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0E073C">
      <w:pPr>
        <w:jc w:val="center"/>
        <w:rPr>
          <w:rFonts w:ascii="Arial" w:eastAsia="Arial" w:hAnsi="Arial" w:cs="Arial"/>
          <w:b/>
          <w:caps/>
          <w:sz w:val="24"/>
        </w:rPr>
      </w:pPr>
      <w:bookmarkStart w:id="0" w:name="_GoBack"/>
      <w:bookmarkEnd w:id="0"/>
      <w:r>
        <w:rPr>
          <w:rFonts w:ascii="Arial" w:eastAsia="Arial" w:hAnsi="Arial" w:cs="Arial"/>
          <w:b/>
          <w:caps/>
          <w:sz w:val="24"/>
        </w:rPr>
        <w:t>Uchwała Nr L/642/22</w:t>
      </w:r>
      <w:r>
        <w:rPr>
          <w:rFonts w:ascii="Arial" w:eastAsia="Arial" w:hAnsi="Arial" w:cs="Arial"/>
          <w:b/>
          <w:caps/>
          <w:sz w:val="24"/>
        </w:rPr>
        <w:br/>
        <w:t>Rady Miasta Piotrkowa Trybunalskiego</w:t>
      </w:r>
    </w:p>
    <w:p w:rsidR="00A77B3E" w:rsidRDefault="000E073C">
      <w:pPr>
        <w:spacing w:before="280" w:after="280"/>
        <w:jc w:val="center"/>
        <w:rPr>
          <w:rFonts w:ascii="Arial" w:eastAsia="Arial" w:hAnsi="Arial" w:cs="Arial"/>
          <w:b/>
          <w:caps/>
          <w:sz w:val="24"/>
        </w:rPr>
      </w:pPr>
      <w:r>
        <w:rPr>
          <w:rFonts w:ascii="Arial" w:eastAsia="Arial" w:hAnsi="Arial" w:cs="Arial"/>
          <w:sz w:val="24"/>
        </w:rPr>
        <w:t>z dnia 27 kwietnia 2022 r.</w:t>
      </w:r>
    </w:p>
    <w:p w:rsidR="00A77B3E" w:rsidRDefault="000E073C">
      <w:pPr>
        <w:keepNext/>
        <w:spacing w:after="480"/>
        <w:jc w:val="center"/>
        <w:rPr>
          <w:rFonts w:ascii="Arial" w:eastAsia="Arial" w:hAnsi="Arial" w:cs="Arial"/>
          <w:sz w:val="24"/>
        </w:rPr>
      </w:pPr>
      <w:r>
        <w:rPr>
          <w:rFonts w:ascii="Arial" w:eastAsia="Arial" w:hAnsi="Arial" w:cs="Arial"/>
          <w:b/>
          <w:sz w:val="24"/>
        </w:rPr>
        <w:t>w sprawie skargi na Dyrektora Dziennego Domu Pomocy Społecznej</w:t>
      </w:r>
      <w:r>
        <w:rPr>
          <w:rFonts w:ascii="Arial" w:eastAsia="Arial" w:hAnsi="Arial" w:cs="Arial"/>
          <w:b/>
          <w:sz w:val="24"/>
        </w:rPr>
        <w:br/>
        <w:t>w Piotrkowie Trybunalskim</w:t>
      </w:r>
    </w:p>
    <w:p w:rsidR="00A77B3E" w:rsidRDefault="000E073C">
      <w:pPr>
        <w:keepLines/>
        <w:spacing w:before="120" w:after="120"/>
        <w:ind w:firstLine="227"/>
      </w:pPr>
      <w:r>
        <w:t>Na podstawie art. 18 ust. 2 pkt 15 ustawy z dnia 8 marca 1990 roku o samorządzie gminnym (Dz. U. z 2022 r. poz. 559, poz. 583) oraz art. 229 pkt 3 ustawy z dnia14 czerwca 1960 roku Kodeks postępowania administracyjnego (Dz. U. z 2021 r. poz. 735; zm.: Dz. U. z 2020 r. poz. 2320 oraz z 2021 r. poz. 1491 i poz. 2052) uchwala się, co następuje:</w:t>
      </w:r>
    </w:p>
    <w:p w:rsidR="00A77B3E" w:rsidRDefault="000E073C">
      <w:pPr>
        <w:keepLines/>
        <w:ind w:firstLine="340"/>
      </w:pPr>
      <w:r>
        <w:rPr>
          <w:b/>
        </w:rPr>
        <w:t>§ 1. </w:t>
      </w:r>
      <w:r>
        <w:t>Uznaje się skargę z dnia 14 marca 2022 r. na działalność Dyrektora Dziennego Domu Pomocy Społecznej w Piotrkowie Trybunalskim zawierającą zastrzeżenia dotyczące funkcjonowania Dziennego Domu Pomocy Społecznej – przekazaną do rozpatrzenia według właściwości przez Łódzki Urząd Wojewódzki w Łodzi w dniu 23 marca 2022 r.  –  za bezzasadną z przyczyn wskazanych w uzasadnieniu stanowiącym załącznik do niniejszej uchwały, będący jednocześnie zawiadomieniem o sposobie załatwienia sprawy.</w:t>
      </w:r>
    </w:p>
    <w:p w:rsidR="00A77B3E" w:rsidRDefault="000E073C">
      <w:pPr>
        <w:keepLines/>
        <w:ind w:firstLine="340"/>
      </w:pPr>
      <w:r>
        <w:rPr>
          <w:b/>
        </w:rPr>
        <w:t>§ 2. </w:t>
      </w:r>
      <w:r>
        <w:t>Zobowiązuje się Przewodniczącego Rady Miasta do zawiadomienia skarżącego</w:t>
      </w:r>
      <w:r>
        <w:br/>
        <w:t>o sposobie załatwienia skargi.</w:t>
      </w:r>
    </w:p>
    <w:p w:rsidR="00A77B3E" w:rsidRDefault="000E073C">
      <w:pPr>
        <w:keepNext/>
        <w:keepLines/>
        <w:ind w:firstLine="340"/>
      </w:pPr>
      <w:r>
        <w:rPr>
          <w:b/>
        </w:rPr>
        <w:t>§ 3. </w:t>
      </w:r>
      <w:r>
        <w:t>Uchwała wchodzi w życie z dniem podjęcia.</w:t>
      </w:r>
    </w:p>
    <w:p w:rsidR="00A77B3E" w:rsidRDefault="00A77B3E">
      <w:pPr>
        <w:keepNext/>
        <w:keepLines/>
        <w:ind w:firstLine="340"/>
      </w:pPr>
    </w:p>
    <w:p w:rsidR="00A77B3E" w:rsidRDefault="000E073C">
      <w:pPr>
        <w:keepNext/>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E43BD3">
        <w:tc>
          <w:tcPr>
            <w:tcW w:w="2500" w:type="pct"/>
            <w:tcMar>
              <w:top w:w="0" w:type="dxa"/>
              <w:left w:w="0" w:type="dxa"/>
              <w:bottom w:w="0" w:type="dxa"/>
              <w:right w:w="0" w:type="dxa"/>
            </w:tcMar>
            <w:hideMark/>
          </w:tcPr>
          <w:p w:rsidR="00E43BD3" w:rsidRDefault="00E43BD3">
            <w:pPr>
              <w:keepNext/>
              <w:keepLines/>
              <w:jc w:val="left"/>
              <w:rPr>
                <w:color w:val="000000"/>
                <w:szCs w:val="22"/>
              </w:rPr>
            </w:pPr>
          </w:p>
        </w:tc>
        <w:tc>
          <w:tcPr>
            <w:tcW w:w="2500" w:type="pct"/>
            <w:tcMar>
              <w:top w:w="0" w:type="dxa"/>
              <w:left w:w="0" w:type="dxa"/>
              <w:bottom w:w="0" w:type="dxa"/>
              <w:right w:w="0" w:type="dxa"/>
            </w:tcMar>
            <w:hideMark/>
          </w:tcPr>
          <w:p w:rsidR="00E43BD3" w:rsidRDefault="000E073C">
            <w:pPr>
              <w:keepNext/>
              <w:keepLines/>
              <w:spacing w:before="560" w:after="560"/>
              <w:ind w:left="1134" w:right="1134"/>
              <w:jc w:val="center"/>
              <w:rPr>
                <w:color w:val="000000"/>
                <w:szCs w:val="22"/>
              </w:rPr>
            </w:pPr>
            <w:r>
              <w:rPr>
                <w:color w:val="000000"/>
                <w:szCs w:val="22"/>
              </w:rPr>
              <w:t>Przewodniczący Rady Miasta</w:t>
            </w:r>
            <w:r>
              <w:rPr>
                <w:color w:val="000000"/>
                <w:szCs w:val="22"/>
              </w:rPr>
              <w:br/>
            </w:r>
            <w:r>
              <w:rPr>
                <w:color w:val="000000"/>
                <w:szCs w:val="22"/>
              </w:rPr>
              <w:br/>
            </w:r>
            <w:r>
              <w:rPr>
                <w:color w:val="000000"/>
                <w:szCs w:val="22"/>
              </w:rPr>
              <w:br/>
            </w:r>
            <w:r>
              <w:rPr>
                <w:b/>
              </w:rPr>
              <w:t>Marian Błaszczyński</w:t>
            </w:r>
          </w:p>
        </w:tc>
      </w:tr>
    </w:tbl>
    <w:p w:rsidR="00A77B3E" w:rsidRDefault="00A77B3E">
      <w:pPr>
        <w:keepNext/>
        <w:sectPr w:rsidR="00A77B3E">
          <w:footerReference w:type="default" r:id="rId7"/>
          <w:endnotePr>
            <w:numFmt w:val="decimal"/>
          </w:endnotePr>
          <w:pgSz w:w="11906" w:h="16838"/>
          <w:pgMar w:top="850" w:right="850" w:bottom="1417" w:left="850" w:header="708" w:footer="708" w:gutter="0"/>
          <w:cols w:space="708"/>
          <w:docGrid w:linePitch="360"/>
        </w:sectPr>
      </w:pPr>
    </w:p>
    <w:p w:rsidR="00A77B3E" w:rsidRDefault="000E073C">
      <w:pPr>
        <w:spacing w:before="120" w:after="120" w:line="360" w:lineRule="auto"/>
        <w:ind w:left="5892"/>
        <w:jc w:val="left"/>
      </w:pPr>
      <w:r>
        <w:lastRenderedPageBreak/>
        <w:fldChar w:fldCharType="begin"/>
      </w:r>
      <w:r>
        <w:fldChar w:fldCharType="end"/>
      </w:r>
      <w:r>
        <w:t>Załącznik do uchwały Nr L/642/22</w:t>
      </w:r>
      <w:r>
        <w:br/>
        <w:t>Rady Miasta Piotrkowa Trybunalskiego</w:t>
      </w:r>
      <w:r>
        <w:br/>
        <w:t>z dnia 27 kwietnia 2022 r.</w:t>
      </w:r>
    </w:p>
    <w:p w:rsidR="00A77B3E" w:rsidRDefault="000E073C">
      <w:pPr>
        <w:spacing w:before="120" w:after="120" w:line="360" w:lineRule="auto"/>
        <w:jc w:val="center"/>
      </w:pPr>
      <w:r>
        <w:rPr>
          <w:b/>
          <w:spacing w:val="20"/>
        </w:rPr>
        <w:t>Uzasadnienie</w:t>
      </w:r>
    </w:p>
    <w:p w:rsidR="00A77B3E" w:rsidRDefault="000E073C">
      <w:pPr>
        <w:spacing w:before="120" w:after="120"/>
        <w:ind w:left="283" w:firstLine="227"/>
        <w:rPr>
          <w:color w:val="000000"/>
          <w:u w:color="000000"/>
        </w:rPr>
      </w:pPr>
      <w:r>
        <w:rPr>
          <w:b/>
        </w:rPr>
        <w:tab/>
      </w:r>
    </w:p>
    <w:p w:rsidR="00A77B3E" w:rsidRDefault="000E073C">
      <w:pPr>
        <w:spacing w:before="120" w:after="120"/>
        <w:ind w:left="283" w:firstLine="227"/>
        <w:rPr>
          <w:color w:val="000000"/>
          <w:u w:color="000000"/>
        </w:rPr>
      </w:pPr>
      <w:r>
        <w:rPr>
          <w:color w:val="000000"/>
          <w:u w:color="000000"/>
        </w:rPr>
        <w:t>Do Rady Miasta Piotrkowa Trybunalskiego w dniu 23 marca 2022 r.  wpłynęła przekazana  przez Łódzki Urząd Wojewódzki w Łodzi do rozpatrzenia według właściwości skarga z dnia 14 marca 2022 r. na  działalność Dyrektora Dziennego Domu Pomocy Społecznej w Piotrkowie Trybunalskim zawierającą zastrzeżenia dotyczące funkcjonowania Dziennego Domu Pomocy Społecznej.</w:t>
      </w:r>
    </w:p>
    <w:p w:rsidR="00A77B3E" w:rsidRDefault="000E073C">
      <w:pPr>
        <w:spacing w:before="120" w:after="120"/>
        <w:ind w:left="283" w:firstLine="227"/>
        <w:rPr>
          <w:color w:val="000000"/>
          <w:u w:color="000000"/>
        </w:rPr>
      </w:pPr>
      <w:r>
        <w:rPr>
          <w:color w:val="000000"/>
          <w:u w:color="000000"/>
        </w:rPr>
        <w:t>Przewodniczący Rady Miasta przekazał skargę do Komisji Skarg, Wniosków i Petycji w celu zbadania zarzutów i przeanalizowania wyjaśnień w niniejszej sprawie oraz przygotowania i przedstawienia Radzie Miasta Piotrkowa Trybunalskiego opinii w przedmiocie zasadności skargi wraz ze stosownym projektem uchwały.</w:t>
      </w:r>
    </w:p>
    <w:p w:rsidR="00A77B3E" w:rsidRDefault="000E073C">
      <w:pPr>
        <w:spacing w:before="120" w:after="120"/>
        <w:ind w:left="283" w:firstLine="227"/>
        <w:rPr>
          <w:color w:val="000000"/>
          <w:u w:color="000000"/>
        </w:rPr>
      </w:pPr>
      <w:r>
        <w:rPr>
          <w:color w:val="000000"/>
          <w:u w:color="000000"/>
        </w:rPr>
        <w:t>Komisja Skarg, Wniosków i Petycji na posiedzeniu w dniu 20 marca 2022 r. zapoznała się ze skargą, korespondencją w przedmiotowej sprawie oraz wyjaśnieniami Wiceprezydenta Miasta Pana Andrzeja Kacperka. W odpowiedzi na skargę I Zastępca Prezydenta Miasta Andrzej Kacperek wyjaśnił, co następuje:</w:t>
      </w:r>
    </w:p>
    <w:p w:rsidR="00A77B3E" w:rsidRDefault="000E073C">
      <w:pPr>
        <w:spacing w:before="120" w:after="120"/>
        <w:ind w:left="283" w:firstLine="227"/>
        <w:rPr>
          <w:color w:val="000000"/>
          <w:u w:color="000000"/>
        </w:rPr>
      </w:pPr>
      <w:r>
        <w:rPr>
          <w:color w:val="000000"/>
          <w:u w:color="000000"/>
        </w:rPr>
        <w:t>Dzienny Dom Pomocy Społecznej w Piotrkowie Trybunalskim jest samodzielną jednostką organizacyjną Gminy Piotrków Trybunalski od 01.01.2000 r. Placówka wynajmuje lokal przy ulicy Wojska Polskiego 127 (segment A) od Piotrkowskiej Spółdzielni Mieszkaniowej, jest ośrodkiem wsparcia dziennego dla osób z terenu miasta Piotrkowa Trybunalskiego. Działalność Dziennego Domu Pomocy Społecznej prowadzona jest w systemie jednozmianowym w godzinach 7.30 -15.30.</w:t>
      </w:r>
    </w:p>
    <w:p w:rsidR="00A77B3E" w:rsidRDefault="000E073C">
      <w:pPr>
        <w:spacing w:before="120" w:after="120"/>
        <w:ind w:left="283" w:firstLine="227"/>
        <w:rPr>
          <w:color w:val="000000"/>
          <w:u w:color="000000"/>
        </w:rPr>
      </w:pPr>
      <w:r>
        <w:rPr>
          <w:color w:val="000000"/>
          <w:u w:color="000000"/>
        </w:rPr>
        <w:t>Przy Dziennym Domu Pomocy Społecznej nie działa i nigdy nie działał Dom Seniora, do wynajmowanego przez nas lokalu przyległe są dwa bloki mieszkalne (segmenty B i C), teren zielony oraz parking, znajdujące się również w zasobach Piotrkowskiej Spółdzielni Mieszkaniowej, administrowane przez ww. spółdzielnię.</w:t>
      </w:r>
    </w:p>
    <w:p w:rsidR="00A77B3E" w:rsidRDefault="000E073C">
      <w:pPr>
        <w:spacing w:before="120" w:after="120"/>
        <w:ind w:left="283" w:firstLine="227"/>
        <w:rPr>
          <w:color w:val="000000"/>
          <w:u w:color="000000"/>
        </w:rPr>
      </w:pPr>
      <w:r>
        <w:rPr>
          <w:color w:val="000000"/>
          <w:u w:color="000000"/>
        </w:rPr>
        <w:t>Dzienny Dom Pomocy Społecznej realizuje zadania wynikające z przepisów ustawy</w:t>
      </w:r>
      <w:r>
        <w:rPr>
          <w:color w:val="000000"/>
          <w:u w:color="000000"/>
        </w:rPr>
        <w:br/>
        <w:t>o pomocy społecznej oraz zgodnie ze Statutem, tj.:</w:t>
      </w:r>
    </w:p>
    <w:p w:rsidR="00A77B3E" w:rsidRDefault="000E073C">
      <w:pPr>
        <w:keepLines/>
        <w:spacing w:before="120" w:after="120"/>
        <w:ind w:left="227" w:hanging="113"/>
        <w:rPr>
          <w:color w:val="000000"/>
          <w:u w:color="000000"/>
        </w:rPr>
      </w:pPr>
      <w:r>
        <w:t>- </w:t>
      </w:r>
      <w:r>
        <w:rPr>
          <w:color w:val="000000"/>
          <w:u w:color="000000"/>
        </w:rPr>
        <w:t>zapewnia opiekę i stwarza odpowiednie warunki do pobytu dziennego osobom, które ze względu na wiek, chorobę lub niepełnosprawność wymagają aktywizacji i pomocy w organizacji życia bez zmiany miejsca zamieszkania,</w:t>
      </w:r>
    </w:p>
    <w:p w:rsidR="00A77B3E" w:rsidRDefault="000E073C">
      <w:pPr>
        <w:keepLines/>
        <w:spacing w:before="120" w:after="120"/>
        <w:ind w:left="227" w:hanging="113"/>
        <w:rPr>
          <w:color w:val="000000"/>
          <w:u w:color="000000"/>
        </w:rPr>
      </w:pPr>
      <w:r>
        <w:t>- </w:t>
      </w:r>
      <w:r>
        <w:rPr>
          <w:color w:val="000000"/>
          <w:u w:color="000000"/>
        </w:rPr>
        <w:t>organizuje i świadczy usługi opiekuńcze, specjalistyczne usługi opiekuńcze oraz specjalistyczne usługi opiekuńcze dla osób z zaburzeniami psychicznymi w miejscu ich zamieszkania.</w:t>
      </w:r>
    </w:p>
    <w:p w:rsidR="00A77B3E" w:rsidRDefault="000E073C">
      <w:pPr>
        <w:spacing w:before="120" w:after="120"/>
        <w:ind w:left="510" w:firstLine="227"/>
        <w:rPr>
          <w:color w:val="000000"/>
          <w:u w:color="000000"/>
        </w:rPr>
      </w:pPr>
      <w:r>
        <w:rPr>
          <w:color w:val="000000"/>
          <w:u w:color="000000"/>
        </w:rPr>
        <w:t>Skierowanie do DDPS i ustalenie odpłatności za pobyt i świadczenie usług opiekuńczych następuje na podstawie decyzji administracyjnej wydanej przez Miejski Ośrodek Pomocy Rodzinie w Piotrkowie Trybunalskim. Emeryci i renciści nie będący podopiecznymi placówki mogą korzystać z posiłków za odpłatnością, której zasady określa Uchwała Nr XXXV/606/09 Rada Miasta Piotrkowa Trybunalskiego z dnia 25 marca 2009 r. w sprawie organizacji oraz szczegółowych zasad ponoszenia odpłatności za pobyt w ośrodku wsparcia - Dziennym Domu Pomocy Społecznej w Piotrkowie Trybunalskim, zmieniona Uchwałą Nr XV/320/11 Rady Miasta Piotrkowa Trybunalskiego z dnia 21 grudnia 2011 r.</w:t>
      </w:r>
    </w:p>
    <w:p w:rsidR="00A77B3E" w:rsidRDefault="000E073C">
      <w:pPr>
        <w:spacing w:before="120" w:after="120"/>
        <w:ind w:left="510" w:firstLine="227"/>
        <w:rPr>
          <w:color w:val="000000"/>
          <w:u w:color="000000"/>
        </w:rPr>
      </w:pPr>
      <w:r>
        <w:rPr>
          <w:color w:val="000000"/>
          <w:u w:color="000000"/>
        </w:rPr>
        <w:t>Skarżąca jest najemcą lokalu w przyległym bloku, znajdującym się w zasobach Piotrkowskiej Spółdzielni Mieszkaniowej, korzysta jedynie z posiłku (obiad), nie jest podopieczną DDPS.</w:t>
      </w:r>
    </w:p>
    <w:p w:rsidR="00A77B3E" w:rsidRDefault="000E073C">
      <w:pPr>
        <w:spacing w:before="120" w:after="120"/>
        <w:ind w:left="510" w:firstLine="227"/>
        <w:rPr>
          <w:color w:val="000000"/>
          <w:u w:color="000000"/>
        </w:rPr>
      </w:pPr>
      <w:r>
        <w:rPr>
          <w:color w:val="000000"/>
          <w:u w:color="000000"/>
        </w:rPr>
        <w:t>Odnosząc się do kwestii poruszanych w skardze, Wiceprezydent Miasta poinformował, że:</w:t>
      </w:r>
    </w:p>
    <w:p w:rsidR="00A77B3E" w:rsidRDefault="000E073C">
      <w:pPr>
        <w:keepLines/>
        <w:spacing w:before="120" w:after="120"/>
        <w:ind w:firstLine="340"/>
        <w:rPr>
          <w:color w:val="000000"/>
          <w:u w:color="000000"/>
        </w:rPr>
      </w:pPr>
      <w:r>
        <w:t>1. </w:t>
      </w:r>
      <w:r>
        <w:rPr>
          <w:color w:val="000000"/>
          <w:u w:color="000000"/>
        </w:rPr>
        <w:t>Dzienny Dom Pomocy Społecznej nie posiada w swoich zasobach mieszkań lokatorskich.</w:t>
      </w:r>
    </w:p>
    <w:p w:rsidR="00A77B3E" w:rsidRDefault="000E073C">
      <w:pPr>
        <w:keepLines/>
        <w:spacing w:before="120" w:after="120"/>
        <w:ind w:firstLine="340"/>
        <w:rPr>
          <w:color w:val="000000"/>
          <w:u w:color="000000"/>
        </w:rPr>
      </w:pPr>
      <w:r>
        <w:t>2. </w:t>
      </w:r>
      <w:r>
        <w:rPr>
          <w:color w:val="000000"/>
          <w:u w:color="000000"/>
        </w:rPr>
        <w:t>Osoby zamieszkujące w przyległych blokach są lokatorami Piotrkowskiej Spółdzielni Mieszkaniowej,   jak każdy mieszkaniec miasta Piotrkowa Trybunalskiego mogą korzystać z usług placówki, zgodnie</w:t>
      </w:r>
      <w:r>
        <w:rPr>
          <w:color w:val="000000"/>
          <w:u w:color="000000"/>
        </w:rPr>
        <w:br/>
        <w:t>z obowiązującymi przepisami.</w:t>
      </w:r>
    </w:p>
    <w:p w:rsidR="00A77B3E" w:rsidRDefault="000E073C">
      <w:pPr>
        <w:keepLines/>
        <w:spacing w:before="120" w:after="120"/>
        <w:ind w:firstLine="340"/>
        <w:rPr>
          <w:color w:val="000000"/>
          <w:u w:color="000000"/>
        </w:rPr>
      </w:pPr>
      <w:r>
        <w:t>3. </w:t>
      </w:r>
      <w:r>
        <w:rPr>
          <w:color w:val="000000"/>
          <w:u w:color="000000"/>
        </w:rPr>
        <w:t>Dyrektor i pracownicy zatrudnieni w DDPS posiadają kwalifikacje niezbędne do wykonywania pracy na zajmowanych stanowiskach zgodnie z rozporządzeniem Rady Ministrów w sprawie wynagradzania pracowników samorządowych. W zakresach obowiązków nie mają obsługi bloków sąsiadujących ani ich mieszkańców, ponieważ właścicielem i administratorem ww. budynków jest Piotrkowska Spółdzielnia Mieszkaniowa.</w:t>
      </w:r>
    </w:p>
    <w:p w:rsidR="00A77B3E" w:rsidRDefault="000E073C">
      <w:pPr>
        <w:keepLines/>
        <w:spacing w:before="120" w:after="120"/>
        <w:ind w:firstLine="340"/>
        <w:rPr>
          <w:color w:val="000000"/>
          <w:u w:color="000000"/>
        </w:rPr>
      </w:pPr>
      <w:r>
        <w:lastRenderedPageBreak/>
        <w:t>4. </w:t>
      </w:r>
      <w:r>
        <w:rPr>
          <w:color w:val="000000"/>
          <w:u w:color="000000"/>
        </w:rPr>
        <w:t>Stołówka DDPS działa zgodnie z systemem HACCP oraz zasadami Dobrej Praktyki Produkcyjnej</w:t>
      </w:r>
      <w:r>
        <w:rPr>
          <w:color w:val="000000"/>
          <w:u w:color="000000"/>
        </w:rPr>
        <w:br/>
        <w:t>i Dobrej Praktyki Higienicznej GMP/GHP, regularnie kontrolowana jest przez Powiatową Stację Sanitarno-Epidemiologiczną w Piotrkowie Trybunalskim. Nigdy nie było zastrzeżeń do stanu czystości kuchni i pomieszczeń przyległych oraz do jadłospisów sporządzanych w placówce.</w:t>
      </w:r>
    </w:p>
    <w:p w:rsidR="00A77B3E" w:rsidRDefault="000E073C">
      <w:pPr>
        <w:keepLines/>
        <w:spacing w:before="120" w:after="120"/>
        <w:ind w:firstLine="340"/>
        <w:rPr>
          <w:color w:val="000000"/>
          <w:u w:color="000000"/>
        </w:rPr>
      </w:pPr>
      <w:r>
        <w:t>5. </w:t>
      </w:r>
      <w:r>
        <w:rPr>
          <w:color w:val="000000"/>
          <w:u w:color="000000"/>
        </w:rPr>
        <w:t>Skarżąca wielokrotnie była informowana, że może korzystać z form pomocy oferowanych przez DDPS zgodnie z obowiązującymi przepisami. Uzyskała także informację, że w przypadku podejrzeń naruszeń prawa na terenie zamieszkiwanego przez nią bloku, o zaistniałej sytuacji powinna informować Policję</w:t>
      </w:r>
      <w:r>
        <w:rPr>
          <w:color w:val="000000"/>
          <w:u w:color="000000"/>
        </w:rPr>
        <w:br/>
        <w:t>i administratora budynku.</w:t>
      </w:r>
    </w:p>
    <w:p w:rsidR="00A77B3E" w:rsidRDefault="000E073C">
      <w:pPr>
        <w:spacing w:before="120" w:after="120"/>
        <w:ind w:left="283" w:firstLine="227"/>
        <w:rPr>
          <w:color w:val="000000"/>
          <w:u w:color="000000"/>
        </w:rPr>
      </w:pPr>
      <w:r>
        <w:rPr>
          <w:color w:val="000000"/>
          <w:u w:color="000000"/>
        </w:rPr>
        <w:t>Komisja Skarg, Wniosków i Petycji, po zapoznaniu się z przedłożonymi wyjaśnieniami</w:t>
      </w:r>
      <w:r>
        <w:rPr>
          <w:color w:val="000000"/>
          <w:u w:color="000000"/>
        </w:rPr>
        <w:br/>
        <w:t>w przedmiotowej sprawie, rekomendowała Radzie Miasta Piotrkowa Trybunalskiego uznanie skargi z dnia 14 marca 2022 r. za bezzasadną. W związku z powyższym Rada Miasta Piotrkowa Trybunalskiego uznaje skargę z dnia 14 marca 2022 r. mieszkanki Piotrkowa Trybunalskiego na  działalność Dyrektora Dziennego Domu Pomocy Społecznej w Piotrkowie Trybunalskim  za bezzasadną.</w:t>
      </w:r>
    </w:p>
    <w:p w:rsidR="00A77B3E" w:rsidRDefault="000E073C">
      <w:pPr>
        <w:spacing w:before="120" w:after="120"/>
        <w:ind w:left="283" w:firstLine="227"/>
        <w:rPr>
          <w:color w:val="000000"/>
          <w:u w:color="000000"/>
        </w:rPr>
      </w:pPr>
      <w:r>
        <w:rPr>
          <w:color w:val="000000"/>
          <w:u w:color="000000"/>
        </w:rPr>
        <w:t>Pouczenie: Zgodnie z art. 239 §1 Kpa w przypadku gdy skarga, w wyniku jej rozpatrzenia, została uznana za bezzasadną i jej bezzasadność wykazano w odpowiedzi na skargę, a skarżący ponowił skargę bez wskazania nowych okoliczności - organ właściwy do jej rozpatrzenia może podtrzymać swoje poprzednie stanowisko z odpowiednią adnotacją w aktach sprawy - bez zawiadamiania skarżącego.</w:t>
      </w:r>
    </w:p>
    <w:sectPr w:rsidR="00A77B3E">
      <w:footerReference w:type="default" r:id="rId8"/>
      <w:endnotePr>
        <w:numFmt w:val="decimal"/>
      </w:endnotePr>
      <w:pgSz w:w="11906" w:h="16838"/>
      <w:pgMar w:top="850" w:right="850" w:bottom="1417" w:left="85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D74" w:rsidRDefault="000E073C">
      <w:r>
        <w:separator/>
      </w:r>
    </w:p>
  </w:endnote>
  <w:endnote w:type="continuationSeparator" w:id="0">
    <w:p w:rsidR="00C95D74" w:rsidRDefault="000E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E43BD3">
      <w:tc>
        <w:tcPr>
          <w:tcW w:w="6804" w:type="dxa"/>
          <w:tcBorders>
            <w:top w:val="single" w:sz="4" w:space="0" w:color="auto"/>
            <w:left w:val="nil"/>
            <w:bottom w:val="nil"/>
            <w:right w:val="nil"/>
          </w:tcBorders>
          <w:tcMar>
            <w:top w:w="100" w:type="dxa"/>
            <w:left w:w="0" w:type="dxa"/>
            <w:bottom w:w="0" w:type="dxa"/>
            <w:right w:w="0" w:type="dxa"/>
          </w:tcMar>
          <w:hideMark/>
        </w:tcPr>
        <w:p w:rsidR="00E43BD3" w:rsidRDefault="000E073C">
          <w:pPr>
            <w:jc w:val="left"/>
            <w:rPr>
              <w:sz w:val="18"/>
            </w:rPr>
          </w:pPr>
          <w:r w:rsidRPr="000E073C">
            <w:rPr>
              <w:sz w:val="18"/>
              <w:lang w:val="en-US"/>
            </w:rPr>
            <w:t>Id: 1325D8A5-7DAE-4118-9F65-34B30D4EE7C8. </w:t>
          </w:r>
          <w:r>
            <w:rPr>
              <w:sz w:val="18"/>
            </w:rPr>
            <w:t>Podpisany</w:t>
          </w:r>
        </w:p>
      </w:tc>
      <w:tc>
        <w:tcPr>
          <w:tcW w:w="3402" w:type="dxa"/>
          <w:tcBorders>
            <w:top w:val="single" w:sz="4" w:space="0" w:color="auto"/>
            <w:left w:val="nil"/>
            <w:bottom w:val="nil"/>
            <w:right w:val="nil"/>
          </w:tcBorders>
          <w:tcMar>
            <w:top w:w="100" w:type="dxa"/>
            <w:left w:w="0" w:type="dxa"/>
            <w:bottom w:w="0" w:type="dxa"/>
            <w:right w:w="0" w:type="dxa"/>
          </w:tcMar>
          <w:hideMark/>
        </w:tcPr>
        <w:p w:rsidR="00E43BD3" w:rsidRDefault="000E073C">
          <w:pPr>
            <w:jc w:val="right"/>
            <w:rPr>
              <w:sz w:val="18"/>
            </w:rPr>
          </w:pPr>
          <w:r>
            <w:rPr>
              <w:sz w:val="18"/>
            </w:rPr>
            <w:t xml:space="preserve">Strona </w:t>
          </w:r>
          <w:r>
            <w:rPr>
              <w:sz w:val="18"/>
            </w:rPr>
            <w:fldChar w:fldCharType="begin"/>
          </w:r>
          <w:r>
            <w:rPr>
              <w:sz w:val="18"/>
            </w:rPr>
            <w:instrText>PAGE</w:instrText>
          </w:r>
          <w:r>
            <w:rPr>
              <w:sz w:val="18"/>
            </w:rPr>
            <w:fldChar w:fldCharType="separate"/>
          </w:r>
          <w:r w:rsidR="00B10F9E">
            <w:rPr>
              <w:noProof/>
              <w:sz w:val="18"/>
            </w:rPr>
            <w:t>1</w:t>
          </w:r>
          <w:r>
            <w:rPr>
              <w:sz w:val="18"/>
            </w:rPr>
            <w:fldChar w:fldCharType="end"/>
          </w:r>
        </w:p>
      </w:tc>
    </w:tr>
  </w:tbl>
  <w:p w:rsidR="00E43BD3" w:rsidRDefault="00E43BD3">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E43BD3">
      <w:tc>
        <w:tcPr>
          <w:tcW w:w="6804" w:type="dxa"/>
          <w:tcBorders>
            <w:top w:val="single" w:sz="4" w:space="0" w:color="auto"/>
            <w:left w:val="nil"/>
            <w:bottom w:val="nil"/>
            <w:right w:val="nil"/>
          </w:tcBorders>
          <w:tcMar>
            <w:top w:w="100" w:type="dxa"/>
            <w:left w:w="0" w:type="dxa"/>
            <w:bottom w:w="0" w:type="dxa"/>
            <w:right w:w="0" w:type="dxa"/>
          </w:tcMar>
          <w:hideMark/>
        </w:tcPr>
        <w:p w:rsidR="00E43BD3" w:rsidRDefault="000E073C">
          <w:pPr>
            <w:jc w:val="left"/>
            <w:rPr>
              <w:sz w:val="18"/>
            </w:rPr>
          </w:pPr>
          <w:r w:rsidRPr="000E073C">
            <w:rPr>
              <w:sz w:val="18"/>
              <w:lang w:val="en-US"/>
            </w:rPr>
            <w:t>Id: 1325D8A5-7DAE-4118-9F65-34B30D4EE7C8. </w:t>
          </w:r>
          <w:r>
            <w:rPr>
              <w:sz w:val="18"/>
            </w:rPr>
            <w:t>Podpisany</w:t>
          </w:r>
        </w:p>
      </w:tc>
      <w:tc>
        <w:tcPr>
          <w:tcW w:w="3402" w:type="dxa"/>
          <w:tcBorders>
            <w:top w:val="single" w:sz="4" w:space="0" w:color="auto"/>
            <w:left w:val="nil"/>
            <w:bottom w:val="nil"/>
            <w:right w:val="nil"/>
          </w:tcBorders>
          <w:tcMar>
            <w:top w:w="100" w:type="dxa"/>
            <w:left w:w="0" w:type="dxa"/>
            <w:bottom w:w="0" w:type="dxa"/>
            <w:right w:w="0" w:type="dxa"/>
          </w:tcMar>
          <w:hideMark/>
        </w:tcPr>
        <w:p w:rsidR="00E43BD3" w:rsidRDefault="000E073C">
          <w:pPr>
            <w:jc w:val="right"/>
            <w:rPr>
              <w:sz w:val="18"/>
            </w:rPr>
          </w:pPr>
          <w:r>
            <w:rPr>
              <w:sz w:val="18"/>
            </w:rPr>
            <w:t xml:space="preserve">Strona </w:t>
          </w:r>
          <w:r>
            <w:rPr>
              <w:sz w:val="18"/>
            </w:rPr>
            <w:fldChar w:fldCharType="begin"/>
          </w:r>
          <w:r>
            <w:rPr>
              <w:sz w:val="18"/>
            </w:rPr>
            <w:instrText>PAGE</w:instrText>
          </w:r>
          <w:r>
            <w:rPr>
              <w:sz w:val="18"/>
            </w:rPr>
            <w:fldChar w:fldCharType="separate"/>
          </w:r>
          <w:r w:rsidR="00B10F9E">
            <w:rPr>
              <w:noProof/>
              <w:sz w:val="18"/>
            </w:rPr>
            <w:t>2</w:t>
          </w:r>
          <w:r>
            <w:rPr>
              <w:sz w:val="18"/>
            </w:rPr>
            <w:fldChar w:fldCharType="end"/>
          </w:r>
        </w:p>
      </w:tc>
    </w:tr>
  </w:tbl>
  <w:p w:rsidR="00E43BD3" w:rsidRDefault="00E43BD3">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D74" w:rsidRDefault="000E073C">
      <w:r>
        <w:separator/>
      </w:r>
    </w:p>
  </w:footnote>
  <w:footnote w:type="continuationSeparator" w:id="0">
    <w:p w:rsidR="00C95D74" w:rsidRDefault="000E0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7D0A599A-ABF0-4DAA-A85C-4FA8DC4CFAC3}"/>
  </w:docVars>
  <w:rsids>
    <w:rsidRoot w:val="00A77B3E"/>
    <w:rsid w:val="000E073C"/>
    <w:rsid w:val="00760FA9"/>
    <w:rsid w:val="00A77B3E"/>
    <w:rsid w:val="00B10F9E"/>
    <w:rsid w:val="00C95D74"/>
    <w:rsid w:val="00CA2A55"/>
    <w:rsid w:val="00E43B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CCC2AE-05B8-4ED7-B8BC-81599877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7D0A599A-ABF0-4DAA-A85C-4FA8DC4CFAC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5818</Characters>
  <Application>Microsoft Office Word</Application>
  <DocSecurity>4</DocSecurity>
  <Lines>48</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L/642/22 z dnia 27 kwietnia 2022 r.</vt:lpstr>
      <vt:lpstr/>
    </vt:vector>
  </TitlesOfParts>
  <Company>Rada Miasta Piotrkowa Trybunalskiego</Company>
  <LinksUpToDate>false</LinksUpToDate>
  <CharactersWithSpaces>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L/642/22 z dnia 27 kwietnia 2022 r.</dc:title>
  <dc:subject>w sprawie skargi na Dyrektora Dziennego Domu Pomocy Społecznej
w Piotrkowie Trybunalskim</dc:subject>
  <dc:creator>Lagwa-Plich_Z</dc:creator>
  <cp:lastModifiedBy>Budkowska Paulina</cp:lastModifiedBy>
  <cp:revision>2</cp:revision>
  <dcterms:created xsi:type="dcterms:W3CDTF">2022-05-05T09:19:00Z</dcterms:created>
  <dcterms:modified xsi:type="dcterms:W3CDTF">2022-05-05T09:19:00Z</dcterms:modified>
  <cp:category>Akt prawny</cp:category>
</cp:coreProperties>
</file>