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F0D6F" w14:textId="77777777" w:rsidR="00A63011" w:rsidRPr="006B0FBF" w:rsidRDefault="009D028D" w:rsidP="006B0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Projekt</w:t>
      </w:r>
    </w:p>
    <w:p w14:paraId="02A32F66" w14:textId="77777777" w:rsidR="005830B6" w:rsidRPr="006B0FBF" w:rsidRDefault="00E96C3B" w:rsidP="006B0FBF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 xml:space="preserve">UCHWAŁA NR </w:t>
      </w:r>
      <w:r w:rsidR="009D028D" w:rsidRPr="006B0FBF">
        <w:rPr>
          <w:rFonts w:ascii="Arial" w:hAnsi="Arial" w:cs="Arial"/>
          <w:sz w:val="24"/>
          <w:szCs w:val="24"/>
        </w:rPr>
        <w:t>………………</w:t>
      </w:r>
    </w:p>
    <w:p w14:paraId="495E07E3" w14:textId="77777777" w:rsidR="00E96C3B" w:rsidRPr="006B0FBF" w:rsidRDefault="00E96C3B" w:rsidP="006B0FBF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RADY MIASTA PIOTRKOWA TRYBUNALSKIEGO</w:t>
      </w:r>
    </w:p>
    <w:p w14:paraId="37617346" w14:textId="77777777" w:rsidR="00E96C3B" w:rsidRPr="006B0FBF" w:rsidRDefault="00E96C3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 xml:space="preserve">z dnia </w:t>
      </w:r>
      <w:r w:rsidR="009D028D" w:rsidRPr="006B0FBF">
        <w:rPr>
          <w:rFonts w:ascii="Arial" w:hAnsi="Arial" w:cs="Arial"/>
          <w:sz w:val="24"/>
          <w:szCs w:val="24"/>
        </w:rPr>
        <w:t>…………….</w:t>
      </w:r>
      <w:r w:rsidR="00641A6E" w:rsidRPr="006B0FBF">
        <w:rPr>
          <w:rFonts w:ascii="Arial" w:hAnsi="Arial" w:cs="Arial"/>
          <w:sz w:val="24"/>
          <w:szCs w:val="24"/>
        </w:rPr>
        <w:t>.</w:t>
      </w:r>
    </w:p>
    <w:p w14:paraId="21484CE0" w14:textId="3CCA7D2C" w:rsidR="00E96C3B" w:rsidRPr="006B0FBF" w:rsidRDefault="00E96C3B" w:rsidP="006B0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w sprawie</w:t>
      </w:r>
      <w:r w:rsidR="002176EB" w:rsidRPr="006B0FBF">
        <w:rPr>
          <w:rFonts w:ascii="Arial" w:hAnsi="Arial" w:cs="Arial"/>
          <w:sz w:val="24"/>
          <w:szCs w:val="24"/>
        </w:rPr>
        <w:t xml:space="preserve"> </w:t>
      </w:r>
      <w:r w:rsidR="002176EB" w:rsidRPr="006B0FBF">
        <w:rPr>
          <w:rFonts w:ascii="Arial" w:hAnsi="Arial" w:cs="Arial"/>
          <w:spacing w:val="-4"/>
          <w:sz w:val="24"/>
          <w:szCs w:val="24"/>
        </w:rPr>
        <w:t>przekazania</w:t>
      </w:r>
      <w:r w:rsidRPr="006B0FBF">
        <w:rPr>
          <w:rFonts w:ascii="Arial" w:hAnsi="Arial" w:cs="Arial"/>
          <w:spacing w:val="-4"/>
          <w:sz w:val="24"/>
          <w:szCs w:val="24"/>
        </w:rPr>
        <w:t xml:space="preserve"> </w:t>
      </w:r>
      <w:r w:rsidR="00203F12" w:rsidRPr="006B0FBF">
        <w:rPr>
          <w:rFonts w:ascii="Arial" w:hAnsi="Arial" w:cs="Arial"/>
          <w:spacing w:val="-4"/>
          <w:sz w:val="24"/>
          <w:szCs w:val="24"/>
        </w:rPr>
        <w:t xml:space="preserve">Regulaminu dostarczania wody i odprowadzania ścieków </w:t>
      </w:r>
      <w:r w:rsidR="003A4A15" w:rsidRPr="006B0FBF">
        <w:rPr>
          <w:rFonts w:ascii="Arial" w:hAnsi="Arial" w:cs="Arial"/>
          <w:spacing w:val="-4"/>
          <w:sz w:val="24"/>
          <w:szCs w:val="24"/>
        </w:rPr>
        <w:t xml:space="preserve">obowiązującego </w:t>
      </w:r>
      <w:r w:rsidR="00203F12" w:rsidRPr="006B0FBF">
        <w:rPr>
          <w:rFonts w:ascii="Arial" w:hAnsi="Arial" w:cs="Arial"/>
          <w:spacing w:val="-4"/>
          <w:sz w:val="24"/>
          <w:szCs w:val="24"/>
        </w:rPr>
        <w:t xml:space="preserve">na terenie </w:t>
      </w:r>
      <w:r w:rsidR="003C1ED8" w:rsidRPr="006B0FBF">
        <w:rPr>
          <w:rFonts w:ascii="Arial" w:hAnsi="Arial" w:cs="Arial"/>
          <w:spacing w:val="-4"/>
          <w:sz w:val="24"/>
          <w:szCs w:val="24"/>
        </w:rPr>
        <w:t>g</w:t>
      </w:r>
      <w:r w:rsidR="003A4A15" w:rsidRPr="006B0FBF">
        <w:rPr>
          <w:rFonts w:ascii="Arial" w:hAnsi="Arial" w:cs="Arial"/>
          <w:spacing w:val="-4"/>
          <w:sz w:val="24"/>
          <w:szCs w:val="24"/>
        </w:rPr>
        <w:t>miny</w:t>
      </w:r>
      <w:r w:rsidR="003C1ED8" w:rsidRPr="006B0FBF">
        <w:rPr>
          <w:rFonts w:ascii="Arial" w:hAnsi="Arial" w:cs="Arial"/>
          <w:spacing w:val="-4"/>
          <w:sz w:val="24"/>
          <w:szCs w:val="24"/>
        </w:rPr>
        <w:t xml:space="preserve"> Miasto</w:t>
      </w:r>
      <w:r w:rsidR="00203F12" w:rsidRPr="006B0FBF">
        <w:rPr>
          <w:rFonts w:ascii="Arial" w:hAnsi="Arial" w:cs="Arial"/>
          <w:spacing w:val="-4"/>
          <w:sz w:val="24"/>
          <w:szCs w:val="24"/>
        </w:rPr>
        <w:t xml:space="preserve"> Piotrków Trybunalski</w:t>
      </w:r>
      <w:r w:rsidR="003A4A15" w:rsidRPr="006B0FBF">
        <w:rPr>
          <w:rFonts w:ascii="Arial" w:hAnsi="Arial" w:cs="Arial"/>
          <w:spacing w:val="-4"/>
          <w:sz w:val="24"/>
          <w:szCs w:val="24"/>
        </w:rPr>
        <w:t xml:space="preserve">, miejscowości Bujny i Rokszyce z Gminy Wola Krzysztoporska oraz miejscowości Longinówka </w:t>
      </w:r>
      <w:r w:rsidR="00DF3683" w:rsidRPr="006B0FBF">
        <w:rPr>
          <w:rFonts w:ascii="Arial" w:hAnsi="Arial" w:cs="Arial"/>
          <w:spacing w:val="-4"/>
          <w:sz w:val="24"/>
          <w:szCs w:val="24"/>
        </w:rPr>
        <w:br/>
      </w:r>
      <w:r w:rsidR="003A4A15" w:rsidRPr="006B0FBF">
        <w:rPr>
          <w:rFonts w:ascii="Arial" w:hAnsi="Arial" w:cs="Arial"/>
          <w:spacing w:val="-4"/>
          <w:sz w:val="24"/>
          <w:szCs w:val="24"/>
        </w:rPr>
        <w:t xml:space="preserve">z Gminy Rozprza </w:t>
      </w:r>
      <w:r w:rsidR="002176EB" w:rsidRPr="006B0FBF">
        <w:rPr>
          <w:rFonts w:ascii="Arial" w:hAnsi="Arial" w:cs="Arial"/>
          <w:spacing w:val="-4"/>
          <w:sz w:val="24"/>
          <w:szCs w:val="24"/>
        </w:rPr>
        <w:t xml:space="preserve"> Dyrektorowi Regionalnemu Zarządu Gospodarki Wodnej w Warszawie Państwowego Gospodarstwa Wodnego Wody Polskie celem zaopiniowania</w:t>
      </w:r>
      <w:r w:rsidR="002176EB" w:rsidRPr="006B0FBF">
        <w:rPr>
          <w:rFonts w:ascii="Arial" w:hAnsi="Arial" w:cs="Arial"/>
          <w:sz w:val="24"/>
          <w:szCs w:val="24"/>
        </w:rPr>
        <w:t xml:space="preserve"> </w:t>
      </w:r>
    </w:p>
    <w:p w14:paraId="1CE6C322" w14:textId="6169B9D5" w:rsidR="002176EB" w:rsidRPr="006B0FBF" w:rsidRDefault="002176E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Na podstawie art. 18 ust. 2 pkt 15 ustawy z dnia 8 marca 1990 r. o samorządzie gminnym (Dz.U. z 2022 r. poz. 559</w:t>
      </w:r>
      <w:r w:rsidR="00F532D9" w:rsidRPr="006B0FBF">
        <w:rPr>
          <w:rFonts w:ascii="Arial" w:hAnsi="Arial" w:cs="Arial"/>
          <w:sz w:val="24"/>
          <w:szCs w:val="24"/>
        </w:rPr>
        <w:t>, poz. 583</w:t>
      </w:r>
      <w:r w:rsidRPr="006B0FBF">
        <w:rPr>
          <w:rFonts w:ascii="Arial" w:hAnsi="Arial" w:cs="Arial"/>
          <w:sz w:val="24"/>
          <w:szCs w:val="24"/>
        </w:rPr>
        <w:t>) w zw</w:t>
      </w:r>
      <w:r w:rsidR="007E2D0A" w:rsidRPr="006B0FBF">
        <w:rPr>
          <w:rFonts w:ascii="Arial" w:hAnsi="Arial" w:cs="Arial"/>
          <w:sz w:val="24"/>
          <w:szCs w:val="24"/>
        </w:rPr>
        <w:t>iązku z art. 19 ust. 1 ustawy z </w:t>
      </w:r>
      <w:r w:rsidRPr="006B0FBF">
        <w:rPr>
          <w:rFonts w:ascii="Arial" w:hAnsi="Arial" w:cs="Arial"/>
          <w:sz w:val="24"/>
          <w:szCs w:val="24"/>
        </w:rPr>
        <w:t>dnia 7 czerwca 2001 r. o zbiorowym zaopatrzeniu w wodę i zbiorowym odprowadzaniu ścieków (Dz. U. z 20</w:t>
      </w:r>
      <w:r w:rsidR="007E2D0A" w:rsidRPr="006B0FBF">
        <w:rPr>
          <w:rFonts w:ascii="Arial" w:hAnsi="Arial" w:cs="Arial"/>
          <w:sz w:val="24"/>
          <w:szCs w:val="24"/>
        </w:rPr>
        <w:t>20</w:t>
      </w:r>
      <w:r w:rsidRPr="006B0FBF">
        <w:rPr>
          <w:rFonts w:ascii="Arial" w:hAnsi="Arial" w:cs="Arial"/>
          <w:sz w:val="24"/>
          <w:szCs w:val="24"/>
        </w:rPr>
        <w:t xml:space="preserve"> r. poz. 2</w:t>
      </w:r>
      <w:r w:rsidR="007E2D0A" w:rsidRPr="006B0FBF">
        <w:rPr>
          <w:rFonts w:ascii="Arial" w:hAnsi="Arial" w:cs="Arial"/>
          <w:sz w:val="24"/>
          <w:szCs w:val="24"/>
        </w:rPr>
        <w:t>02</w:t>
      </w:r>
      <w:r w:rsidRPr="006B0FBF">
        <w:rPr>
          <w:rFonts w:ascii="Arial" w:hAnsi="Arial" w:cs="Arial"/>
          <w:sz w:val="24"/>
          <w:szCs w:val="24"/>
        </w:rPr>
        <w:t>8) uchwala się, co następuje:</w:t>
      </w:r>
    </w:p>
    <w:p w14:paraId="20BA92E3" w14:textId="77777777" w:rsidR="00E96C3B" w:rsidRPr="006B0FBF" w:rsidRDefault="00E96C3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§ 1</w:t>
      </w:r>
    </w:p>
    <w:p w14:paraId="30A1E130" w14:textId="06609E69" w:rsidR="00E96C3B" w:rsidRPr="006B0FBF" w:rsidRDefault="007E2D0A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 xml:space="preserve">Przekazuje się projekt Regulaminu dostarczania wody i odprowadzania ścieków na terenie </w:t>
      </w:r>
      <w:r w:rsidR="008A36EB" w:rsidRPr="006B0FBF">
        <w:rPr>
          <w:rFonts w:ascii="Arial" w:hAnsi="Arial" w:cs="Arial"/>
          <w:sz w:val="24"/>
          <w:szCs w:val="24"/>
        </w:rPr>
        <w:t>g</w:t>
      </w:r>
      <w:r w:rsidR="003A4A15" w:rsidRPr="006B0FBF">
        <w:rPr>
          <w:rFonts w:ascii="Arial" w:hAnsi="Arial" w:cs="Arial"/>
          <w:sz w:val="24"/>
          <w:szCs w:val="24"/>
        </w:rPr>
        <w:t>miny</w:t>
      </w:r>
      <w:r w:rsidR="008A36EB" w:rsidRPr="006B0FBF">
        <w:rPr>
          <w:rFonts w:ascii="Arial" w:hAnsi="Arial" w:cs="Arial"/>
          <w:sz w:val="24"/>
          <w:szCs w:val="24"/>
        </w:rPr>
        <w:t xml:space="preserve"> Miasto</w:t>
      </w:r>
      <w:r w:rsidR="003A4A15" w:rsidRPr="006B0FBF">
        <w:rPr>
          <w:rFonts w:ascii="Arial" w:hAnsi="Arial" w:cs="Arial"/>
          <w:sz w:val="24"/>
          <w:szCs w:val="24"/>
        </w:rPr>
        <w:t xml:space="preserve"> Piotrków Trybunalski, miejscowości Bujny i Rokszyce z Gminy Wola Krzysztoporska oraz miejscowości Longinówka z Gminy Rozprza</w:t>
      </w:r>
      <w:r w:rsidRPr="006B0FBF">
        <w:rPr>
          <w:rFonts w:ascii="Arial" w:hAnsi="Arial" w:cs="Arial"/>
          <w:sz w:val="24"/>
          <w:szCs w:val="24"/>
        </w:rPr>
        <w:t xml:space="preserve">, w brzmieniu </w:t>
      </w:r>
      <w:r w:rsidR="00F532D9" w:rsidRPr="006B0FBF">
        <w:rPr>
          <w:rFonts w:ascii="Arial" w:hAnsi="Arial" w:cs="Arial"/>
          <w:sz w:val="24"/>
          <w:szCs w:val="24"/>
        </w:rPr>
        <w:t xml:space="preserve">stanowiącym </w:t>
      </w:r>
      <w:r w:rsidRPr="006B0FBF">
        <w:rPr>
          <w:rFonts w:ascii="Arial" w:hAnsi="Arial" w:cs="Arial"/>
          <w:sz w:val="24"/>
          <w:szCs w:val="24"/>
        </w:rPr>
        <w:t>załącznik do niniejszej uchwały, organowi regulacyjnemu – Dyrektorowi Regionalnemu Zarządu Gospodarki Wodnej w Warszawie Państwowego Gospodarstwa Wodnego Wody Polskie celem zaopiniowania.</w:t>
      </w:r>
    </w:p>
    <w:p w14:paraId="79863C80" w14:textId="77777777" w:rsidR="00301B3B" w:rsidRPr="006B0FBF" w:rsidRDefault="00301B3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§ 2</w:t>
      </w:r>
    </w:p>
    <w:p w14:paraId="2DCBF1DD" w14:textId="77777777" w:rsidR="00301B3B" w:rsidRPr="006B0FBF" w:rsidRDefault="00165B36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Wykonanie uchwały powierza się Przewodniczącemu Rady Miasta Piotrków Trybunalski, zobowiązując go do zawiadomienia Piotrkowskich Wodociągów i Kanalizacji Sp. z o.o.</w:t>
      </w:r>
    </w:p>
    <w:p w14:paraId="1EED58FA" w14:textId="77777777" w:rsidR="00301B3B" w:rsidRPr="006B0FBF" w:rsidRDefault="00301B3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§4</w:t>
      </w:r>
    </w:p>
    <w:p w14:paraId="51253E0E" w14:textId="33D86655" w:rsidR="00345C10" w:rsidRPr="006B0FBF" w:rsidRDefault="00301B3B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>Uchwała wchodzi w życie z dniem podjęcia</w:t>
      </w:r>
      <w:r w:rsidR="00B931C5" w:rsidRPr="006B0FBF">
        <w:rPr>
          <w:rFonts w:ascii="Arial" w:hAnsi="Arial" w:cs="Arial"/>
          <w:sz w:val="24"/>
          <w:szCs w:val="24"/>
        </w:rPr>
        <w:t>.</w:t>
      </w:r>
    </w:p>
    <w:p w14:paraId="0FDA9EF4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p w14:paraId="0635DFC4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p w14:paraId="5BD61394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p w14:paraId="7ECE9F45" w14:textId="77777777" w:rsidR="00DF3683" w:rsidRPr="006B0FBF" w:rsidRDefault="00DF3683" w:rsidP="006B0F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B0FBF">
        <w:rPr>
          <w:rFonts w:ascii="Arial" w:eastAsia="Times New Roman" w:hAnsi="Arial" w:cs="Arial"/>
          <w:sz w:val="24"/>
          <w:szCs w:val="24"/>
        </w:rPr>
        <w:lastRenderedPageBreak/>
        <w:t>Uzasadnienie</w:t>
      </w:r>
    </w:p>
    <w:p w14:paraId="26251A4C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  <w:r w:rsidRPr="006B0FBF">
        <w:rPr>
          <w:rFonts w:ascii="Arial" w:hAnsi="Arial" w:cs="Arial"/>
          <w:sz w:val="24"/>
          <w:szCs w:val="24"/>
        </w:rPr>
        <w:t xml:space="preserve">do projektu uchwały Rady Miasta Piotrkowa Trybunalskiego w sprawie </w:t>
      </w:r>
      <w:r w:rsidRPr="006B0FBF">
        <w:rPr>
          <w:rFonts w:ascii="Arial" w:hAnsi="Arial" w:cs="Arial"/>
          <w:spacing w:val="-4"/>
          <w:sz w:val="24"/>
          <w:szCs w:val="24"/>
        </w:rPr>
        <w:t>przekazania Regulaminu dostarczania wody i odprowadzania ścieków obowiązującego na terenie gminy Miasto Piotrków Trybunalski, miejscowości Bujny i Rokszyce z Gminy Wola Krzysztoporska oraz miejscowości Longinówka z Gminy Rozprza  Dyrektorowi Regionalnemu Zarządu Gospodarki Wodnej w Warszawie Państwowego Gospodarstwa Wodnego Wody Polskie celem zaopiniowania</w:t>
      </w:r>
    </w:p>
    <w:p w14:paraId="786EA57B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p w14:paraId="47CF51A6" w14:textId="66169A0F" w:rsidR="00DF3683" w:rsidRPr="006B0FBF" w:rsidRDefault="00DF3683" w:rsidP="006B0FBF">
      <w:pPr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</w:pPr>
      <w:r w:rsidRPr="006B0FBF">
        <w:rPr>
          <w:rFonts w:ascii="Arial" w:eastAsia="Times New Roman" w:hAnsi="Arial" w:cs="Arial"/>
          <w:color w:val="000000"/>
          <w:sz w:val="24"/>
          <w:szCs w:val="24"/>
        </w:rPr>
        <w:t>Zgodnie z art. 19 ust. 1 ustawy z dnia z dnia 7 czerwca 2001 r. o zbiorowym zaopatrzeniu w wodę i zbiorowym odprowadzaniu ścieków (Dz. U. z 2020 r. poz. 2028) Rada gminy, na podstawie projektów regulaminów dostarczania wody i odprowadzania ścieków opracowanych przez przedsiębiorstwa wodociągowo-kanalizacyjne, przygotowuje projekt regulaminu dostarczania wody i odprowadzania ścieków oraz przekazuje go do zaopiniowania organowi regulacyjnemu, właściwemu miejscowo Dyrektorowi Regionalnego Zarządu Gospodarki Wodnej Państwowego Gospodarstwa Wodnego Wody Polskie, zawiadamiając o tym przedsiębiorstwa wodociągowo-kanalizacyjne.</w:t>
      </w:r>
    </w:p>
    <w:p w14:paraId="777C31C8" w14:textId="77777777" w:rsidR="00DF3683" w:rsidRPr="006B0FBF" w:rsidRDefault="00DF3683" w:rsidP="006B0FBF">
      <w:pPr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0FBF">
        <w:rPr>
          <w:rFonts w:ascii="Arial" w:eastAsia="Times New Roman" w:hAnsi="Arial" w:cs="Arial"/>
          <w:color w:val="000000"/>
          <w:sz w:val="24"/>
          <w:szCs w:val="24"/>
        </w:rPr>
        <w:t>Następnie, organ regulacyjny opiniuje projekt regulaminu dostarczania wody</w:t>
      </w:r>
      <w:r w:rsidRPr="006B0FBF">
        <w:rPr>
          <w:rFonts w:ascii="Arial" w:eastAsia="Times New Roman" w:hAnsi="Arial" w:cs="Arial"/>
          <w:color w:val="000000"/>
          <w:sz w:val="24"/>
          <w:szCs w:val="24"/>
        </w:rPr>
        <w:br/>
        <w:t>i odprowadzania ścieków w zakresie zgodności z przepisami ustawy i wydaje, w drodze postanowienia, na które służy zażalenie, opinię nie później niż w terminie miesiąca od dnia doręczenia tego projektu.</w:t>
      </w:r>
    </w:p>
    <w:p w14:paraId="728EB5BF" w14:textId="77777777" w:rsidR="00DF3683" w:rsidRPr="006B0FBF" w:rsidRDefault="00DF3683" w:rsidP="006B0FBF">
      <w:pPr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0FBF">
        <w:rPr>
          <w:rFonts w:ascii="Arial" w:eastAsia="Times New Roman" w:hAnsi="Arial" w:cs="Arial"/>
          <w:color w:val="000000"/>
          <w:sz w:val="24"/>
          <w:szCs w:val="24"/>
        </w:rPr>
        <w:t>Piotrkowskie Wodociągi i Kanalizacja Sp. z o. opracowały projekt regulaminu dostarczania wody i odprowadzania ścieków i przedłożyły go Radzie Miasta Piotrkowa Trybunalskiego.</w:t>
      </w:r>
    </w:p>
    <w:p w14:paraId="67DF5666" w14:textId="77777777" w:rsidR="00DF3683" w:rsidRPr="006B0FBF" w:rsidRDefault="00DF3683" w:rsidP="006B0FBF">
      <w:pPr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B0FBF">
        <w:rPr>
          <w:rFonts w:ascii="Arial" w:eastAsia="Times New Roman" w:hAnsi="Arial" w:cs="Arial"/>
          <w:color w:val="000000"/>
          <w:sz w:val="24"/>
          <w:szCs w:val="24"/>
        </w:rPr>
        <w:t xml:space="preserve">Ponieważ Rada Miasta działa w formie uchwał, również opracowanie i przyjęcie projektu regulaminu celem przekazania go organowi regulacyjnemu wymaga jej podjęcia. Uchwała ta nie zatwierdza jeszcze regulaminu i nie stanowi aktu prawa miejscowego, ale stanowi podstawę prawną do przekazania go do zaopiniowania organowi regulacyjnemu. Przyjęcie nowego Regulaminu dostarczania wody i odprowadzania ścieków na terenie Gminy Miasto Piotrków Trybunalski, przy jednoczesnym </w:t>
      </w:r>
      <w:r w:rsidRPr="006B0FBF">
        <w:rPr>
          <w:rFonts w:ascii="Arial" w:eastAsia="Times New Roman" w:hAnsi="Arial" w:cs="Arial"/>
          <w:sz w:val="24"/>
          <w:szCs w:val="24"/>
        </w:rPr>
        <w:t>uchyleniu dotychczas obowiązującego</w:t>
      </w:r>
      <w:r w:rsidRPr="006B0FBF">
        <w:rPr>
          <w:rFonts w:ascii="Arial" w:eastAsia="Times New Roman" w:hAnsi="Arial" w:cs="Arial"/>
          <w:color w:val="000000"/>
          <w:sz w:val="24"/>
          <w:szCs w:val="24"/>
        </w:rPr>
        <w:t xml:space="preserve">, wynika ze zmiany ustawy o zbiorowym zaopatrzeniu w wodę i zbiorowym odprowadzaniu ścieków. Zachodzi </w:t>
      </w:r>
      <w:r w:rsidRPr="006B0FBF">
        <w:rPr>
          <w:rFonts w:ascii="Arial" w:eastAsia="Times New Roman" w:hAnsi="Arial" w:cs="Arial"/>
          <w:color w:val="000000"/>
          <w:sz w:val="24"/>
          <w:szCs w:val="24"/>
        </w:rPr>
        <w:lastRenderedPageBreak/>
        <w:t>więc konieczność dostosowania zapisów Regulaminu do obowiązujących regulacji prawnych. Niniejsza uchwała wypełnia wskazane podstawy prawne, zatem jej podjęcie należy uznać za zasadne.</w:t>
      </w:r>
    </w:p>
    <w:p w14:paraId="7E026430" w14:textId="77777777" w:rsidR="00DF3683" w:rsidRPr="006B0FBF" w:rsidRDefault="00DF3683" w:rsidP="006B0FBF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EBA0981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p w14:paraId="020B738E" w14:textId="77777777" w:rsidR="00DF3683" w:rsidRPr="006B0FBF" w:rsidRDefault="00DF3683" w:rsidP="006B0FB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F3683" w:rsidRPr="006B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0E456B0-FB94-42FC-BFC6-B1007D116EBE}"/>
  </w:docVars>
  <w:rsids>
    <w:rsidRoot w:val="00E96C3B"/>
    <w:rsid w:val="00095197"/>
    <w:rsid w:val="00165B36"/>
    <w:rsid w:val="00192D94"/>
    <w:rsid w:val="00203F12"/>
    <w:rsid w:val="002176EB"/>
    <w:rsid w:val="00263EF5"/>
    <w:rsid w:val="002D4EE6"/>
    <w:rsid w:val="00301B3B"/>
    <w:rsid w:val="00345C10"/>
    <w:rsid w:val="003A258A"/>
    <w:rsid w:val="003A4A15"/>
    <w:rsid w:val="003C1ED8"/>
    <w:rsid w:val="00483374"/>
    <w:rsid w:val="005830B6"/>
    <w:rsid w:val="0064084A"/>
    <w:rsid w:val="00641A6E"/>
    <w:rsid w:val="006B0FBF"/>
    <w:rsid w:val="006C3409"/>
    <w:rsid w:val="007E2D0A"/>
    <w:rsid w:val="00800B8D"/>
    <w:rsid w:val="00854B84"/>
    <w:rsid w:val="008A36EB"/>
    <w:rsid w:val="009D028D"/>
    <w:rsid w:val="00A63011"/>
    <w:rsid w:val="00B34DE5"/>
    <w:rsid w:val="00B931C5"/>
    <w:rsid w:val="00BC7413"/>
    <w:rsid w:val="00CC70B9"/>
    <w:rsid w:val="00D16321"/>
    <w:rsid w:val="00DE04F8"/>
    <w:rsid w:val="00DF3683"/>
    <w:rsid w:val="00E27BA6"/>
    <w:rsid w:val="00E96C3B"/>
    <w:rsid w:val="00EB0F48"/>
    <w:rsid w:val="00F02B79"/>
    <w:rsid w:val="00F532D9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5567"/>
  <w15:chartTrackingRefBased/>
  <w15:docId w15:val="{BFA798AE-368D-4D46-A112-EE1F0E3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E456B0-FB94-42FC-BFC6-B1007D116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Zbigniew</dc:creator>
  <cp:keywords/>
  <dc:description/>
  <cp:lastModifiedBy>Kaczmarek Izabela</cp:lastModifiedBy>
  <cp:revision>4</cp:revision>
  <dcterms:created xsi:type="dcterms:W3CDTF">2022-04-21T07:29:00Z</dcterms:created>
  <dcterms:modified xsi:type="dcterms:W3CDTF">2022-04-21T07:31:00Z</dcterms:modified>
</cp:coreProperties>
</file>