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50" w:rsidRPr="00FA4E1F" w:rsidRDefault="004C4C50" w:rsidP="00FA4E1F">
      <w:pPr>
        <w:spacing w:line="360" w:lineRule="auto"/>
        <w:rPr>
          <w:rFonts w:ascii="Arial" w:hAnsi="Arial" w:cs="Arial"/>
          <w:bCs/>
          <w:spacing w:val="60"/>
        </w:rPr>
      </w:pPr>
      <w:bookmarkStart w:id="0" w:name="_GoBack"/>
      <w:r w:rsidRPr="00FA4E1F">
        <w:rPr>
          <w:rFonts w:ascii="Arial" w:hAnsi="Arial" w:cs="Arial"/>
          <w:bCs/>
          <w:spacing w:val="60"/>
        </w:rPr>
        <w:t>UCHWAŁA NR XLIX/612/22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RADY MIASTA PIOTRKOWA TRYBUNALSKIEGO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 dnia  30 marca 2022 r.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w sprawie zmiany budżetu miasta na 2022 rok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Na podstawie art. 18 ust. 2 pkt 4, pkt 9 lit. c) i e) ustawy z dnia 8 marca 1990 r. o samorządzie gminnym:  (Dz. U. z 2022 r. poz. 559) oraz art. 211, art. 212, art. 214, art. 215, art. 222, art. 235, art. 236, art. 237, art. 242, art. 258 ustawy z dnia 27 sierpnia 2009 r. o finansach publicznych (Dz. U. z 2021 poz. 305, poz. 583, poz. 1236, poz. 1535, poz. 1773, poz. 1927, poz. 1981, poz. 2270) oraz art. 12 pkt 5, art. 91, art. 92 ust. 1 pkt 1 ustawy z dnia 5 czerwca 1998 r. o samorządzie powiatowym (Dz. U. z 2022 r. poz. 528) </w:t>
      </w:r>
      <w:bookmarkStart w:id="1" w:name="_Hlk99006045"/>
      <w:r w:rsidRPr="00FA4E1F">
        <w:rPr>
          <w:rFonts w:ascii="Arial" w:hAnsi="Arial" w:cs="Arial"/>
          <w:bCs/>
        </w:rPr>
        <w:t xml:space="preserve">oraz art. 111 ustawy z dnia 12 marca 2022 o pomocy obywatelom Ukrainy w związku z konfliktem zbrojnym na terytorium tego państwa (Dz.U. z 2022 r. poz. 583, poz.584)   </w:t>
      </w:r>
      <w:r w:rsidRPr="00FA4E1F">
        <w:rPr>
          <w:rFonts w:ascii="Arial" w:hAnsi="Arial" w:cs="Arial"/>
          <w:bCs/>
          <w:spacing w:val="60"/>
        </w:rPr>
        <w:t>uchwala się</w:t>
      </w:r>
      <w:r w:rsidRPr="00FA4E1F">
        <w:rPr>
          <w:rFonts w:ascii="Arial" w:hAnsi="Arial" w:cs="Arial"/>
          <w:bCs/>
        </w:rPr>
        <w:t>,  co następuje:</w:t>
      </w:r>
    </w:p>
    <w:bookmarkEnd w:id="1"/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sym w:font="Times New Roman" w:char="00A7"/>
      </w:r>
      <w:r w:rsidRPr="00FA4E1F">
        <w:rPr>
          <w:rFonts w:ascii="Arial" w:hAnsi="Arial" w:cs="Arial"/>
          <w:bCs/>
        </w:rPr>
        <w:t xml:space="preserve"> 1. 1. Zwiększa się dochody budżetowe o kwotę                       4.684.316,88 zł, w tym: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zwiększa się dochody dotyczące zadań gminy o                         4.189.790,07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zwiększa się dochody dotyczące zadań powiatu o                         494.526,81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zgodnie z załącznikami nr 1/A i 1/B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2. Zwiększa się wydatki budżetowe o kwotę                            11.397.166,88 zł, w tym: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zwiększa się wydatki dotyczące zadań gminy o                         9.475.070,19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zwiększa się wydatki dotyczące zadań powiatu o                      1.922.096,69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zgodnie z załącznikami nr 2/A i 2/B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Budżet Miasta po zmianach wynosi: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  <w:spacing w:val="60"/>
        </w:rPr>
        <w:t>dochody</w:t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  <w:t xml:space="preserve">                         529.370.944,54 zł, w tym: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dotyczące zadań gminy</w:t>
      </w:r>
      <w:r w:rsidRPr="00FA4E1F">
        <w:rPr>
          <w:rFonts w:ascii="Arial" w:hAnsi="Arial" w:cs="Arial"/>
          <w:bCs/>
        </w:rPr>
        <w:tab/>
        <w:t xml:space="preserve">                                     378.049.297,61 zł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bieżące     348.678.777,33 zł,</w:t>
      </w:r>
    </w:p>
    <w:p w:rsidR="004C4C50" w:rsidRPr="00FA4E1F" w:rsidRDefault="004C4C50" w:rsidP="00FA4E1F">
      <w:pPr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majątkowe  29.370.520,28 zł,</w:t>
      </w:r>
    </w:p>
    <w:p w:rsidR="004C4C50" w:rsidRPr="00FA4E1F" w:rsidRDefault="004C4C50" w:rsidP="00FA4E1F">
      <w:pPr>
        <w:tabs>
          <w:tab w:val="left" w:pos="900"/>
        </w:tabs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dotyczące zadań powiatu</w:t>
      </w:r>
      <w:r w:rsidRPr="00FA4E1F">
        <w:rPr>
          <w:rFonts w:ascii="Arial" w:hAnsi="Arial" w:cs="Arial"/>
          <w:bCs/>
        </w:rPr>
        <w:tab/>
        <w:t xml:space="preserve">                                     151.321.646,93 zł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bieżące      141.141.381,93 zł,</w:t>
      </w:r>
    </w:p>
    <w:p w:rsidR="004C4C50" w:rsidRPr="00FA4E1F" w:rsidRDefault="004C4C50" w:rsidP="00FA4E1F">
      <w:pPr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dochody majątkowe   10.180.265,00 zł,</w:t>
      </w:r>
    </w:p>
    <w:p w:rsidR="004C4C50" w:rsidRPr="00FA4E1F" w:rsidRDefault="004C4C50" w:rsidP="00FA4E1F">
      <w:pPr>
        <w:ind w:left="360"/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  <w:spacing w:val="60"/>
        </w:rPr>
        <w:t>wydatki</w:t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  <w:t xml:space="preserve">              605.781.427,02 zł w tym: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wydatki dotyczące zadań gminy </w:t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  <w:t xml:space="preserve">              443.247.149,40 zł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wydatki bieżące       342.576.861,57 zł,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wydatki majątkowe  100.670.287,83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wydatki dotyczące zadań powiatu                   </w:t>
      </w:r>
      <w:r w:rsidRPr="00FA4E1F">
        <w:rPr>
          <w:rFonts w:ascii="Arial" w:hAnsi="Arial" w:cs="Arial"/>
          <w:bCs/>
        </w:rPr>
        <w:tab/>
      </w:r>
      <w:r w:rsidRPr="00FA4E1F">
        <w:rPr>
          <w:rFonts w:ascii="Arial" w:hAnsi="Arial" w:cs="Arial"/>
          <w:bCs/>
        </w:rPr>
        <w:tab/>
        <w:t xml:space="preserve">  162.534.277,62 zł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wydatki bieżące       147.924.299,88 zł,</w:t>
      </w:r>
    </w:p>
    <w:p w:rsidR="004C4C50" w:rsidRPr="00FA4E1F" w:rsidRDefault="004C4C50" w:rsidP="00FA4E1F">
      <w:pPr>
        <w:widowControl w:val="0"/>
        <w:tabs>
          <w:tab w:val="left" w:pos="900"/>
        </w:tabs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wydatki majątkowe    14.609.977,74 zł.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sym w:font="Times New Roman" w:char="00A7"/>
      </w:r>
      <w:r w:rsidRPr="00FA4E1F">
        <w:rPr>
          <w:rFonts w:ascii="Arial" w:hAnsi="Arial" w:cs="Arial"/>
          <w:bCs/>
        </w:rPr>
        <w:t xml:space="preserve"> 2. Planowany deficyt budżetowy rośnie o kwotę 6.712.850,00 zł i wynosi po zmianie </w:t>
      </w:r>
      <w:r w:rsidRPr="00FA4E1F">
        <w:rPr>
          <w:rFonts w:ascii="Arial" w:hAnsi="Arial" w:cs="Arial"/>
          <w:bCs/>
        </w:rPr>
        <w:br/>
        <w:t>76.410.482,48 zł.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§ 3. Ustala się przychody w kwocie  90.807.714,87 zł, pochodzące z: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FA4E1F">
        <w:rPr>
          <w:rFonts w:ascii="Arial" w:hAnsi="Arial" w:cs="Arial"/>
          <w:bCs/>
        </w:rPr>
        <w:br/>
        <w:t>z lat ubiegłych                                   24.630.887,37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2) zaciągniętych kredytów                55.000.000,00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3) zaciągniętych pożyczek                 2.014.645,00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4) nadwyżki budżetu z lat ubiegłych  7.732.502,50 zł,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lastRenderedPageBreak/>
        <w:t xml:space="preserve">5) niewykorzystanych środków pieniężnych  na rachunku budżetu wynikających z rozliczeń dochodów i wydatków nimi sfinansowanych pochodzących ze szczególnych zasad wykonywania budżetu określonych w odrębnych ustawach       1.429.680,00 zł.          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zgodnie z załącznikiem nr 3 do niniejszej uchwały. 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FA4E1F">
        <w:rPr>
          <w:rFonts w:ascii="Arial" w:hAnsi="Arial" w:cs="Arial"/>
          <w:bCs/>
        </w:rPr>
        <w:br/>
        <w:t>z załącznikiem nr 5 do niniejszej uchwały.</w:t>
      </w:r>
    </w:p>
    <w:p w:rsidR="004C4C50" w:rsidRPr="00FA4E1F" w:rsidRDefault="004C4C50" w:rsidP="00FA4E1F">
      <w:pPr>
        <w:rPr>
          <w:rFonts w:ascii="Arial" w:hAnsi="Arial" w:cs="Arial"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§ 6. Dokonuje się zmiany w planie dotacji dla podmiotów niezaliczanych do sektora finansów publicznych, zgodnie z załącznikami nr 6/A i 6/B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§ 7. Dokonuje się zmiany w planie wydatków związanych z gospodarowaniem odpadami komunalnymi, zgodnie z załącznikiem nr 7/A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</w:rPr>
      </w:pPr>
      <w:r w:rsidRPr="00FA4E1F">
        <w:rPr>
          <w:rFonts w:ascii="Arial" w:hAnsi="Arial" w:cs="Arial"/>
          <w:bCs/>
        </w:rPr>
        <w:t>§ 8.</w:t>
      </w:r>
      <w:r w:rsidRPr="00FA4E1F">
        <w:rPr>
          <w:rFonts w:ascii="Arial" w:hAnsi="Arial" w:cs="Arial"/>
        </w:rPr>
        <w:t xml:space="preserve"> Dokonuje się zmian w planie dochodów budżetu państwa planowanych do uzyskania w 2022 roku, związanych z realizacją zadań z zakresu administracji rządowej oraz innych zadań zleconych ustawami, zgodnie z załącznikiem nr 8 do niniejszej uchwały. 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</w:rPr>
      </w:pPr>
      <w:r w:rsidRPr="00FA4E1F">
        <w:rPr>
          <w:rFonts w:ascii="Arial" w:hAnsi="Arial" w:cs="Arial"/>
          <w:bCs/>
        </w:rPr>
        <w:t>§ 9.</w:t>
      </w:r>
      <w:r w:rsidRPr="00FA4E1F">
        <w:rPr>
          <w:rFonts w:ascii="Arial" w:hAnsi="Arial" w:cs="Arial"/>
        </w:rPr>
        <w:t xml:space="preserve"> Dokonuje się zmiany w planie dotacji na zadania realizowane na podstawie porozumień i umów, zgodnie z załącznikiem nr 9/B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§ 10. Plan wydatków na programy i projekty realizowane z udziałem środków pochodzących z Unii Europejskiej, stanowiący załącznik nr 7 do Zarządzenia Nr 47 Prezydenta Miasta Piotrkowa Trybunalskiego z dnia  25 lutego 2022 r. w sprawie zmiany budżetu miasta na rok 2022, otrzymuje brzmienie zgodne z załącznikiem nr 10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>§ 11. Ustala się plan wydatków związanych z realizacja zadań dofinansowanych z Funduszu Przeciwdziałania COVID-19, zgodnie z załącznikiem nr 11 do niniejszej uchwały.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§ 12. 1. Zwiększa się wysokość rezerwy celowej na inwestycje o kwotę  16.008,48 zł, która po zmianie wyniesie  1.214.769,84 </w:t>
      </w:r>
      <w:r w:rsidRPr="00FA4E1F">
        <w:rPr>
          <w:rFonts w:ascii="Arial" w:hAnsi="Arial" w:cs="Arial"/>
          <w:bCs/>
          <w:lang w:val="x-none"/>
        </w:rPr>
        <w:t>zł</w:t>
      </w:r>
      <w:r w:rsidRPr="00FA4E1F">
        <w:rPr>
          <w:rFonts w:ascii="Arial" w:hAnsi="Arial" w:cs="Arial"/>
          <w:bCs/>
        </w:rPr>
        <w:t>.</w:t>
      </w:r>
    </w:p>
    <w:p w:rsidR="004C4C50" w:rsidRPr="00FA4E1F" w:rsidRDefault="004C4C50" w:rsidP="00FA4E1F">
      <w:pPr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t xml:space="preserve">2. Zmniejsza się wysokość rezerwy celowej na zadania dotyczące budżetu obywatelskiego o kwotę  74.800,00 zł, która po zmianie wyniesie  526.600,00 </w:t>
      </w:r>
      <w:r w:rsidRPr="00FA4E1F">
        <w:rPr>
          <w:rFonts w:ascii="Arial" w:hAnsi="Arial" w:cs="Arial"/>
          <w:bCs/>
          <w:lang w:val="x-none"/>
        </w:rPr>
        <w:t>zł</w:t>
      </w:r>
      <w:r w:rsidRPr="00FA4E1F">
        <w:rPr>
          <w:rFonts w:ascii="Arial" w:hAnsi="Arial" w:cs="Arial"/>
          <w:bCs/>
        </w:rPr>
        <w:t>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widowControl w:val="0"/>
        <w:rPr>
          <w:rFonts w:ascii="Arial" w:hAnsi="Arial" w:cs="Arial"/>
        </w:rPr>
      </w:pPr>
      <w:r w:rsidRPr="00FA4E1F">
        <w:rPr>
          <w:rFonts w:ascii="Arial" w:hAnsi="Arial" w:cs="Arial"/>
          <w:bCs/>
        </w:rPr>
        <w:t>§ 13. Ustala</w:t>
      </w:r>
      <w:r w:rsidRPr="00FA4E1F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 75.535.000,00 zł, w tym z tytułu odsetek  20.322.150,00 zł</w:t>
      </w:r>
    </w:p>
    <w:p w:rsidR="004C4C50" w:rsidRPr="00FA4E1F" w:rsidRDefault="004C4C50" w:rsidP="00FA4E1F">
      <w:pPr>
        <w:rPr>
          <w:rFonts w:ascii="Arial" w:hAnsi="Arial" w:cs="Arial"/>
          <w:bCs/>
          <w:color w:val="000000"/>
        </w:rPr>
      </w:pPr>
    </w:p>
    <w:p w:rsidR="004C4C50" w:rsidRPr="00FA4E1F" w:rsidRDefault="004C4C50" w:rsidP="00FA4E1F">
      <w:pPr>
        <w:rPr>
          <w:rFonts w:ascii="Arial" w:hAnsi="Arial" w:cs="Arial"/>
          <w:bCs/>
          <w:color w:val="000000"/>
        </w:rPr>
      </w:pPr>
      <w:r w:rsidRPr="00FA4E1F">
        <w:rPr>
          <w:rFonts w:ascii="Arial" w:hAnsi="Arial" w:cs="Arial"/>
          <w:bCs/>
        </w:rPr>
        <w:t>§ 14.</w:t>
      </w:r>
      <w:r w:rsidRPr="00FA4E1F">
        <w:rPr>
          <w:rFonts w:ascii="Arial" w:hAnsi="Arial" w:cs="Arial"/>
        </w:rPr>
        <w:t xml:space="preserve"> </w:t>
      </w:r>
      <w:r w:rsidRPr="00FA4E1F">
        <w:rPr>
          <w:rFonts w:ascii="Arial" w:hAnsi="Arial" w:cs="Arial"/>
          <w:bCs/>
        </w:rPr>
        <w:t>1</w:t>
      </w:r>
      <w:r w:rsidRPr="00FA4E1F">
        <w:rPr>
          <w:rFonts w:ascii="Arial" w:hAnsi="Arial" w:cs="Arial"/>
          <w:bCs/>
          <w:color w:val="000000"/>
        </w:rPr>
        <w:t>. Dokonuje się zmian w planie dotacji na realizację zadań z zakresu administracji rządowej oraz innych zadań zleconych ustawami zgodnie z załącznikiem nr 12/A.</w:t>
      </w:r>
    </w:p>
    <w:p w:rsidR="004C4C50" w:rsidRPr="00FA4E1F" w:rsidRDefault="004C4C50" w:rsidP="00FA4E1F">
      <w:pPr>
        <w:tabs>
          <w:tab w:val="left" w:pos="360"/>
        </w:tabs>
        <w:rPr>
          <w:rFonts w:ascii="Arial" w:hAnsi="Arial" w:cs="Arial"/>
          <w:bCs/>
          <w:color w:val="000000"/>
        </w:rPr>
      </w:pPr>
      <w:r w:rsidRPr="00FA4E1F">
        <w:rPr>
          <w:rFonts w:ascii="Arial" w:hAnsi="Arial" w:cs="Arial"/>
          <w:bCs/>
          <w:color w:val="000000"/>
        </w:rPr>
        <w:t>2. Dokonuje się zmian w planie wydatków na realizację zadań z zakresu administracji rządowej oraz innych zadań zleconych ustawami, zgodnie z załącznikiem, nr 13/A.</w:t>
      </w:r>
    </w:p>
    <w:p w:rsidR="004C4C50" w:rsidRPr="00FA4E1F" w:rsidRDefault="004C4C50" w:rsidP="00FA4E1F">
      <w:pPr>
        <w:rPr>
          <w:rFonts w:ascii="Arial" w:hAnsi="Arial" w:cs="Arial"/>
        </w:rPr>
      </w:pPr>
    </w:p>
    <w:p w:rsidR="004C4C50" w:rsidRPr="00FA4E1F" w:rsidRDefault="004C4C50" w:rsidP="00FA4E1F">
      <w:pPr>
        <w:rPr>
          <w:rFonts w:ascii="Arial" w:hAnsi="Arial" w:cs="Arial"/>
        </w:rPr>
      </w:pPr>
      <w:bookmarkStart w:id="2" w:name="_Hlk99002944"/>
      <w:r w:rsidRPr="00FA4E1F">
        <w:rPr>
          <w:rFonts w:ascii="Arial" w:hAnsi="Arial" w:cs="Arial"/>
          <w:bCs/>
        </w:rPr>
        <w:t>§ 15.</w:t>
      </w:r>
      <w:r w:rsidRPr="00FA4E1F">
        <w:rPr>
          <w:rFonts w:ascii="Arial" w:hAnsi="Arial" w:cs="Arial"/>
        </w:rPr>
        <w:t xml:space="preserve"> </w:t>
      </w:r>
      <w:bookmarkStart w:id="3" w:name="_Hlk99006074"/>
      <w:r w:rsidRPr="00FA4E1F">
        <w:rPr>
          <w:rFonts w:ascii="Arial" w:hAnsi="Arial" w:cs="Arial"/>
        </w:rPr>
        <w:t>Upoważnia się Prezydenta Miasta w celu realizacji zadań związanych z pomocą obywatelom Ukrainy w związku z konfliktem zbrojnym na terytorium tego państwa do dokonywania</w:t>
      </w:r>
      <w:bookmarkEnd w:id="3"/>
      <w:r w:rsidRPr="00FA4E1F">
        <w:rPr>
          <w:rFonts w:ascii="Arial" w:hAnsi="Arial" w:cs="Arial"/>
        </w:rPr>
        <w:t>:</w:t>
      </w:r>
    </w:p>
    <w:p w:rsidR="004C4C50" w:rsidRPr="00FA4E1F" w:rsidRDefault="004C4C50" w:rsidP="00FA4E1F">
      <w:pPr>
        <w:numPr>
          <w:ilvl w:val="0"/>
          <w:numId w:val="1"/>
        </w:numPr>
        <w:rPr>
          <w:rFonts w:ascii="Arial" w:hAnsi="Arial" w:cs="Arial"/>
        </w:rPr>
      </w:pPr>
      <w:r w:rsidRPr="00FA4E1F">
        <w:rPr>
          <w:rFonts w:ascii="Arial" w:hAnsi="Arial" w:cs="Arial"/>
        </w:rPr>
        <w:t>zmian w planie dochodów i wydatków, w tym dokonywania przeniesień wydatków między działami klasyfikacji budżetowej,</w:t>
      </w:r>
    </w:p>
    <w:p w:rsidR="004C4C50" w:rsidRPr="00FA4E1F" w:rsidRDefault="004C4C50" w:rsidP="00FA4E1F">
      <w:pPr>
        <w:widowControl w:val="0"/>
        <w:numPr>
          <w:ilvl w:val="0"/>
          <w:numId w:val="1"/>
        </w:numPr>
        <w:rPr>
          <w:rFonts w:ascii="Arial" w:hAnsi="Arial" w:cs="Arial"/>
        </w:rPr>
      </w:pPr>
      <w:bookmarkStart w:id="4" w:name="_Hlk99003090"/>
      <w:r w:rsidRPr="00FA4E1F">
        <w:rPr>
          <w:rFonts w:ascii="Arial" w:hAnsi="Arial" w:cs="Arial"/>
        </w:rPr>
        <w:t>zmian w planie wydatków budżetu związanych z wprowadzeniem nowych inwestycji lub zakupów inwestycyjnych, o ile zmiana ta nie pogorszy wyniku budżetu.</w:t>
      </w:r>
    </w:p>
    <w:bookmarkEnd w:id="2"/>
    <w:bookmarkEnd w:id="4"/>
    <w:p w:rsidR="004C4C50" w:rsidRPr="00FA4E1F" w:rsidRDefault="004C4C50" w:rsidP="00FA4E1F">
      <w:pPr>
        <w:widowControl w:val="0"/>
        <w:rPr>
          <w:rFonts w:ascii="Arial" w:hAnsi="Arial" w:cs="Arial"/>
          <w:bCs/>
        </w:rPr>
      </w:pPr>
    </w:p>
    <w:p w:rsidR="004C4C50" w:rsidRPr="00FA4E1F" w:rsidRDefault="004C4C50" w:rsidP="00FA4E1F">
      <w:pPr>
        <w:widowControl w:val="0"/>
        <w:rPr>
          <w:rFonts w:ascii="Arial" w:hAnsi="Arial" w:cs="Arial"/>
          <w:bCs/>
        </w:rPr>
      </w:pPr>
      <w:r w:rsidRPr="00FA4E1F">
        <w:rPr>
          <w:rFonts w:ascii="Arial" w:hAnsi="Arial" w:cs="Arial"/>
          <w:bCs/>
        </w:rPr>
        <w:lastRenderedPageBreak/>
        <w:t>§ 16. Wykonanie uchwały powierza się Prezydentowi Miasta Piotrkowa Trybunalskiego.</w:t>
      </w:r>
    </w:p>
    <w:p w:rsidR="004C4C50" w:rsidRPr="00FA4E1F" w:rsidRDefault="004C4C50" w:rsidP="00FA4E1F">
      <w:pPr>
        <w:rPr>
          <w:rFonts w:ascii="Arial" w:hAnsi="Arial" w:cs="Arial"/>
          <w:bCs/>
        </w:rPr>
      </w:pPr>
    </w:p>
    <w:p w:rsidR="004C4C50" w:rsidRPr="00FA4E1F" w:rsidRDefault="004C4C50" w:rsidP="00FA4E1F">
      <w:pPr>
        <w:rPr>
          <w:rFonts w:ascii="Arial" w:hAnsi="Arial" w:cs="Arial"/>
        </w:rPr>
      </w:pPr>
      <w:r w:rsidRPr="00FA4E1F">
        <w:rPr>
          <w:rFonts w:ascii="Arial" w:hAnsi="Arial" w:cs="Arial"/>
          <w:bCs/>
        </w:rPr>
        <w:t>§ 17. Uchwała wchodzi</w:t>
      </w:r>
      <w:r w:rsidRPr="00FA4E1F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:rsidR="0015724D" w:rsidRPr="00FA4E1F" w:rsidRDefault="0015724D" w:rsidP="00FA4E1F">
      <w:pPr>
        <w:rPr>
          <w:rFonts w:ascii="Arial" w:hAnsi="Arial" w:cs="Arial"/>
        </w:rPr>
      </w:pPr>
    </w:p>
    <w:p w:rsidR="004C4C50" w:rsidRPr="00FA4E1F" w:rsidRDefault="004C4C50" w:rsidP="00FA4E1F">
      <w:pPr>
        <w:rPr>
          <w:rFonts w:ascii="Arial" w:hAnsi="Arial" w:cs="Arial"/>
        </w:rPr>
      </w:pPr>
    </w:p>
    <w:p w:rsidR="004C4C50" w:rsidRPr="00FA4E1F" w:rsidRDefault="004C4C50" w:rsidP="00FA4E1F">
      <w:pPr>
        <w:rPr>
          <w:rFonts w:ascii="Arial" w:hAnsi="Arial" w:cs="Arial"/>
        </w:rPr>
      </w:pP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  <w:t>Przewodniczący Rady Miasta</w:t>
      </w:r>
    </w:p>
    <w:p w:rsidR="004C4C50" w:rsidRPr="00FA4E1F" w:rsidRDefault="004C4C50" w:rsidP="00FA4E1F">
      <w:pPr>
        <w:rPr>
          <w:rFonts w:ascii="Arial" w:hAnsi="Arial" w:cs="Arial"/>
        </w:rPr>
      </w:pPr>
    </w:p>
    <w:p w:rsidR="004C4C50" w:rsidRPr="00FA4E1F" w:rsidRDefault="004C4C50" w:rsidP="00FA4E1F">
      <w:pPr>
        <w:rPr>
          <w:rFonts w:ascii="Arial" w:hAnsi="Arial" w:cs="Arial"/>
        </w:rPr>
      </w:pP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</w:r>
      <w:r w:rsidRPr="00FA4E1F">
        <w:rPr>
          <w:rFonts w:ascii="Arial" w:hAnsi="Arial" w:cs="Arial"/>
        </w:rPr>
        <w:tab/>
        <w:t xml:space="preserve">      Marian Błaszczyński</w:t>
      </w:r>
      <w:bookmarkEnd w:id="0"/>
    </w:p>
    <w:sectPr w:rsidR="004C4C50" w:rsidRPr="00FA4E1F" w:rsidSect="004C4C5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50"/>
    <w:rsid w:val="0015724D"/>
    <w:rsid w:val="004C4C50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C10D-E8FA-4B7C-8B5C-04068AC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2022-04-06T07:12:00Z</dcterms:created>
  <dcterms:modified xsi:type="dcterms:W3CDTF">2022-04-06T07:40:00Z</dcterms:modified>
</cp:coreProperties>
</file>