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B1168C" w14:textId="4CC6F50B" w:rsidR="00124CF0" w:rsidRPr="0056545D" w:rsidRDefault="0056545D">
      <w:pPr>
        <w:rPr>
          <w:rFonts w:ascii="Arial Narrow" w:hAnsi="Arial Narrow"/>
          <w:b/>
          <w:bCs/>
          <w:sz w:val="26"/>
          <w:szCs w:val="26"/>
        </w:rPr>
      </w:pPr>
      <w:r w:rsidRPr="0056545D">
        <w:rPr>
          <w:rFonts w:ascii="Arial Narrow" w:hAnsi="Arial Narrow"/>
          <w:b/>
          <w:bCs/>
          <w:sz w:val="26"/>
          <w:szCs w:val="26"/>
        </w:rPr>
        <w:t>Załącznik nr 1</w:t>
      </w:r>
    </w:p>
    <w:p w14:paraId="3F344077" w14:textId="77777777" w:rsidR="00E24859" w:rsidRPr="006C1280" w:rsidRDefault="00E24859">
      <w:pPr>
        <w:rPr>
          <w:rFonts w:ascii="Arial Narrow" w:hAnsi="Arial Narrow"/>
        </w:rPr>
      </w:pPr>
    </w:p>
    <w:p w14:paraId="1CBACB5C" w14:textId="44161067" w:rsidR="00411C5C" w:rsidRPr="006C1280" w:rsidRDefault="00411C5C">
      <w:pPr>
        <w:rPr>
          <w:rFonts w:ascii="Arial Narrow" w:hAnsi="Arial Narrow"/>
        </w:rPr>
      </w:pPr>
    </w:p>
    <w:p w14:paraId="1D801E94" w14:textId="5721E177" w:rsidR="007B0AFE" w:rsidRPr="006C1280" w:rsidRDefault="007B0AFE">
      <w:pPr>
        <w:rPr>
          <w:rFonts w:ascii="Arial Narrow" w:hAnsi="Arial Narrow"/>
        </w:rPr>
      </w:pPr>
    </w:p>
    <w:p w14:paraId="49D379EE" w14:textId="50F98849" w:rsidR="007B0AFE" w:rsidRPr="006C1280" w:rsidRDefault="007B0AFE">
      <w:pPr>
        <w:rPr>
          <w:rFonts w:ascii="Arial Narrow" w:hAnsi="Arial Narrow"/>
        </w:rPr>
      </w:pPr>
    </w:p>
    <w:p w14:paraId="0FEE36C8" w14:textId="40B85D77" w:rsidR="007B0AFE" w:rsidRPr="006C1280" w:rsidRDefault="007B0AFE">
      <w:pPr>
        <w:rPr>
          <w:rFonts w:ascii="Arial Narrow" w:hAnsi="Arial Narrow"/>
        </w:rPr>
      </w:pPr>
    </w:p>
    <w:p w14:paraId="7BE66AA7" w14:textId="5196935C" w:rsidR="007B0AFE" w:rsidRPr="006C1280" w:rsidRDefault="007B0AFE">
      <w:pPr>
        <w:rPr>
          <w:rFonts w:ascii="Arial Narrow" w:hAnsi="Arial Narrow"/>
        </w:rPr>
      </w:pPr>
    </w:p>
    <w:p w14:paraId="18A012A8" w14:textId="4FF86F87" w:rsidR="007B0AFE" w:rsidRPr="006C1280" w:rsidRDefault="007B0AFE">
      <w:pPr>
        <w:rPr>
          <w:rFonts w:ascii="Arial Narrow" w:hAnsi="Arial Narrow"/>
        </w:rPr>
      </w:pPr>
    </w:p>
    <w:p w14:paraId="4A4949EB" w14:textId="77777777" w:rsidR="007B0AFE" w:rsidRPr="006C1280" w:rsidRDefault="007B0AFE">
      <w:pPr>
        <w:rPr>
          <w:rFonts w:ascii="Arial Narrow" w:hAnsi="Arial Narrow"/>
        </w:rPr>
      </w:pPr>
    </w:p>
    <w:p w14:paraId="45183B60" w14:textId="77777777" w:rsidR="00411C5C" w:rsidRPr="006C1280" w:rsidRDefault="00411C5C">
      <w:pPr>
        <w:rPr>
          <w:rFonts w:ascii="Arial Narrow" w:hAnsi="Arial Narrow"/>
        </w:rPr>
      </w:pPr>
    </w:p>
    <w:p w14:paraId="4DAA9922" w14:textId="7B8C6D53" w:rsidR="00F90C72" w:rsidRPr="006C1280" w:rsidRDefault="009A631C" w:rsidP="009A631C">
      <w:pPr>
        <w:jc w:val="center"/>
        <w:rPr>
          <w:rFonts w:ascii="Arial Narrow" w:hAnsi="Arial Narrow"/>
        </w:rPr>
      </w:pPr>
      <w:r w:rsidRPr="006C1280">
        <w:rPr>
          <w:rFonts w:ascii="Arial Narrow" w:hAnsi="Arial Narrow"/>
          <w:noProof/>
          <w:lang w:eastAsia="pl-PL"/>
        </w:rPr>
        <w:drawing>
          <wp:inline distT="0" distB="0" distL="0" distR="0" wp14:anchorId="14799C6F" wp14:editId="17F8EFD9">
            <wp:extent cx="3829049" cy="1323975"/>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2010" b="33499"/>
                    <a:stretch/>
                  </pic:blipFill>
                  <pic:spPr bwMode="auto">
                    <a:xfrm>
                      <a:off x="0" y="0"/>
                      <a:ext cx="3829745" cy="1324216"/>
                    </a:xfrm>
                    <a:prstGeom prst="rect">
                      <a:avLst/>
                    </a:prstGeom>
                    <a:noFill/>
                    <a:ln>
                      <a:noFill/>
                    </a:ln>
                    <a:extLst>
                      <a:ext uri="{53640926-AAD7-44D8-BBD7-CCE9431645EC}">
                        <a14:shadowObscured xmlns:a14="http://schemas.microsoft.com/office/drawing/2010/main"/>
                      </a:ext>
                    </a:extLst>
                  </pic:spPr>
                </pic:pic>
              </a:graphicData>
            </a:graphic>
          </wp:inline>
        </w:drawing>
      </w:r>
    </w:p>
    <w:p w14:paraId="24C880A1" w14:textId="77777777" w:rsidR="00411C5C" w:rsidRPr="006C1280" w:rsidRDefault="00411C5C">
      <w:pPr>
        <w:rPr>
          <w:rFonts w:ascii="Arial Narrow" w:hAnsi="Arial Narrow"/>
        </w:rPr>
      </w:pPr>
    </w:p>
    <w:p w14:paraId="0A2246C1" w14:textId="3A8AF2E6" w:rsidR="005D5179" w:rsidRPr="006C1280" w:rsidRDefault="00BE2D5D" w:rsidP="00BE2D5D">
      <w:pPr>
        <w:pStyle w:val="Tytu"/>
        <w:jc w:val="center"/>
        <w:rPr>
          <w:rFonts w:ascii="Arial Narrow" w:hAnsi="Arial Narrow"/>
          <w:sz w:val="40"/>
          <w:szCs w:val="40"/>
        </w:rPr>
      </w:pPr>
      <w:r w:rsidRPr="006C1280">
        <w:rPr>
          <w:rFonts w:ascii="Arial Narrow" w:hAnsi="Arial Narrow"/>
          <w:sz w:val="40"/>
          <w:szCs w:val="40"/>
        </w:rPr>
        <w:t xml:space="preserve">Diagnoza sytuacji przestrzennej, gospodarczej i społecznej </w:t>
      </w:r>
    </w:p>
    <w:p w14:paraId="20C0F187" w14:textId="756F77CF" w:rsidR="00BE2D5D" w:rsidRPr="006C1280" w:rsidRDefault="003A497A" w:rsidP="00BE2D5D">
      <w:pPr>
        <w:pStyle w:val="Tytu"/>
        <w:jc w:val="center"/>
        <w:rPr>
          <w:rFonts w:ascii="Arial Narrow" w:hAnsi="Arial Narrow"/>
          <w:sz w:val="40"/>
          <w:szCs w:val="40"/>
        </w:rPr>
      </w:pPr>
      <w:r w:rsidRPr="006C1280">
        <w:rPr>
          <w:rFonts w:ascii="Arial Narrow" w:hAnsi="Arial Narrow"/>
          <w:sz w:val="40"/>
          <w:szCs w:val="40"/>
        </w:rPr>
        <w:t>Miasta Piotrkowa Trybunalskiego</w:t>
      </w:r>
    </w:p>
    <w:p w14:paraId="50544220" w14:textId="77777777" w:rsidR="003A497A" w:rsidRPr="006C1280" w:rsidRDefault="003A497A" w:rsidP="003A497A">
      <w:pPr>
        <w:rPr>
          <w:rFonts w:ascii="Arial Narrow" w:hAnsi="Arial Narrow"/>
        </w:rPr>
      </w:pPr>
    </w:p>
    <w:p w14:paraId="048C3460" w14:textId="77777777" w:rsidR="00411C5C" w:rsidRPr="006C1280" w:rsidRDefault="00411C5C">
      <w:pPr>
        <w:rPr>
          <w:rFonts w:ascii="Arial Narrow" w:hAnsi="Arial Narrow"/>
        </w:rPr>
      </w:pPr>
      <w:r w:rsidRPr="006C1280">
        <w:rPr>
          <w:rFonts w:ascii="Arial Narrow" w:hAnsi="Arial Narrow"/>
        </w:rPr>
        <w:br w:type="page"/>
      </w:r>
    </w:p>
    <w:sdt>
      <w:sdtPr>
        <w:rPr>
          <w:rFonts w:ascii="Arial Narrow" w:eastAsiaTheme="minorHAnsi" w:hAnsi="Arial Narrow" w:cstheme="minorBidi"/>
          <w:color w:val="auto"/>
          <w:sz w:val="20"/>
          <w:szCs w:val="22"/>
          <w:lang w:eastAsia="en-US"/>
        </w:rPr>
        <w:id w:val="-231621310"/>
        <w:docPartObj>
          <w:docPartGallery w:val="Table of Contents"/>
          <w:docPartUnique/>
        </w:docPartObj>
      </w:sdtPr>
      <w:sdtEndPr>
        <w:rPr>
          <w:b/>
          <w:bCs/>
        </w:rPr>
      </w:sdtEndPr>
      <w:sdtContent>
        <w:p w14:paraId="11C2031F" w14:textId="77777777" w:rsidR="003B18CA" w:rsidRPr="006C1280" w:rsidRDefault="69EFCC1D">
          <w:pPr>
            <w:pStyle w:val="Nagwekspisutreci"/>
            <w:rPr>
              <w:rFonts w:ascii="Arial Narrow" w:hAnsi="Arial Narrow" w:cs="Arial"/>
              <w:b/>
              <w:bCs/>
              <w:color w:val="auto"/>
            </w:rPr>
          </w:pPr>
          <w:r w:rsidRPr="69EFCC1D">
            <w:rPr>
              <w:rFonts w:ascii="Arial Narrow" w:hAnsi="Arial Narrow" w:cs="Arial"/>
              <w:b/>
              <w:bCs/>
              <w:color w:val="auto"/>
            </w:rPr>
            <w:t>SPIS TREŚCI</w:t>
          </w:r>
        </w:p>
        <w:p w14:paraId="6C9A3DD2" w14:textId="181C6752" w:rsidR="006C1280" w:rsidRPr="006C1280" w:rsidRDefault="00F90C72">
          <w:pPr>
            <w:pStyle w:val="Spistreci1"/>
            <w:rPr>
              <w:rFonts w:ascii="Arial Narrow" w:eastAsiaTheme="minorEastAsia" w:hAnsi="Arial Narrow" w:cstheme="minorBidi"/>
              <w:b w:val="0"/>
              <w:bCs w:val="0"/>
              <w:caps w:val="0"/>
              <w:noProof/>
              <w:sz w:val="22"/>
              <w:szCs w:val="22"/>
              <w:lang w:eastAsia="pl-PL"/>
            </w:rPr>
          </w:pPr>
          <w:r w:rsidRPr="006C1280">
            <w:rPr>
              <w:rFonts w:ascii="Arial Narrow" w:hAnsi="Arial Narrow"/>
            </w:rPr>
            <w:fldChar w:fldCharType="begin"/>
          </w:r>
          <w:r w:rsidRPr="006C1280">
            <w:rPr>
              <w:rFonts w:ascii="Arial Narrow" w:hAnsi="Arial Narrow"/>
            </w:rPr>
            <w:instrText xml:space="preserve"> TOC \o "1-3" \h \z \u </w:instrText>
          </w:r>
          <w:r w:rsidRPr="006C1280">
            <w:rPr>
              <w:rFonts w:ascii="Arial Narrow" w:hAnsi="Arial Narrow"/>
            </w:rPr>
            <w:fldChar w:fldCharType="separate"/>
          </w:r>
          <w:hyperlink w:anchor="_Toc75420157" w:history="1">
            <w:r w:rsidR="006C1280" w:rsidRPr="006C1280">
              <w:rPr>
                <w:rStyle w:val="Hipercze"/>
                <w:rFonts w:ascii="Arial Narrow" w:hAnsi="Arial Narrow"/>
                <w:noProof/>
              </w:rPr>
              <w:t>CZĘŚĆ 1: DIAGNOZA SYTUACJI PRZESTRZENNEJ MIASTA</w:t>
            </w:r>
            <w:r w:rsidR="006C1280" w:rsidRPr="006C1280">
              <w:rPr>
                <w:rFonts w:ascii="Arial Narrow" w:hAnsi="Arial Narrow"/>
                <w:noProof/>
                <w:webHidden/>
              </w:rPr>
              <w:tab/>
            </w:r>
            <w:r w:rsidR="006C1280" w:rsidRPr="006C1280">
              <w:rPr>
                <w:rFonts w:ascii="Arial Narrow" w:hAnsi="Arial Narrow"/>
                <w:noProof/>
                <w:webHidden/>
              </w:rPr>
              <w:fldChar w:fldCharType="begin"/>
            </w:r>
            <w:r w:rsidR="006C1280" w:rsidRPr="006C1280">
              <w:rPr>
                <w:rFonts w:ascii="Arial Narrow" w:hAnsi="Arial Narrow"/>
                <w:noProof/>
                <w:webHidden/>
              </w:rPr>
              <w:instrText xml:space="preserve"> PAGEREF _Toc75420157 \h </w:instrText>
            </w:r>
            <w:r w:rsidR="006C1280" w:rsidRPr="006C1280">
              <w:rPr>
                <w:rFonts w:ascii="Arial Narrow" w:hAnsi="Arial Narrow"/>
                <w:noProof/>
                <w:webHidden/>
              </w:rPr>
            </w:r>
            <w:r w:rsidR="006C1280" w:rsidRPr="006C1280">
              <w:rPr>
                <w:rFonts w:ascii="Arial Narrow" w:hAnsi="Arial Narrow"/>
                <w:noProof/>
                <w:webHidden/>
              </w:rPr>
              <w:fldChar w:fldCharType="separate"/>
            </w:r>
            <w:r w:rsidR="00960C5E">
              <w:rPr>
                <w:rFonts w:ascii="Arial Narrow" w:hAnsi="Arial Narrow"/>
                <w:noProof/>
                <w:webHidden/>
              </w:rPr>
              <w:t>4</w:t>
            </w:r>
            <w:r w:rsidR="006C1280" w:rsidRPr="006C1280">
              <w:rPr>
                <w:rFonts w:ascii="Arial Narrow" w:hAnsi="Arial Narrow"/>
                <w:noProof/>
                <w:webHidden/>
              </w:rPr>
              <w:fldChar w:fldCharType="end"/>
            </w:r>
          </w:hyperlink>
        </w:p>
        <w:p w14:paraId="74428923" w14:textId="66CC7AAA" w:rsidR="006C1280" w:rsidRPr="006C1280" w:rsidRDefault="00877408">
          <w:pPr>
            <w:pStyle w:val="Spistreci2"/>
            <w:rPr>
              <w:rFonts w:ascii="Arial Narrow" w:eastAsiaTheme="minorEastAsia" w:hAnsi="Arial Narrow" w:cstheme="minorBidi"/>
              <w:noProof/>
              <w:szCs w:val="22"/>
              <w:lang w:eastAsia="pl-PL"/>
            </w:rPr>
          </w:pPr>
          <w:hyperlink w:anchor="_Toc75420158" w:history="1">
            <w:r w:rsidR="006C1280" w:rsidRPr="006C1280">
              <w:rPr>
                <w:rStyle w:val="Hipercze"/>
                <w:rFonts w:ascii="Arial Narrow" w:hAnsi="Arial Narrow"/>
                <w:noProof/>
              </w:rPr>
              <w:t>1.1.</w:t>
            </w:r>
            <w:r w:rsidR="006C1280" w:rsidRPr="006C1280">
              <w:rPr>
                <w:rFonts w:ascii="Arial Narrow" w:eastAsiaTheme="minorEastAsia" w:hAnsi="Arial Narrow" w:cstheme="minorBidi"/>
                <w:noProof/>
                <w:szCs w:val="22"/>
                <w:lang w:eastAsia="pl-PL"/>
              </w:rPr>
              <w:tab/>
            </w:r>
            <w:r w:rsidR="006C1280" w:rsidRPr="006C1280">
              <w:rPr>
                <w:rStyle w:val="Hipercze"/>
                <w:rFonts w:ascii="Arial Narrow" w:hAnsi="Arial Narrow"/>
                <w:noProof/>
              </w:rPr>
              <w:t>Informacje ogólne</w:t>
            </w:r>
            <w:r w:rsidR="006C1280" w:rsidRPr="006C1280">
              <w:rPr>
                <w:rFonts w:ascii="Arial Narrow" w:hAnsi="Arial Narrow"/>
                <w:noProof/>
                <w:webHidden/>
              </w:rPr>
              <w:tab/>
            </w:r>
            <w:r w:rsidR="006C1280" w:rsidRPr="006C1280">
              <w:rPr>
                <w:rFonts w:ascii="Arial Narrow" w:hAnsi="Arial Narrow"/>
                <w:noProof/>
                <w:webHidden/>
              </w:rPr>
              <w:fldChar w:fldCharType="begin"/>
            </w:r>
            <w:r w:rsidR="006C1280" w:rsidRPr="006C1280">
              <w:rPr>
                <w:rFonts w:ascii="Arial Narrow" w:hAnsi="Arial Narrow"/>
                <w:noProof/>
                <w:webHidden/>
              </w:rPr>
              <w:instrText xml:space="preserve"> PAGEREF _Toc75420158 \h </w:instrText>
            </w:r>
            <w:r w:rsidR="006C1280" w:rsidRPr="006C1280">
              <w:rPr>
                <w:rFonts w:ascii="Arial Narrow" w:hAnsi="Arial Narrow"/>
                <w:noProof/>
                <w:webHidden/>
              </w:rPr>
            </w:r>
            <w:r w:rsidR="006C1280" w:rsidRPr="006C1280">
              <w:rPr>
                <w:rFonts w:ascii="Arial Narrow" w:hAnsi="Arial Narrow"/>
                <w:noProof/>
                <w:webHidden/>
              </w:rPr>
              <w:fldChar w:fldCharType="separate"/>
            </w:r>
            <w:r w:rsidR="00960C5E">
              <w:rPr>
                <w:rFonts w:ascii="Arial Narrow" w:hAnsi="Arial Narrow"/>
                <w:noProof/>
                <w:webHidden/>
              </w:rPr>
              <w:t>4</w:t>
            </w:r>
            <w:r w:rsidR="006C1280" w:rsidRPr="006C1280">
              <w:rPr>
                <w:rFonts w:ascii="Arial Narrow" w:hAnsi="Arial Narrow"/>
                <w:noProof/>
                <w:webHidden/>
              </w:rPr>
              <w:fldChar w:fldCharType="end"/>
            </w:r>
          </w:hyperlink>
        </w:p>
        <w:p w14:paraId="3793FAA0" w14:textId="5C2D82AC" w:rsidR="006C1280" w:rsidRPr="006C1280" w:rsidRDefault="00877408">
          <w:pPr>
            <w:pStyle w:val="Spistreci2"/>
            <w:rPr>
              <w:rFonts w:ascii="Arial Narrow" w:eastAsiaTheme="minorEastAsia" w:hAnsi="Arial Narrow" w:cstheme="minorBidi"/>
              <w:noProof/>
              <w:szCs w:val="22"/>
              <w:lang w:eastAsia="pl-PL"/>
            </w:rPr>
          </w:pPr>
          <w:hyperlink w:anchor="_Toc75420159" w:history="1">
            <w:r w:rsidR="006C1280" w:rsidRPr="006C1280">
              <w:rPr>
                <w:rStyle w:val="Hipercze"/>
                <w:rFonts w:ascii="Arial Narrow" w:hAnsi="Arial Narrow"/>
                <w:noProof/>
              </w:rPr>
              <w:t>1.2.</w:t>
            </w:r>
            <w:r w:rsidR="006C1280" w:rsidRPr="006C1280">
              <w:rPr>
                <w:rFonts w:ascii="Arial Narrow" w:eastAsiaTheme="minorEastAsia" w:hAnsi="Arial Narrow" w:cstheme="minorBidi"/>
                <w:noProof/>
                <w:szCs w:val="22"/>
                <w:lang w:eastAsia="pl-PL"/>
              </w:rPr>
              <w:tab/>
            </w:r>
            <w:r w:rsidR="006C1280" w:rsidRPr="006C1280">
              <w:rPr>
                <w:rStyle w:val="Hipercze"/>
                <w:rFonts w:ascii="Arial Narrow" w:hAnsi="Arial Narrow"/>
                <w:noProof/>
              </w:rPr>
              <w:t>Planowanie i zagospodarowanie przestrzenne</w:t>
            </w:r>
            <w:r w:rsidR="006C1280" w:rsidRPr="006C1280">
              <w:rPr>
                <w:rFonts w:ascii="Arial Narrow" w:hAnsi="Arial Narrow"/>
                <w:noProof/>
                <w:webHidden/>
              </w:rPr>
              <w:tab/>
            </w:r>
            <w:r w:rsidR="006C1280" w:rsidRPr="006C1280">
              <w:rPr>
                <w:rFonts w:ascii="Arial Narrow" w:hAnsi="Arial Narrow"/>
                <w:noProof/>
                <w:webHidden/>
              </w:rPr>
              <w:fldChar w:fldCharType="begin"/>
            </w:r>
            <w:r w:rsidR="006C1280" w:rsidRPr="006C1280">
              <w:rPr>
                <w:rFonts w:ascii="Arial Narrow" w:hAnsi="Arial Narrow"/>
                <w:noProof/>
                <w:webHidden/>
              </w:rPr>
              <w:instrText xml:space="preserve"> PAGEREF _Toc75420159 \h </w:instrText>
            </w:r>
            <w:r w:rsidR="006C1280" w:rsidRPr="006C1280">
              <w:rPr>
                <w:rFonts w:ascii="Arial Narrow" w:hAnsi="Arial Narrow"/>
                <w:noProof/>
                <w:webHidden/>
              </w:rPr>
            </w:r>
            <w:r w:rsidR="006C1280" w:rsidRPr="006C1280">
              <w:rPr>
                <w:rFonts w:ascii="Arial Narrow" w:hAnsi="Arial Narrow"/>
                <w:noProof/>
                <w:webHidden/>
              </w:rPr>
              <w:fldChar w:fldCharType="separate"/>
            </w:r>
            <w:r w:rsidR="00960C5E">
              <w:rPr>
                <w:rFonts w:ascii="Arial Narrow" w:hAnsi="Arial Narrow"/>
                <w:noProof/>
                <w:webHidden/>
              </w:rPr>
              <w:t>6</w:t>
            </w:r>
            <w:r w:rsidR="006C1280" w:rsidRPr="006C1280">
              <w:rPr>
                <w:rFonts w:ascii="Arial Narrow" w:hAnsi="Arial Narrow"/>
                <w:noProof/>
                <w:webHidden/>
              </w:rPr>
              <w:fldChar w:fldCharType="end"/>
            </w:r>
          </w:hyperlink>
        </w:p>
        <w:p w14:paraId="4302B028" w14:textId="2EA9E4E1" w:rsidR="006C1280" w:rsidRPr="006C1280" w:rsidRDefault="00877408">
          <w:pPr>
            <w:pStyle w:val="Spistreci2"/>
            <w:rPr>
              <w:rFonts w:ascii="Arial Narrow" w:eastAsiaTheme="minorEastAsia" w:hAnsi="Arial Narrow" w:cstheme="minorBidi"/>
              <w:noProof/>
              <w:szCs w:val="22"/>
              <w:lang w:eastAsia="pl-PL"/>
            </w:rPr>
          </w:pPr>
          <w:hyperlink w:anchor="_Toc75420160" w:history="1">
            <w:r w:rsidR="006C1280" w:rsidRPr="006C1280">
              <w:rPr>
                <w:rStyle w:val="Hipercze"/>
                <w:rFonts w:ascii="Arial Narrow" w:hAnsi="Arial Narrow"/>
                <w:noProof/>
              </w:rPr>
              <w:t>1.3.</w:t>
            </w:r>
            <w:r w:rsidR="006C1280" w:rsidRPr="006C1280">
              <w:rPr>
                <w:rFonts w:ascii="Arial Narrow" w:eastAsiaTheme="minorEastAsia" w:hAnsi="Arial Narrow" w:cstheme="minorBidi"/>
                <w:noProof/>
                <w:szCs w:val="22"/>
                <w:lang w:eastAsia="pl-PL"/>
              </w:rPr>
              <w:tab/>
            </w:r>
            <w:r w:rsidR="006C1280" w:rsidRPr="006C1280">
              <w:rPr>
                <w:rStyle w:val="Hipercze"/>
                <w:rFonts w:ascii="Arial Narrow" w:hAnsi="Arial Narrow"/>
                <w:noProof/>
              </w:rPr>
              <w:t>Transport i łączność</w:t>
            </w:r>
            <w:r w:rsidR="006C1280" w:rsidRPr="006C1280">
              <w:rPr>
                <w:rFonts w:ascii="Arial Narrow" w:hAnsi="Arial Narrow"/>
                <w:noProof/>
                <w:webHidden/>
              </w:rPr>
              <w:tab/>
            </w:r>
            <w:r w:rsidR="006C1280" w:rsidRPr="006C1280">
              <w:rPr>
                <w:rFonts w:ascii="Arial Narrow" w:hAnsi="Arial Narrow"/>
                <w:noProof/>
                <w:webHidden/>
              </w:rPr>
              <w:fldChar w:fldCharType="begin"/>
            </w:r>
            <w:r w:rsidR="006C1280" w:rsidRPr="006C1280">
              <w:rPr>
                <w:rFonts w:ascii="Arial Narrow" w:hAnsi="Arial Narrow"/>
                <w:noProof/>
                <w:webHidden/>
              </w:rPr>
              <w:instrText xml:space="preserve"> PAGEREF _Toc75420160 \h </w:instrText>
            </w:r>
            <w:r w:rsidR="006C1280" w:rsidRPr="006C1280">
              <w:rPr>
                <w:rFonts w:ascii="Arial Narrow" w:hAnsi="Arial Narrow"/>
                <w:noProof/>
                <w:webHidden/>
              </w:rPr>
            </w:r>
            <w:r w:rsidR="006C1280" w:rsidRPr="006C1280">
              <w:rPr>
                <w:rFonts w:ascii="Arial Narrow" w:hAnsi="Arial Narrow"/>
                <w:noProof/>
                <w:webHidden/>
              </w:rPr>
              <w:fldChar w:fldCharType="separate"/>
            </w:r>
            <w:r w:rsidR="00960C5E">
              <w:rPr>
                <w:rFonts w:ascii="Arial Narrow" w:hAnsi="Arial Narrow"/>
                <w:noProof/>
                <w:webHidden/>
              </w:rPr>
              <w:t>11</w:t>
            </w:r>
            <w:r w:rsidR="006C1280" w:rsidRPr="006C1280">
              <w:rPr>
                <w:rFonts w:ascii="Arial Narrow" w:hAnsi="Arial Narrow"/>
                <w:noProof/>
                <w:webHidden/>
              </w:rPr>
              <w:fldChar w:fldCharType="end"/>
            </w:r>
          </w:hyperlink>
        </w:p>
        <w:p w14:paraId="592CB4D0" w14:textId="114310D4" w:rsidR="006C1280" w:rsidRPr="006C1280" w:rsidRDefault="00877408">
          <w:pPr>
            <w:pStyle w:val="Spistreci2"/>
            <w:rPr>
              <w:rFonts w:ascii="Arial Narrow" w:eastAsiaTheme="minorEastAsia" w:hAnsi="Arial Narrow" w:cstheme="minorBidi"/>
              <w:noProof/>
              <w:szCs w:val="22"/>
              <w:lang w:eastAsia="pl-PL"/>
            </w:rPr>
          </w:pPr>
          <w:hyperlink w:anchor="_Toc75420161" w:history="1">
            <w:r w:rsidR="006C1280" w:rsidRPr="006C1280">
              <w:rPr>
                <w:rStyle w:val="Hipercze"/>
                <w:rFonts w:ascii="Arial Narrow" w:hAnsi="Arial Narrow"/>
                <w:noProof/>
              </w:rPr>
              <w:t>1.4.</w:t>
            </w:r>
            <w:r w:rsidR="006C1280" w:rsidRPr="006C1280">
              <w:rPr>
                <w:rFonts w:ascii="Arial Narrow" w:eastAsiaTheme="minorEastAsia" w:hAnsi="Arial Narrow" w:cstheme="minorBidi"/>
                <w:noProof/>
                <w:szCs w:val="22"/>
                <w:lang w:eastAsia="pl-PL"/>
              </w:rPr>
              <w:tab/>
            </w:r>
            <w:r w:rsidR="006C1280" w:rsidRPr="006C1280">
              <w:rPr>
                <w:rStyle w:val="Hipercze"/>
                <w:rFonts w:ascii="Arial Narrow" w:hAnsi="Arial Narrow"/>
                <w:noProof/>
              </w:rPr>
              <w:t>Dziedzictwo lokalne</w:t>
            </w:r>
            <w:r w:rsidR="006C1280" w:rsidRPr="006C1280">
              <w:rPr>
                <w:rFonts w:ascii="Arial Narrow" w:hAnsi="Arial Narrow"/>
                <w:noProof/>
                <w:webHidden/>
              </w:rPr>
              <w:tab/>
            </w:r>
            <w:r w:rsidR="006C1280" w:rsidRPr="006C1280">
              <w:rPr>
                <w:rFonts w:ascii="Arial Narrow" w:hAnsi="Arial Narrow"/>
                <w:noProof/>
                <w:webHidden/>
              </w:rPr>
              <w:fldChar w:fldCharType="begin"/>
            </w:r>
            <w:r w:rsidR="006C1280" w:rsidRPr="006C1280">
              <w:rPr>
                <w:rFonts w:ascii="Arial Narrow" w:hAnsi="Arial Narrow"/>
                <w:noProof/>
                <w:webHidden/>
              </w:rPr>
              <w:instrText xml:space="preserve"> PAGEREF _Toc75420161 \h </w:instrText>
            </w:r>
            <w:r w:rsidR="006C1280" w:rsidRPr="006C1280">
              <w:rPr>
                <w:rFonts w:ascii="Arial Narrow" w:hAnsi="Arial Narrow"/>
                <w:noProof/>
                <w:webHidden/>
              </w:rPr>
            </w:r>
            <w:r w:rsidR="006C1280" w:rsidRPr="006C1280">
              <w:rPr>
                <w:rFonts w:ascii="Arial Narrow" w:hAnsi="Arial Narrow"/>
                <w:noProof/>
                <w:webHidden/>
              </w:rPr>
              <w:fldChar w:fldCharType="separate"/>
            </w:r>
            <w:r w:rsidR="00960C5E">
              <w:rPr>
                <w:rFonts w:ascii="Arial Narrow" w:hAnsi="Arial Narrow"/>
                <w:noProof/>
                <w:webHidden/>
              </w:rPr>
              <w:t>13</w:t>
            </w:r>
            <w:r w:rsidR="006C1280" w:rsidRPr="006C1280">
              <w:rPr>
                <w:rFonts w:ascii="Arial Narrow" w:hAnsi="Arial Narrow"/>
                <w:noProof/>
                <w:webHidden/>
              </w:rPr>
              <w:fldChar w:fldCharType="end"/>
            </w:r>
          </w:hyperlink>
        </w:p>
        <w:p w14:paraId="232177F1" w14:textId="1657E6E3" w:rsidR="006C1280" w:rsidRPr="006C1280" w:rsidRDefault="00877408">
          <w:pPr>
            <w:pStyle w:val="Spistreci1"/>
            <w:rPr>
              <w:rFonts w:ascii="Arial Narrow" w:eastAsiaTheme="minorEastAsia" w:hAnsi="Arial Narrow" w:cstheme="minorBidi"/>
              <w:b w:val="0"/>
              <w:bCs w:val="0"/>
              <w:caps w:val="0"/>
              <w:noProof/>
              <w:sz w:val="22"/>
              <w:szCs w:val="22"/>
              <w:lang w:eastAsia="pl-PL"/>
            </w:rPr>
          </w:pPr>
          <w:hyperlink w:anchor="_Toc75420162" w:history="1">
            <w:r w:rsidR="006C1280" w:rsidRPr="006C1280">
              <w:rPr>
                <w:rStyle w:val="Hipercze"/>
                <w:rFonts w:ascii="Arial Narrow" w:hAnsi="Arial Narrow"/>
                <w:noProof/>
              </w:rPr>
              <w:t>CZĘŚĆ 2: DIAGNOZA SYTUACJI GOSPODARCZEJ MIASTA</w:t>
            </w:r>
            <w:r w:rsidR="006C1280" w:rsidRPr="006C1280">
              <w:rPr>
                <w:rFonts w:ascii="Arial Narrow" w:hAnsi="Arial Narrow"/>
                <w:noProof/>
                <w:webHidden/>
              </w:rPr>
              <w:tab/>
            </w:r>
            <w:r w:rsidR="006C1280" w:rsidRPr="006C1280">
              <w:rPr>
                <w:rFonts w:ascii="Arial Narrow" w:hAnsi="Arial Narrow"/>
                <w:noProof/>
                <w:webHidden/>
              </w:rPr>
              <w:fldChar w:fldCharType="begin"/>
            </w:r>
            <w:r w:rsidR="006C1280" w:rsidRPr="006C1280">
              <w:rPr>
                <w:rFonts w:ascii="Arial Narrow" w:hAnsi="Arial Narrow"/>
                <w:noProof/>
                <w:webHidden/>
              </w:rPr>
              <w:instrText xml:space="preserve"> PAGEREF _Toc75420162 \h </w:instrText>
            </w:r>
            <w:r w:rsidR="006C1280" w:rsidRPr="006C1280">
              <w:rPr>
                <w:rFonts w:ascii="Arial Narrow" w:hAnsi="Arial Narrow"/>
                <w:noProof/>
                <w:webHidden/>
              </w:rPr>
            </w:r>
            <w:r w:rsidR="006C1280" w:rsidRPr="006C1280">
              <w:rPr>
                <w:rFonts w:ascii="Arial Narrow" w:hAnsi="Arial Narrow"/>
                <w:noProof/>
                <w:webHidden/>
              </w:rPr>
              <w:fldChar w:fldCharType="separate"/>
            </w:r>
            <w:r w:rsidR="00960C5E">
              <w:rPr>
                <w:rFonts w:ascii="Arial Narrow" w:hAnsi="Arial Narrow"/>
                <w:noProof/>
                <w:webHidden/>
              </w:rPr>
              <w:t>15</w:t>
            </w:r>
            <w:r w:rsidR="006C1280" w:rsidRPr="006C1280">
              <w:rPr>
                <w:rFonts w:ascii="Arial Narrow" w:hAnsi="Arial Narrow"/>
                <w:noProof/>
                <w:webHidden/>
              </w:rPr>
              <w:fldChar w:fldCharType="end"/>
            </w:r>
          </w:hyperlink>
        </w:p>
        <w:p w14:paraId="56030D00" w14:textId="739DE64C" w:rsidR="006C1280" w:rsidRPr="006C1280" w:rsidRDefault="00877408">
          <w:pPr>
            <w:pStyle w:val="Spistreci2"/>
            <w:rPr>
              <w:rFonts w:ascii="Arial Narrow" w:eastAsiaTheme="minorEastAsia" w:hAnsi="Arial Narrow" w:cstheme="minorBidi"/>
              <w:noProof/>
              <w:szCs w:val="22"/>
              <w:lang w:eastAsia="pl-PL"/>
            </w:rPr>
          </w:pPr>
          <w:hyperlink w:anchor="_Toc75420163" w:history="1">
            <w:r w:rsidR="006C1280" w:rsidRPr="006C1280">
              <w:rPr>
                <w:rStyle w:val="Hipercze"/>
                <w:rFonts w:ascii="Arial Narrow" w:hAnsi="Arial Narrow"/>
                <w:noProof/>
              </w:rPr>
              <w:t>2.1. Gospodarka lokalna</w:t>
            </w:r>
            <w:r w:rsidR="006C1280" w:rsidRPr="006C1280">
              <w:rPr>
                <w:rFonts w:ascii="Arial Narrow" w:hAnsi="Arial Narrow"/>
                <w:noProof/>
                <w:webHidden/>
              </w:rPr>
              <w:tab/>
            </w:r>
            <w:r w:rsidR="006C1280" w:rsidRPr="006C1280">
              <w:rPr>
                <w:rFonts w:ascii="Arial Narrow" w:hAnsi="Arial Narrow"/>
                <w:noProof/>
                <w:webHidden/>
              </w:rPr>
              <w:fldChar w:fldCharType="begin"/>
            </w:r>
            <w:r w:rsidR="006C1280" w:rsidRPr="006C1280">
              <w:rPr>
                <w:rFonts w:ascii="Arial Narrow" w:hAnsi="Arial Narrow"/>
                <w:noProof/>
                <w:webHidden/>
              </w:rPr>
              <w:instrText xml:space="preserve"> PAGEREF _Toc75420163 \h </w:instrText>
            </w:r>
            <w:r w:rsidR="006C1280" w:rsidRPr="006C1280">
              <w:rPr>
                <w:rFonts w:ascii="Arial Narrow" w:hAnsi="Arial Narrow"/>
                <w:noProof/>
                <w:webHidden/>
              </w:rPr>
            </w:r>
            <w:r w:rsidR="006C1280" w:rsidRPr="006C1280">
              <w:rPr>
                <w:rFonts w:ascii="Arial Narrow" w:hAnsi="Arial Narrow"/>
                <w:noProof/>
                <w:webHidden/>
              </w:rPr>
              <w:fldChar w:fldCharType="separate"/>
            </w:r>
            <w:r w:rsidR="00960C5E">
              <w:rPr>
                <w:rFonts w:ascii="Arial Narrow" w:hAnsi="Arial Narrow"/>
                <w:noProof/>
                <w:webHidden/>
              </w:rPr>
              <w:t>15</w:t>
            </w:r>
            <w:r w:rsidR="006C1280" w:rsidRPr="006C1280">
              <w:rPr>
                <w:rFonts w:ascii="Arial Narrow" w:hAnsi="Arial Narrow"/>
                <w:noProof/>
                <w:webHidden/>
              </w:rPr>
              <w:fldChar w:fldCharType="end"/>
            </w:r>
          </w:hyperlink>
        </w:p>
        <w:p w14:paraId="4E169888" w14:textId="05B827EE" w:rsidR="006C1280" w:rsidRPr="006C1280" w:rsidRDefault="00877408">
          <w:pPr>
            <w:pStyle w:val="Spistreci2"/>
            <w:rPr>
              <w:rFonts w:ascii="Arial Narrow" w:eastAsiaTheme="minorEastAsia" w:hAnsi="Arial Narrow" w:cstheme="minorBidi"/>
              <w:noProof/>
              <w:szCs w:val="22"/>
              <w:lang w:eastAsia="pl-PL"/>
            </w:rPr>
          </w:pPr>
          <w:hyperlink w:anchor="_Toc75420164" w:history="1">
            <w:r w:rsidR="006C1280" w:rsidRPr="006C1280">
              <w:rPr>
                <w:rStyle w:val="Hipercze"/>
                <w:rFonts w:ascii="Arial Narrow" w:hAnsi="Arial Narrow"/>
                <w:noProof/>
              </w:rPr>
              <w:t>2.2. Rynek pracy</w:t>
            </w:r>
            <w:r w:rsidR="006C1280" w:rsidRPr="006C1280">
              <w:rPr>
                <w:rFonts w:ascii="Arial Narrow" w:hAnsi="Arial Narrow"/>
                <w:noProof/>
                <w:webHidden/>
              </w:rPr>
              <w:tab/>
            </w:r>
            <w:r w:rsidR="006C1280" w:rsidRPr="006C1280">
              <w:rPr>
                <w:rFonts w:ascii="Arial Narrow" w:hAnsi="Arial Narrow"/>
                <w:noProof/>
                <w:webHidden/>
              </w:rPr>
              <w:fldChar w:fldCharType="begin"/>
            </w:r>
            <w:r w:rsidR="006C1280" w:rsidRPr="006C1280">
              <w:rPr>
                <w:rFonts w:ascii="Arial Narrow" w:hAnsi="Arial Narrow"/>
                <w:noProof/>
                <w:webHidden/>
              </w:rPr>
              <w:instrText xml:space="preserve"> PAGEREF _Toc75420164 \h </w:instrText>
            </w:r>
            <w:r w:rsidR="006C1280" w:rsidRPr="006C1280">
              <w:rPr>
                <w:rFonts w:ascii="Arial Narrow" w:hAnsi="Arial Narrow"/>
                <w:noProof/>
                <w:webHidden/>
              </w:rPr>
            </w:r>
            <w:r w:rsidR="006C1280" w:rsidRPr="006C1280">
              <w:rPr>
                <w:rFonts w:ascii="Arial Narrow" w:hAnsi="Arial Narrow"/>
                <w:noProof/>
                <w:webHidden/>
              </w:rPr>
              <w:fldChar w:fldCharType="separate"/>
            </w:r>
            <w:r w:rsidR="00960C5E">
              <w:rPr>
                <w:rFonts w:ascii="Arial Narrow" w:hAnsi="Arial Narrow"/>
                <w:noProof/>
                <w:webHidden/>
              </w:rPr>
              <w:t>17</w:t>
            </w:r>
            <w:r w:rsidR="006C1280" w:rsidRPr="006C1280">
              <w:rPr>
                <w:rFonts w:ascii="Arial Narrow" w:hAnsi="Arial Narrow"/>
                <w:noProof/>
                <w:webHidden/>
              </w:rPr>
              <w:fldChar w:fldCharType="end"/>
            </w:r>
          </w:hyperlink>
        </w:p>
        <w:p w14:paraId="53E689F3" w14:textId="36BB3C4C" w:rsidR="006C1280" w:rsidRPr="006C1280" w:rsidRDefault="00877408">
          <w:pPr>
            <w:pStyle w:val="Spistreci2"/>
            <w:rPr>
              <w:rFonts w:ascii="Arial Narrow" w:eastAsiaTheme="minorEastAsia" w:hAnsi="Arial Narrow" w:cstheme="minorBidi"/>
              <w:noProof/>
              <w:szCs w:val="22"/>
              <w:lang w:eastAsia="pl-PL"/>
            </w:rPr>
          </w:pPr>
          <w:hyperlink w:anchor="_Toc75420165" w:history="1">
            <w:r w:rsidR="006C1280" w:rsidRPr="006C1280">
              <w:rPr>
                <w:rStyle w:val="Hipercze"/>
                <w:rFonts w:ascii="Arial Narrow" w:hAnsi="Arial Narrow"/>
                <w:noProof/>
              </w:rPr>
              <w:t>2.3. Infrastruktura i środowisko</w:t>
            </w:r>
            <w:r w:rsidR="006C1280" w:rsidRPr="006C1280">
              <w:rPr>
                <w:rFonts w:ascii="Arial Narrow" w:hAnsi="Arial Narrow"/>
                <w:noProof/>
                <w:webHidden/>
              </w:rPr>
              <w:tab/>
            </w:r>
            <w:r w:rsidR="006C1280" w:rsidRPr="006C1280">
              <w:rPr>
                <w:rFonts w:ascii="Arial Narrow" w:hAnsi="Arial Narrow"/>
                <w:noProof/>
                <w:webHidden/>
              </w:rPr>
              <w:fldChar w:fldCharType="begin"/>
            </w:r>
            <w:r w:rsidR="006C1280" w:rsidRPr="006C1280">
              <w:rPr>
                <w:rFonts w:ascii="Arial Narrow" w:hAnsi="Arial Narrow"/>
                <w:noProof/>
                <w:webHidden/>
              </w:rPr>
              <w:instrText xml:space="preserve"> PAGEREF _Toc75420165 \h </w:instrText>
            </w:r>
            <w:r w:rsidR="006C1280" w:rsidRPr="006C1280">
              <w:rPr>
                <w:rFonts w:ascii="Arial Narrow" w:hAnsi="Arial Narrow"/>
                <w:noProof/>
                <w:webHidden/>
              </w:rPr>
            </w:r>
            <w:r w:rsidR="006C1280" w:rsidRPr="006C1280">
              <w:rPr>
                <w:rFonts w:ascii="Arial Narrow" w:hAnsi="Arial Narrow"/>
                <w:noProof/>
                <w:webHidden/>
              </w:rPr>
              <w:fldChar w:fldCharType="separate"/>
            </w:r>
            <w:r w:rsidR="00960C5E">
              <w:rPr>
                <w:rFonts w:ascii="Arial Narrow" w:hAnsi="Arial Narrow"/>
                <w:noProof/>
                <w:webHidden/>
              </w:rPr>
              <w:t>21</w:t>
            </w:r>
            <w:r w:rsidR="006C1280" w:rsidRPr="006C1280">
              <w:rPr>
                <w:rFonts w:ascii="Arial Narrow" w:hAnsi="Arial Narrow"/>
                <w:noProof/>
                <w:webHidden/>
              </w:rPr>
              <w:fldChar w:fldCharType="end"/>
            </w:r>
          </w:hyperlink>
        </w:p>
        <w:p w14:paraId="4E47025F" w14:textId="03C13888" w:rsidR="006C1280" w:rsidRPr="006C1280" w:rsidRDefault="00877408" w:rsidP="006C1280">
          <w:pPr>
            <w:pStyle w:val="Spistreci3"/>
            <w:rPr>
              <w:rFonts w:ascii="Arial Narrow" w:eastAsiaTheme="minorEastAsia" w:hAnsi="Arial Narrow" w:cstheme="minorBidi"/>
              <w:noProof/>
              <w:szCs w:val="22"/>
              <w:lang w:eastAsia="pl-PL"/>
            </w:rPr>
          </w:pPr>
          <w:hyperlink w:anchor="_Toc75420166" w:history="1">
            <w:r w:rsidR="006C1280" w:rsidRPr="006C1280">
              <w:rPr>
                <w:rStyle w:val="Hipercze"/>
                <w:rFonts w:ascii="Arial Narrow" w:hAnsi="Arial Narrow"/>
                <w:noProof/>
              </w:rPr>
              <w:t>Infrastruktura drogowa</w:t>
            </w:r>
            <w:r w:rsidR="006C1280" w:rsidRPr="006C1280">
              <w:rPr>
                <w:rFonts w:ascii="Arial Narrow" w:hAnsi="Arial Narrow"/>
                <w:noProof/>
                <w:webHidden/>
              </w:rPr>
              <w:tab/>
            </w:r>
            <w:r w:rsidR="006C1280" w:rsidRPr="006C1280">
              <w:rPr>
                <w:rFonts w:ascii="Arial Narrow" w:hAnsi="Arial Narrow"/>
                <w:noProof/>
                <w:webHidden/>
              </w:rPr>
              <w:fldChar w:fldCharType="begin"/>
            </w:r>
            <w:r w:rsidR="006C1280" w:rsidRPr="006C1280">
              <w:rPr>
                <w:rFonts w:ascii="Arial Narrow" w:hAnsi="Arial Narrow"/>
                <w:noProof/>
                <w:webHidden/>
              </w:rPr>
              <w:instrText xml:space="preserve"> PAGEREF _Toc75420166 \h </w:instrText>
            </w:r>
            <w:r w:rsidR="006C1280" w:rsidRPr="006C1280">
              <w:rPr>
                <w:rFonts w:ascii="Arial Narrow" w:hAnsi="Arial Narrow"/>
                <w:noProof/>
                <w:webHidden/>
              </w:rPr>
            </w:r>
            <w:r w:rsidR="006C1280" w:rsidRPr="006C1280">
              <w:rPr>
                <w:rFonts w:ascii="Arial Narrow" w:hAnsi="Arial Narrow"/>
                <w:noProof/>
                <w:webHidden/>
              </w:rPr>
              <w:fldChar w:fldCharType="separate"/>
            </w:r>
            <w:r w:rsidR="00960C5E">
              <w:rPr>
                <w:rFonts w:ascii="Arial Narrow" w:hAnsi="Arial Narrow"/>
                <w:noProof/>
                <w:webHidden/>
              </w:rPr>
              <w:t>21</w:t>
            </w:r>
            <w:r w:rsidR="006C1280" w:rsidRPr="006C1280">
              <w:rPr>
                <w:rFonts w:ascii="Arial Narrow" w:hAnsi="Arial Narrow"/>
                <w:noProof/>
                <w:webHidden/>
              </w:rPr>
              <w:fldChar w:fldCharType="end"/>
            </w:r>
          </w:hyperlink>
        </w:p>
        <w:p w14:paraId="1532E136" w14:textId="406E8951" w:rsidR="006C1280" w:rsidRPr="006C1280" w:rsidRDefault="00877408" w:rsidP="006C1280">
          <w:pPr>
            <w:pStyle w:val="Spistreci3"/>
            <w:rPr>
              <w:rFonts w:ascii="Arial Narrow" w:eastAsiaTheme="minorEastAsia" w:hAnsi="Arial Narrow" w:cstheme="minorBidi"/>
              <w:noProof/>
              <w:szCs w:val="22"/>
              <w:lang w:eastAsia="pl-PL"/>
            </w:rPr>
          </w:pPr>
          <w:hyperlink w:anchor="_Toc75420167" w:history="1">
            <w:r w:rsidR="006C1280" w:rsidRPr="006C1280">
              <w:rPr>
                <w:rStyle w:val="Hipercze"/>
                <w:rFonts w:ascii="Arial Narrow" w:hAnsi="Arial Narrow"/>
                <w:noProof/>
              </w:rPr>
              <w:t>Zaopatrzenie w wodę</w:t>
            </w:r>
            <w:r w:rsidR="006C1280" w:rsidRPr="006C1280">
              <w:rPr>
                <w:rFonts w:ascii="Arial Narrow" w:hAnsi="Arial Narrow"/>
                <w:noProof/>
                <w:webHidden/>
              </w:rPr>
              <w:tab/>
            </w:r>
            <w:r w:rsidR="006C1280" w:rsidRPr="006C1280">
              <w:rPr>
                <w:rFonts w:ascii="Arial Narrow" w:hAnsi="Arial Narrow"/>
                <w:noProof/>
                <w:webHidden/>
              </w:rPr>
              <w:fldChar w:fldCharType="begin"/>
            </w:r>
            <w:r w:rsidR="006C1280" w:rsidRPr="006C1280">
              <w:rPr>
                <w:rFonts w:ascii="Arial Narrow" w:hAnsi="Arial Narrow"/>
                <w:noProof/>
                <w:webHidden/>
              </w:rPr>
              <w:instrText xml:space="preserve"> PAGEREF _Toc75420167 \h </w:instrText>
            </w:r>
            <w:r w:rsidR="006C1280" w:rsidRPr="006C1280">
              <w:rPr>
                <w:rFonts w:ascii="Arial Narrow" w:hAnsi="Arial Narrow"/>
                <w:noProof/>
                <w:webHidden/>
              </w:rPr>
            </w:r>
            <w:r w:rsidR="006C1280" w:rsidRPr="006C1280">
              <w:rPr>
                <w:rFonts w:ascii="Arial Narrow" w:hAnsi="Arial Narrow"/>
                <w:noProof/>
                <w:webHidden/>
              </w:rPr>
              <w:fldChar w:fldCharType="separate"/>
            </w:r>
            <w:r w:rsidR="00960C5E">
              <w:rPr>
                <w:rFonts w:ascii="Arial Narrow" w:hAnsi="Arial Narrow"/>
                <w:noProof/>
                <w:webHidden/>
              </w:rPr>
              <w:t>22</w:t>
            </w:r>
            <w:r w:rsidR="006C1280" w:rsidRPr="006C1280">
              <w:rPr>
                <w:rFonts w:ascii="Arial Narrow" w:hAnsi="Arial Narrow"/>
                <w:noProof/>
                <w:webHidden/>
              </w:rPr>
              <w:fldChar w:fldCharType="end"/>
            </w:r>
          </w:hyperlink>
        </w:p>
        <w:p w14:paraId="5BF6A144" w14:textId="1159DFDF" w:rsidR="006C1280" w:rsidRPr="006C1280" w:rsidRDefault="00877408" w:rsidP="006C1280">
          <w:pPr>
            <w:pStyle w:val="Spistreci3"/>
            <w:rPr>
              <w:rFonts w:ascii="Arial Narrow" w:eastAsiaTheme="minorEastAsia" w:hAnsi="Arial Narrow" w:cstheme="minorBidi"/>
              <w:noProof/>
              <w:szCs w:val="22"/>
              <w:lang w:eastAsia="pl-PL"/>
            </w:rPr>
          </w:pPr>
          <w:hyperlink w:anchor="_Toc75420168" w:history="1">
            <w:r w:rsidR="006C1280" w:rsidRPr="006C1280">
              <w:rPr>
                <w:rStyle w:val="Hipercze"/>
                <w:rFonts w:ascii="Arial Narrow" w:hAnsi="Arial Narrow"/>
                <w:noProof/>
              </w:rPr>
              <w:t>Kanalizacja ściekowa</w:t>
            </w:r>
            <w:r w:rsidR="006C1280" w:rsidRPr="006C1280">
              <w:rPr>
                <w:rFonts w:ascii="Arial Narrow" w:hAnsi="Arial Narrow"/>
                <w:noProof/>
                <w:webHidden/>
              </w:rPr>
              <w:tab/>
            </w:r>
            <w:r w:rsidR="006C1280" w:rsidRPr="006C1280">
              <w:rPr>
                <w:rFonts w:ascii="Arial Narrow" w:hAnsi="Arial Narrow"/>
                <w:noProof/>
                <w:webHidden/>
              </w:rPr>
              <w:fldChar w:fldCharType="begin"/>
            </w:r>
            <w:r w:rsidR="006C1280" w:rsidRPr="006C1280">
              <w:rPr>
                <w:rFonts w:ascii="Arial Narrow" w:hAnsi="Arial Narrow"/>
                <w:noProof/>
                <w:webHidden/>
              </w:rPr>
              <w:instrText xml:space="preserve"> PAGEREF _Toc75420168 \h </w:instrText>
            </w:r>
            <w:r w:rsidR="006C1280" w:rsidRPr="006C1280">
              <w:rPr>
                <w:rFonts w:ascii="Arial Narrow" w:hAnsi="Arial Narrow"/>
                <w:noProof/>
                <w:webHidden/>
              </w:rPr>
            </w:r>
            <w:r w:rsidR="006C1280" w:rsidRPr="006C1280">
              <w:rPr>
                <w:rFonts w:ascii="Arial Narrow" w:hAnsi="Arial Narrow"/>
                <w:noProof/>
                <w:webHidden/>
              </w:rPr>
              <w:fldChar w:fldCharType="separate"/>
            </w:r>
            <w:r w:rsidR="00960C5E">
              <w:rPr>
                <w:rFonts w:ascii="Arial Narrow" w:hAnsi="Arial Narrow"/>
                <w:noProof/>
                <w:webHidden/>
              </w:rPr>
              <w:t>23</w:t>
            </w:r>
            <w:r w:rsidR="006C1280" w:rsidRPr="006C1280">
              <w:rPr>
                <w:rFonts w:ascii="Arial Narrow" w:hAnsi="Arial Narrow"/>
                <w:noProof/>
                <w:webHidden/>
              </w:rPr>
              <w:fldChar w:fldCharType="end"/>
            </w:r>
          </w:hyperlink>
        </w:p>
        <w:p w14:paraId="1F95A6F0" w14:textId="2CE69153" w:rsidR="006C1280" w:rsidRPr="006C1280" w:rsidRDefault="00877408" w:rsidP="006C1280">
          <w:pPr>
            <w:pStyle w:val="Spistreci3"/>
            <w:rPr>
              <w:rFonts w:ascii="Arial Narrow" w:eastAsiaTheme="minorEastAsia" w:hAnsi="Arial Narrow" w:cstheme="minorBidi"/>
              <w:noProof/>
              <w:szCs w:val="22"/>
              <w:lang w:eastAsia="pl-PL"/>
            </w:rPr>
          </w:pPr>
          <w:hyperlink w:anchor="_Toc75420169" w:history="1">
            <w:r w:rsidR="006C1280" w:rsidRPr="006C1280">
              <w:rPr>
                <w:rStyle w:val="Hipercze"/>
                <w:rFonts w:ascii="Arial Narrow" w:hAnsi="Arial Narrow"/>
                <w:noProof/>
              </w:rPr>
              <w:t>Sieć gazownicza</w:t>
            </w:r>
            <w:r w:rsidR="006C1280" w:rsidRPr="006C1280">
              <w:rPr>
                <w:rFonts w:ascii="Arial Narrow" w:hAnsi="Arial Narrow"/>
                <w:noProof/>
                <w:webHidden/>
              </w:rPr>
              <w:tab/>
            </w:r>
            <w:r w:rsidR="006C1280" w:rsidRPr="006C1280">
              <w:rPr>
                <w:rFonts w:ascii="Arial Narrow" w:hAnsi="Arial Narrow"/>
                <w:noProof/>
                <w:webHidden/>
              </w:rPr>
              <w:fldChar w:fldCharType="begin"/>
            </w:r>
            <w:r w:rsidR="006C1280" w:rsidRPr="006C1280">
              <w:rPr>
                <w:rFonts w:ascii="Arial Narrow" w:hAnsi="Arial Narrow"/>
                <w:noProof/>
                <w:webHidden/>
              </w:rPr>
              <w:instrText xml:space="preserve"> PAGEREF _Toc75420169 \h </w:instrText>
            </w:r>
            <w:r w:rsidR="006C1280" w:rsidRPr="006C1280">
              <w:rPr>
                <w:rFonts w:ascii="Arial Narrow" w:hAnsi="Arial Narrow"/>
                <w:noProof/>
                <w:webHidden/>
              </w:rPr>
            </w:r>
            <w:r w:rsidR="006C1280" w:rsidRPr="006C1280">
              <w:rPr>
                <w:rFonts w:ascii="Arial Narrow" w:hAnsi="Arial Narrow"/>
                <w:noProof/>
                <w:webHidden/>
              </w:rPr>
              <w:fldChar w:fldCharType="separate"/>
            </w:r>
            <w:r w:rsidR="00960C5E">
              <w:rPr>
                <w:rFonts w:ascii="Arial Narrow" w:hAnsi="Arial Narrow"/>
                <w:noProof/>
                <w:webHidden/>
              </w:rPr>
              <w:t>24</w:t>
            </w:r>
            <w:r w:rsidR="006C1280" w:rsidRPr="006C1280">
              <w:rPr>
                <w:rFonts w:ascii="Arial Narrow" w:hAnsi="Arial Narrow"/>
                <w:noProof/>
                <w:webHidden/>
              </w:rPr>
              <w:fldChar w:fldCharType="end"/>
            </w:r>
          </w:hyperlink>
        </w:p>
        <w:p w14:paraId="4B321AFB" w14:textId="5D52FFAF" w:rsidR="006C1280" w:rsidRPr="006C1280" w:rsidRDefault="00877408" w:rsidP="006C1280">
          <w:pPr>
            <w:pStyle w:val="Spistreci3"/>
            <w:rPr>
              <w:rFonts w:ascii="Arial Narrow" w:eastAsiaTheme="minorEastAsia" w:hAnsi="Arial Narrow" w:cstheme="minorBidi"/>
              <w:noProof/>
              <w:szCs w:val="22"/>
              <w:lang w:eastAsia="pl-PL"/>
            </w:rPr>
          </w:pPr>
          <w:hyperlink w:anchor="_Toc75420170" w:history="1">
            <w:r w:rsidR="006C1280" w:rsidRPr="006C1280">
              <w:rPr>
                <w:rStyle w:val="Hipercze"/>
                <w:rFonts w:ascii="Arial Narrow" w:hAnsi="Arial Narrow"/>
                <w:noProof/>
              </w:rPr>
              <w:t>Ciepłownictwo</w:t>
            </w:r>
            <w:r w:rsidR="006C1280" w:rsidRPr="006C1280">
              <w:rPr>
                <w:rFonts w:ascii="Arial Narrow" w:hAnsi="Arial Narrow"/>
                <w:noProof/>
                <w:webHidden/>
              </w:rPr>
              <w:tab/>
            </w:r>
            <w:r w:rsidR="006C1280" w:rsidRPr="006C1280">
              <w:rPr>
                <w:rFonts w:ascii="Arial Narrow" w:hAnsi="Arial Narrow"/>
                <w:noProof/>
                <w:webHidden/>
              </w:rPr>
              <w:fldChar w:fldCharType="begin"/>
            </w:r>
            <w:r w:rsidR="006C1280" w:rsidRPr="006C1280">
              <w:rPr>
                <w:rFonts w:ascii="Arial Narrow" w:hAnsi="Arial Narrow"/>
                <w:noProof/>
                <w:webHidden/>
              </w:rPr>
              <w:instrText xml:space="preserve"> PAGEREF _Toc75420170 \h </w:instrText>
            </w:r>
            <w:r w:rsidR="006C1280" w:rsidRPr="006C1280">
              <w:rPr>
                <w:rFonts w:ascii="Arial Narrow" w:hAnsi="Arial Narrow"/>
                <w:noProof/>
                <w:webHidden/>
              </w:rPr>
            </w:r>
            <w:r w:rsidR="006C1280" w:rsidRPr="006C1280">
              <w:rPr>
                <w:rFonts w:ascii="Arial Narrow" w:hAnsi="Arial Narrow"/>
                <w:noProof/>
                <w:webHidden/>
              </w:rPr>
              <w:fldChar w:fldCharType="separate"/>
            </w:r>
            <w:r w:rsidR="00960C5E">
              <w:rPr>
                <w:rFonts w:ascii="Arial Narrow" w:hAnsi="Arial Narrow"/>
                <w:noProof/>
                <w:webHidden/>
              </w:rPr>
              <w:t>25</w:t>
            </w:r>
            <w:r w:rsidR="006C1280" w:rsidRPr="006C1280">
              <w:rPr>
                <w:rFonts w:ascii="Arial Narrow" w:hAnsi="Arial Narrow"/>
                <w:noProof/>
                <w:webHidden/>
              </w:rPr>
              <w:fldChar w:fldCharType="end"/>
            </w:r>
          </w:hyperlink>
        </w:p>
        <w:p w14:paraId="5C41E832" w14:textId="17001EF8" w:rsidR="006C1280" w:rsidRPr="006C1280" w:rsidRDefault="00877408" w:rsidP="006C1280">
          <w:pPr>
            <w:pStyle w:val="Spistreci3"/>
            <w:rPr>
              <w:rFonts w:ascii="Arial Narrow" w:eastAsiaTheme="minorEastAsia" w:hAnsi="Arial Narrow" w:cstheme="minorBidi"/>
              <w:noProof/>
              <w:szCs w:val="22"/>
              <w:lang w:eastAsia="pl-PL"/>
            </w:rPr>
          </w:pPr>
          <w:hyperlink w:anchor="_Toc75420171" w:history="1">
            <w:r w:rsidR="006C1280" w:rsidRPr="006C1280">
              <w:rPr>
                <w:rStyle w:val="Hipercze"/>
                <w:rFonts w:ascii="Arial Narrow" w:hAnsi="Arial Narrow"/>
                <w:noProof/>
              </w:rPr>
              <w:t>Energia elektryczna</w:t>
            </w:r>
            <w:r w:rsidR="006C1280" w:rsidRPr="006C1280">
              <w:rPr>
                <w:rFonts w:ascii="Arial Narrow" w:hAnsi="Arial Narrow"/>
                <w:noProof/>
                <w:webHidden/>
              </w:rPr>
              <w:tab/>
            </w:r>
            <w:r w:rsidR="006C1280" w:rsidRPr="006C1280">
              <w:rPr>
                <w:rFonts w:ascii="Arial Narrow" w:hAnsi="Arial Narrow"/>
                <w:noProof/>
                <w:webHidden/>
              </w:rPr>
              <w:fldChar w:fldCharType="begin"/>
            </w:r>
            <w:r w:rsidR="006C1280" w:rsidRPr="006C1280">
              <w:rPr>
                <w:rFonts w:ascii="Arial Narrow" w:hAnsi="Arial Narrow"/>
                <w:noProof/>
                <w:webHidden/>
              </w:rPr>
              <w:instrText xml:space="preserve"> PAGEREF _Toc75420171 \h </w:instrText>
            </w:r>
            <w:r w:rsidR="006C1280" w:rsidRPr="006C1280">
              <w:rPr>
                <w:rFonts w:ascii="Arial Narrow" w:hAnsi="Arial Narrow"/>
                <w:noProof/>
                <w:webHidden/>
              </w:rPr>
            </w:r>
            <w:r w:rsidR="006C1280" w:rsidRPr="006C1280">
              <w:rPr>
                <w:rFonts w:ascii="Arial Narrow" w:hAnsi="Arial Narrow"/>
                <w:noProof/>
                <w:webHidden/>
              </w:rPr>
              <w:fldChar w:fldCharType="separate"/>
            </w:r>
            <w:r w:rsidR="00960C5E">
              <w:rPr>
                <w:rFonts w:ascii="Arial Narrow" w:hAnsi="Arial Narrow"/>
                <w:noProof/>
                <w:webHidden/>
              </w:rPr>
              <w:t>27</w:t>
            </w:r>
            <w:r w:rsidR="006C1280" w:rsidRPr="006C1280">
              <w:rPr>
                <w:rFonts w:ascii="Arial Narrow" w:hAnsi="Arial Narrow"/>
                <w:noProof/>
                <w:webHidden/>
              </w:rPr>
              <w:fldChar w:fldCharType="end"/>
            </w:r>
          </w:hyperlink>
        </w:p>
        <w:p w14:paraId="6775BE46" w14:textId="6CE0ABF7" w:rsidR="006C1280" w:rsidRPr="006C1280" w:rsidRDefault="00877408" w:rsidP="006C1280">
          <w:pPr>
            <w:pStyle w:val="Spistreci3"/>
            <w:rPr>
              <w:rFonts w:ascii="Arial Narrow" w:eastAsiaTheme="minorEastAsia" w:hAnsi="Arial Narrow" w:cstheme="minorBidi"/>
              <w:noProof/>
              <w:szCs w:val="22"/>
              <w:lang w:eastAsia="pl-PL"/>
            </w:rPr>
          </w:pPr>
          <w:hyperlink w:anchor="_Toc75420172" w:history="1">
            <w:r w:rsidR="006C1280" w:rsidRPr="006C1280">
              <w:rPr>
                <w:rStyle w:val="Hipercze"/>
                <w:rFonts w:ascii="Arial Narrow" w:hAnsi="Arial Narrow"/>
                <w:noProof/>
              </w:rPr>
              <w:t>Gospodarka odpadami</w:t>
            </w:r>
            <w:r w:rsidR="006C1280" w:rsidRPr="006C1280">
              <w:rPr>
                <w:rFonts w:ascii="Arial Narrow" w:hAnsi="Arial Narrow"/>
                <w:noProof/>
                <w:webHidden/>
              </w:rPr>
              <w:tab/>
            </w:r>
            <w:r w:rsidR="006C1280" w:rsidRPr="006C1280">
              <w:rPr>
                <w:rFonts w:ascii="Arial Narrow" w:hAnsi="Arial Narrow"/>
                <w:noProof/>
                <w:webHidden/>
              </w:rPr>
              <w:fldChar w:fldCharType="begin"/>
            </w:r>
            <w:r w:rsidR="006C1280" w:rsidRPr="006C1280">
              <w:rPr>
                <w:rFonts w:ascii="Arial Narrow" w:hAnsi="Arial Narrow"/>
                <w:noProof/>
                <w:webHidden/>
              </w:rPr>
              <w:instrText xml:space="preserve"> PAGEREF _Toc75420172 \h </w:instrText>
            </w:r>
            <w:r w:rsidR="006C1280" w:rsidRPr="006C1280">
              <w:rPr>
                <w:rFonts w:ascii="Arial Narrow" w:hAnsi="Arial Narrow"/>
                <w:noProof/>
                <w:webHidden/>
              </w:rPr>
            </w:r>
            <w:r w:rsidR="006C1280" w:rsidRPr="006C1280">
              <w:rPr>
                <w:rFonts w:ascii="Arial Narrow" w:hAnsi="Arial Narrow"/>
                <w:noProof/>
                <w:webHidden/>
              </w:rPr>
              <w:fldChar w:fldCharType="separate"/>
            </w:r>
            <w:r w:rsidR="00960C5E">
              <w:rPr>
                <w:rFonts w:ascii="Arial Narrow" w:hAnsi="Arial Narrow"/>
                <w:noProof/>
                <w:webHidden/>
              </w:rPr>
              <w:t>27</w:t>
            </w:r>
            <w:r w:rsidR="006C1280" w:rsidRPr="006C1280">
              <w:rPr>
                <w:rFonts w:ascii="Arial Narrow" w:hAnsi="Arial Narrow"/>
                <w:noProof/>
                <w:webHidden/>
              </w:rPr>
              <w:fldChar w:fldCharType="end"/>
            </w:r>
          </w:hyperlink>
        </w:p>
        <w:p w14:paraId="2B1163CA" w14:textId="54512C29" w:rsidR="006C1280" w:rsidRPr="006C1280" w:rsidRDefault="00877408" w:rsidP="006C1280">
          <w:pPr>
            <w:pStyle w:val="Spistreci3"/>
            <w:rPr>
              <w:rFonts w:ascii="Arial Narrow" w:eastAsiaTheme="minorEastAsia" w:hAnsi="Arial Narrow" w:cstheme="minorBidi"/>
              <w:noProof/>
              <w:szCs w:val="22"/>
              <w:lang w:eastAsia="pl-PL"/>
            </w:rPr>
          </w:pPr>
          <w:hyperlink w:anchor="_Toc75420173" w:history="1">
            <w:r w:rsidR="006C1280" w:rsidRPr="006C1280">
              <w:rPr>
                <w:rStyle w:val="Hipercze"/>
                <w:rFonts w:ascii="Arial Narrow" w:hAnsi="Arial Narrow"/>
                <w:noProof/>
              </w:rPr>
              <w:t>Lasy, formy ochrony przyrody i tereny zielone</w:t>
            </w:r>
            <w:r w:rsidR="006C1280" w:rsidRPr="006C1280">
              <w:rPr>
                <w:rFonts w:ascii="Arial Narrow" w:hAnsi="Arial Narrow"/>
                <w:noProof/>
                <w:webHidden/>
              </w:rPr>
              <w:tab/>
            </w:r>
            <w:r w:rsidR="006C1280" w:rsidRPr="006C1280">
              <w:rPr>
                <w:rFonts w:ascii="Arial Narrow" w:hAnsi="Arial Narrow"/>
                <w:noProof/>
                <w:webHidden/>
              </w:rPr>
              <w:fldChar w:fldCharType="begin"/>
            </w:r>
            <w:r w:rsidR="006C1280" w:rsidRPr="006C1280">
              <w:rPr>
                <w:rFonts w:ascii="Arial Narrow" w:hAnsi="Arial Narrow"/>
                <w:noProof/>
                <w:webHidden/>
              </w:rPr>
              <w:instrText xml:space="preserve"> PAGEREF _Toc75420173 \h </w:instrText>
            </w:r>
            <w:r w:rsidR="006C1280" w:rsidRPr="006C1280">
              <w:rPr>
                <w:rFonts w:ascii="Arial Narrow" w:hAnsi="Arial Narrow"/>
                <w:noProof/>
                <w:webHidden/>
              </w:rPr>
            </w:r>
            <w:r w:rsidR="006C1280" w:rsidRPr="006C1280">
              <w:rPr>
                <w:rFonts w:ascii="Arial Narrow" w:hAnsi="Arial Narrow"/>
                <w:noProof/>
                <w:webHidden/>
              </w:rPr>
              <w:fldChar w:fldCharType="separate"/>
            </w:r>
            <w:r w:rsidR="00960C5E">
              <w:rPr>
                <w:rFonts w:ascii="Arial Narrow" w:hAnsi="Arial Narrow"/>
                <w:noProof/>
                <w:webHidden/>
              </w:rPr>
              <w:t>28</w:t>
            </w:r>
            <w:r w:rsidR="006C1280" w:rsidRPr="006C1280">
              <w:rPr>
                <w:rFonts w:ascii="Arial Narrow" w:hAnsi="Arial Narrow"/>
                <w:noProof/>
                <w:webHidden/>
              </w:rPr>
              <w:fldChar w:fldCharType="end"/>
            </w:r>
          </w:hyperlink>
        </w:p>
        <w:p w14:paraId="552E067C" w14:textId="3C02D88B" w:rsidR="006C1280" w:rsidRPr="006C1280" w:rsidRDefault="00877408" w:rsidP="006C1280">
          <w:pPr>
            <w:pStyle w:val="Spistreci3"/>
            <w:rPr>
              <w:rFonts w:ascii="Arial Narrow" w:eastAsiaTheme="minorEastAsia" w:hAnsi="Arial Narrow" w:cstheme="minorBidi"/>
              <w:noProof/>
              <w:szCs w:val="22"/>
              <w:lang w:eastAsia="pl-PL"/>
            </w:rPr>
          </w:pPr>
          <w:hyperlink w:anchor="_Toc75420174" w:history="1">
            <w:r w:rsidR="006C1280" w:rsidRPr="006C1280">
              <w:rPr>
                <w:rStyle w:val="Hipercze"/>
                <w:rFonts w:ascii="Arial Narrow" w:hAnsi="Arial Narrow"/>
                <w:noProof/>
              </w:rPr>
              <w:t>Pozostała działalność w zakresie ochrony środowiska</w:t>
            </w:r>
            <w:r w:rsidR="006C1280" w:rsidRPr="006C1280">
              <w:rPr>
                <w:rFonts w:ascii="Arial Narrow" w:hAnsi="Arial Narrow"/>
                <w:noProof/>
                <w:webHidden/>
              </w:rPr>
              <w:tab/>
            </w:r>
            <w:r w:rsidR="006C1280" w:rsidRPr="006C1280">
              <w:rPr>
                <w:rFonts w:ascii="Arial Narrow" w:hAnsi="Arial Narrow"/>
                <w:noProof/>
                <w:webHidden/>
              </w:rPr>
              <w:fldChar w:fldCharType="begin"/>
            </w:r>
            <w:r w:rsidR="006C1280" w:rsidRPr="006C1280">
              <w:rPr>
                <w:rFonts w:ascii="Arial Narrow" w:hAnsi="Arial Narrow"/>
                <w:noProof/>
                <w:webHidden/>
              </w:rPr>
              <w:instrText xml:space="preserve"> PAGEREF _Toc75420174 \h </w:instrText>
            </w:r>
            <w:r w:rsidR="006C1280" w:rsidRPr="006C1280">
              <w:rPr>
                <w:rFonts w:ascii="Arial Narrow" w:hAnsi="Arial Narrow"/>
                <w:noProof/>
                <w:webHidden/>
              </w:rPr>
            </w:r>
            <w:r w:rsidR="006C1280" w:rsidRPr="006C1280">
              <w:rPr>
                <w:rFonts w:ascii="Arial Narrow" w:hAnsi="Arial Narrow"/>
                <w:noProof/>
                <w:webHidden/>
              </w:rPr>
              <w:fldChar w:fldCharType="separate"/>
            </w:r>
            <w:r w:rsidR="00960C5E">
              <w:rPr>
                <w:rFonts w:ascii="Arial Narrow" w:hAnsi="Arial Narrow"/>
                <w:noProof/>
                <w:webHidden/>
              </w:rPr>
              <w:t>29</w:t>
            </w:r>
            <w:r w:rsidR="006C1280" w:rsidRPr="006C1280">
              <w:rPr>
                <w:rFonts w:ascii="Arial Narrow" w:hAnsi="Arial Narrow"/>
                <w:noProof/>
                <w:webHidden/>
              </w:rPr>
              <w:fldChar w:fldCharType="end"/>
            </w:r>
          </w:hyperlink>
        </w:p>
        <w:p w14:paraId="61BBB589" w14:textId="56F1767F" w:rsidR="006C1280" w:rsidRPr="006C1280" w:rsidRDefault="00877408">
          <w:pPr>
            <w:pStyle w:val="Spistreci2"/>
            <w:rPr>
              <w:rFonts w:ascii="Arial Narrow" w:eastAsiaTheme="minorEastAsia" w:hAnsi="Arial Narrow" w:cstheme="minorBidi"/>
              <w:noProof/>
              <w:szCs w:val="22"/>
              <w:lang w:eastAsia="pl-PL"/>
            </w:rPr>
          </w:pPr>
          <w:hyperlink w:anchor="_Toc75420175" w:history="1">
            <w:r w:rsidR="006C1280" w:rsidRPr="006C1280">
              <w:rPr>
                <w:rStyle w:val="Hipercze"/>
                <w:rFonts w:ascii="Arial Narrow" w:hAnsi="Arial Narrow"/>
                <w:noProof/>
              </w:rPr>
              <w:t>2.4. Stan finansów samorządowych</w:t>
            </w:r>
            <w:r w:rsidR="006C1280" w:rsidRPr="006C1280">
              <w:rPr>
                <w:rFonts w:ascii="Arial Narrow" w:hAnsi="Arial Narrow"/>
                <w:noProof/>
                <w:webHidden/>
              </w:rPr>
              <w:tab/>
            </w:r>
            <w:r w:rsidR="006C1280" w:rsidRPr="006C1280">
              <w:rPr>
                <w:rFonts w:ascii="Arial Narrow" w:hAnsi="Arial Narrow"/>
                <w:noProof/>
                <w:webHidden/>
              </w:rPr>
              <w:fldChar w:fldCharType="begin"/>
            </w:r>
            <w:r w:rsidR="006C1280" w:rsidRPr="006C1280">
              <w:rPr>
                <w:rFonts w:ascii="Arial Narrow" w:hAnsi="Arial Narrow"/>
                <w:noProof/>
                <w:webHidden/>
              </w:rPr>
              <w:instrText xml:space="preserve"> PAGEREF _Toc75420175 \h </w:instrText>
            </w:r>
            <w:r w:rsidR="006C1280" w:rsidRPr="006C1280">
              <w:rPr>
                <w:rFonts w:ascii="Arial Narrow" w:hAnsi="Arial Narrow"/>
                <w:noProof/>
                <w:webHidden/>
              </w:rPr>
            </w:r>
            <w:r w:rsidR="006C1280" w:rsidRPr="006C1280">
              <w:rPr>
                <w:rFonts w:ascii="Arial Narrow" w:hAnsi="Arial Narrow"/>
                <w:noProof/>
                <w:webHidden/>
              </w:rPr>
              <w:fldChar w:fldCharType="separate"/>
            </w:r>
            <w:r w:rsidR="00960C5E">
              <w:rPr>
                <w:rFonts w:ascii="Arial Narrow" w:hAnsi="Arial Narrow"/>
                <w:noProof/>
                <w:webHidden/>
              </w:rPr>
              <w:t>31</w:t>
            </w:r>
            <w:r w:rsidR="006C1280" w:rsidRPr="006C1280">
              <w:rPr>
                <w:rFonts w:ascii="Arial Narrow" w:hAnsi="Arial Narrow"/>
                <w:noProof/>
                <w:webHidden/>
              </w:rPr>
              <w:fldChar w:fldCharType="end"/>
            </w:r>
          </w:hyperlink>
        </w:p>
        <w:p w14:paraId="79303796" w14:textId="46C33EBF" w:rsidR="006C1280" w:rsidRPr="006C1280" w:rsidRDefault="00877408" w:rsidP="006C1280">
          <w:pPr>
            <w:pStyle w:val="Spistreci3"/>
            <w:rPr>
              <w:rFonts w:ascii="Arial Narrow" w:eastAsiaTheme="minorEastAsia" w:hAnsi="Arial Narrow" w:cstheme="minorBidi"/>
              <w:noProof/>
              <w:szCs w:val="22"/>
              <w:lang w:eastAsia="pl-PL"/>
            </w:rPr>
          </w:pPr>
          <w:hyperlink w:anchor="_Toc75420176" w:history="1">
            <w:r w:rsidR="006C1280" w:rsidRPr="006C1280">
              <w:rPr>
                <w:rStyle w:val="Hipercze"/>
                <w:rFonts w:ascii="Arial Narrow" w:hAnsi="Arial Narrow"/>
                <w:noProof/>
              </w:rPr>
              <w:t>Wykonanie budżetu</w:t>
            </w:r>
            <w:r w:rsidR="006C1280" w:rsidRPr="006C1280">
              <w:rPr>
                <w:rFonts w:ascii="Arial Narrow" w:hAnsi="Arial Narrow"/>
                <w:noProof/>
                <w:webHidden/>
              </w:rPr>
              <w:tab/>
            </w:r>
            <w:r w:rsidR="006C1280" w:rsidRPr="006C1280">
              <w:rPr>
                <w:rFonts w:ascii="Arial Narrow" w:hAnsi="Arial Narrow"/>
                <w:noProof/>
                <w:webHidden/>
              </w:rPr>
              <w:fldChar w:fldCharType="begin"/>
            </w:r>
            <w:r w:rsidR="006C1280" w:rsidRPr="006C1280">
              <w:rPr>
                <w:rFonts w:ascii="Arial Narrow" w:hAnsi="Arial Narrow"/>
                <w:noProof/>
                <w:webHidden/>
              </w:rPr>
              <w:instrText xml:space="preserve"> PAGEREF _Toc75420176 \h </w:instrText>
            </w:r>
            <w:r w:rsidR="006C1280" w:rsidRPr="006C1280">
              <w:rPr>
                <w:rFonts w:ascii="Arial Narrow" w:hAnsi="Arial Narrow"/>
                <w:noProof/>
                <w:webHidden/>
              </w:rPr>
            </w:r>
            <w:r w:rsidR="006C1280" w:rsidRPr="006C1280">
              <w:rPr>
                <w:rFonts w:ascii="Arial Narrow" w:hAnsi="Arial Narrow"/>
                <w:noProof/>
                <w:webHidden/>
              </w:rPr>
              <w:fldChar w:fldCharType="separate"/>
            </w:r>
            <w:r w:rsidR="00960C5E">
              <w:rPr>
                <w:rFonts w:ascii="Arial Narrow" w:hAnsi="Arial Narrow"/>
                <w:noProof/>
                <w:webHidden/>
              </w:rPr>
              <w:t>31</w:t>
            </w:r>
            <w:r w:rsidR="006C1280" w:rsidRPr="006C1280">
              <w:rPr>
                <w:rFonts w:ascii="Arial Narrow" w:hAnsi="Arial Narrow"/>
                <w:noProof/>
                <w:webHidden/>
              </w:rPr>
              <w:fldChar w:fldCharType="end"/>
            </w:r>
          </w:hyperlink>
        </w:p>
        <w:p w14:paraId="49D16822" w14:textId="1625B1A5" w:rsidR="006C1280" w:rsidRPr="006C1280" w:rsidRDefault="00877408" w:rsidP="006C1280">
          <w:pPr>
            <w:pStyle w:val="Spistreci3"/>
            <w:rPr>
              <w:rFonts w:ascii="Arial Narrow" w:eastAsiaTheme="minorEastAsia" w:hAnsi="Arial Narrow" w:cstheme="minorBidi"/>
              <w:noProof/>
              <w:szCs w:val="22"/>
              <w:lang w:eastAsia="pl-PL"/>
            </w:rPr>
          </w:pPr>
          <w:hyperlink w:anchor="_Toc75420177" w:history="1">
            <w:r w:rsidR="006C1280" w:rsidRPr="006C1280">
              <w:rPr>
                <w:rStyle w:val="Hipercze"/>
                <w:rFonts w:ascii="Arial Narrow" w:hAnsi="Arial Narrow"/>
                <w:noProof/>
              </w:rPr>
              <w:t>Struktura dochodów i wydatków</w:t>
            </w:r>
            <w:r w:rsidR="006C1280" w:rsidRPr="006C1280">
              <w:rPr>
                <w:rFonts w:ascii="Arial Narrow" w:hAnsi="Arial Narrow"/>
                <w:noProof/>
                <w:webHidden/>
              </w:rPr>
              <w:tab/>
            </w:r>
            <w:r w:rsidR="006C1280" w:rsidRPr="006C1280">
              <w:rPr>
                <w:rFonts w:ascii="Arial Narrow" w:hAnsi="Arial Narrow"/>
                <w:noProof/>
                <w:webHidden/>
              </w:rPr>
              <w:fldChar w:fldCharType="begin"/>
            </w:r>
            <w:r w:rsidR="006C1280" w:rsidRPr="006C1280">
              <w:rPr>
                <w:rFonts w:ascii="Arial Narrow" w:hAnsi="Arial Narrow"/>
                <w:noProof/>
                <w:webHidden/>
              </w:rPr>
              <w:instrText xml:space="preserve"> PAGEREF _Toc75420177 \h </w:instrText>
            </w:r>
            <w:r w:rsidR="006C1280" w:rsidRPr="006C1280">
              <w:rPr>
                <w:rFonts w:ascii="Arial Narrow" w:hAnsi="Arial Narrow"/>
                <w:noProof/>
                <w:webHidden/>
              </w:rPr>
            </w:r>
            <w:r w:rsidR="006C1280" w:rsidRPr="006C1280">
              <w:rPr>
                <w:rFonts w:ascii="Arial Narrow" w:hAnsi="Arial Narrow"/>
                <w:noProof/>
                <w:webHidden/>
              </w:rPr>
              <w:fldChar w:fldCharType="separate"/>
            </w:r>
            <w:r w:rsidR="00960C5E">
              <w:rPr>
                <w:rFonts w:ascii="Arial Narrow" w:hAnsi="Arial Narrow"/>
                <w:noProof/>
                <w:webHidden/>
              </w:rPr>
              <w:t>32</w:t>
            </w:r>
            <w:r w:rsidR="006C1280" w:rsidRPr="006C1280">
              <w:rPr>
                <w:rFonts w:ascii="Arial Narrow" w:hAnsi="Arial Narrow"/>
                <w:noProof/>
                <w:webHidden/>
              </w:rPr>
              <w:fldChar w:fldCharType="end"/>
            </w:r>
          </w:hyperlink>
        </w:p>
        <w:p w14:paraId="0194B6E6" w14:textId="4B6AB514" w:rsidR="006C1280" w:rsidRPr="006C1280" w:rsidRDefault="00877408" w:rsidP="006C1280">
          <w:pPr>
            <w:pStyle w:val="Spistreci3"/>
            <w:rPr>
              <w:rFonts w:ascii="Arial Narrow" w:eastAsiaTheme="minorEastAsia" w:hAnsi="Arial Narrow" w:cstheme="minorBidi"/>
              <w:noProof/>
              <w:szCs w:val="22"/>
              <w:lang w:eastAsia="pl-PL"/>
            </w:rPr>
          </w:pPr>
          <w:hyperlink w:anchor="_Toc75420178" w:history="1">
            <w:r w:rsidR="006C1280" w:rsidRPr="006C1280">
              <w:rPr>
                <w:rStyle w:val="Hipercze"/>
                <w:rFonts w:ascii="Arial Narrow" w:hAnsi="Arial Narrow"/>
                <w:noProof/>
              </w:rPr>
              <w:t>Potencjał inwestycyjny</w:t>
            </w:r>
            <w:r w:rsidR="006C1280" w:rsidRPr="006C1280">
              <w:rPr>
                <w:rFonts w:ascii="Arial Narrow" w:hAnsi="Arial Narrow"/>
                <w:noProof/>
                <w:webHidden/>
              </w:rPr>
              <w:tab/>
            </w:r>
            <w:r w:rsidR="006C1280" w:rsidRPr="006C1280">
              <w:rPr>
                <w:rFonts w:ascii="Arial Narrow" w:hAnsi="Arial Narrow"/>
                <w:noProof/>
                <w:webHidden/>
              </w:rPr>
              <w:fldChar w:fldCharType="begin"/>
            </w:r>
            <w:r w:rsidR="006C1280" w:rsidRPr="006C1280">
              <w:rPr>
                <w:rFonts w:ascii="Arial Narrow" w:hAnsi="Arial Narrow"/>
                <w:noProof/>
                <w:webHidden/>
              </w:rPr>
              <w:instrText xml:space="preserve"> PAGEREF _Toc75420178 \h </w:instrText>
            </w:r>
            <w:r w:rsidR="006C1280" w:rsidRPr="006C1280">
              <w:rPr>
                <w:rFonts w:ascii="Arial Narrow" w:hAnsi="Arial Narrow"/>
                <w:noProof/>
                <w:webHidden/>
              </w:rPr>
            </w:r>
            <w:r w:rsidR="006C1280" w:rsidRPr="006C1280">
              <w:rPr>
                <w:rFonts w:ascii="Arial Narrow" w:hAnsi="Arial Narrow"/>
                <w:noProof/>
                <w:webHidden/>
              </w:rPr>
              <w:fldChar w:fldCharType="separate"/>
            </w:r>
            <w:r w:rsidR="00960C5E">
              <w:rPr>
                <w:rFonts w:ascii="Arial Narrow" w:hAnsi="Arial Narrow"/>
                <w:noProof/>
                <w:webHidden/>
              </w:rPr>
              <w:t>34</w:t>
            </w:r>
            <w:r w:rsidR="006C1280" w:rsidRPr="006C1280">
              <w:rPr>
                <w:rFonts w:ascii="Arial Narrow" w:hAnsi="Arial Narrow"/>
                <w:noProof/>
                <w:webHidden/>
              </w:rPr>
              <w:fldChar w:fldCharType="end"/>
            </w:r>
          </w:hyperlink>
        </w:p>
        <w:p w14:paraId="4139412A" w14:textId="53E4CA4E" w:rsidR="006C1280" w:rsidRPr="006C1280" w:rsidRDefault="00877408">
          <w:pPr>
            <w:pStyle w:val="Spistreci1"/>
            <w:rPr>
              <w:rFonts w:ascii="Arial Narrow" w:eastAsiaTheme="minorEastAsia" w:hAnsi="Arial Narrow" w:cstheme="minorBidi"/>
              <w:b w:val="0"/>
              <w:bCs w:val="0"/>
              <w:caps w:val="0"/>
              <w:noProof/>
              <w:sz w:val="22"/>
              <w:szCs w:val="22"/>
              <w:lang w:eastAsia="pl-PL"/>
            </w:rPr>
          </w:pPr>
          <w:hyperlink w:anchor="_Toc75420179" w:history="1">
            <w:r w:rsidR="006C1280" w:rsidRPr="006C1280">
              <w:rPr>
                <w:rStyle w:val="Hipercze"/>
                <w:rFonts w:ascii="Arial Narrow" w:hAnsi="Arial Narrow"/>
                <w:noProof/>
              </w:rPr>
              <w:t>CZĘŚĆ 3: DIAGNOZA SYTUACJI SPOŁECZNEJ MIASTA</w:t>
            </w:r>
            <w:r w:rsidR="006C1280" w:rsidRPr="006C1280">
              <w:rPr>
                <w:rFonts w:ascii="Arial Narrow" w:hAnsi="Arial Narrow"/>
                <w:noProof/>
                <w:webHidden/>
              </w:rPr>
              <w:tab/>
            </w:r>
            <w:r w:rsidR="006C1280" w:rsidRPr="006C1280">
              <w:rPr>
                <w:rFonts w:ascii="Arial Narrow" w:hAnsi="Arial Narrow"/>
                <w:noProof/>
                <w:webHidden/>
              </w:rPr>
              <w:fldChar w:fldCharType="begin"/>
            </w:r>
            <w:r w:rsidR="006C1280" w:rsidRPr="006C1280">
              <w:rPr>
                <w:rFonts w:ascii="Arial Narrow" w:hAnsi="Arial Narrow"/>
                <w:noProof/>
                <w:webHidden/>
              </w:rPr>
              <w:instrText xml:space="preserve"> PAGEREF _Toc75420179 \h </w:instrText>
            </w:r>
            <w:r w:rsidR="006C1280" w:rsidRPr="006C1280">
              <w:rPr>
                <w:rFonts w:ascii="Arial Narrow" w:hAnsi="Arial Narrow"/>
                <w:noProof/>
                <w:webHidden/>
              </w:rPr>
            </w:r>
            <w:r w:rsidR="006C1280" w:rsidRPr="006C1280">
              <w:rPr>
                <w:rFonts w:ascii="Arial Narrow" w:hAnsi="Arial Narrow"/>
                <w:noProof/>
                <w:webHidden/>
              </w:rPr>
              <w:fldChar w:fldCharType="separate"/>
            </w:r>
            <w:r w:rsidR="00960C5E">
              <w:rPr>
                <w:rFonts w:ascii="Arial Narrow" w:hAnsi="Arial Narrow"/>
                <w:noProof/>
                <w:webHidden/>
              </w:rPr>
              <w:t>36</w:t>
            </w:r>
            <w:r w:rsidR="006C1280" w:rsidRPr="006C1280">
              <w:rPr>
                <w:rFonts w:ascii="Arial Narrow" w:hAnsi="Arial Narrow"/>
                <w:noProof/>
                <w:webHidden/>
              </w:rPr>
              <w:fldChar w:fldCharType="end"/>
            </w:r>
          </w:hyperlink>
        </w:p>
        <w:p w14:paraId="4C85B728" w14:textId="1937DE3E" w:rsidR="006C1280" w:rsidRPr="006C1280" w:rsidRDefault="00877408">
          <w:pPr>
            <w:pStyle w:val="Spistreci2"/>
            <w:rPr>
              <w:rFonts w:ascii="Arial Narrow" w:eastAsiaTheme="minorEastAsia" w:hAnsi="Arial Narrow" w:cstheme="minorBidi"/>
              <w:noProof/>
              <w:szCs w:val="22"/>
              <w:lang w:eastAsia="pl-PL"/>
            </w:rPr>
          </w:pPr>
          <w:hyperlink w:anchor="_Toc75420180" w:history="1">
            <w:r w:rsidR="006C1280" w:rsidRPr="006C1280">
              <w:rPr>
                <w:rStyle w:val="Hipercze"/>
                <w:rFonts w:ascii="Arial Narrow" w:hAnsi="Arial Narrow"/>
                <w:noProof/>
              </w:rPr>
              <w:t>3.1. Demografia</w:t>
            </w:r>
            <w:r w:rsidR="006C1280" w:rsidRPr="006C1280">
              <w:rPr>
                <w:rFonts w:ascii="Arial Narrow" w:hAnsi="Arial Narrow"/>
                <w:noProof/>
                <w:webHidden/>
              </w:rPr>
              <w:tab/>
            </w:r>
            <w:r w:rsidR="006C1280" w:rsidRPr="006C1280">
              <w:rPr>
                <w:rFonts w:ascii="Arial Narrow" w:hAnsi="Arial Narrow"/>
                <w:noProof/>
                <w:webHidden/>
              </w:rPr>
              <w:fldChar w:fldCharType="begin"/>
            </w:r>
            <w:r w:rsidR="006C1280" w:rsidRPr="006C1280">
              <w:rPr>
                <w:rFonts w:ascii="Arial Narrow" w:hAnsi="Arial Narrow"/>
                <w:noProof/>
                <w:webHidden/>
              </w:rPr>
              <w:instrText xml:space="preserve"> PAGEREF _Toc75420180 \h </w:instrText>
            </w:r>
            <w:r w:rsidR="006C1280" w:rsidRPr="006C1280">
              <w:rPr>
                <w:rFonts w:ascii="Arial Narrow" w:hAnsi="Arial Narrow"/>
                <w:noProof/>
                <w:webHidden/>
              </w:rPr>
            </w:r>
            <w:r w:rsidR="006C1280" w:rsidRPr="006C1280">
              <w:rPr>
                <w:rFonts w:ascii="Arial Narrow" w:hAnsi="Arial Narrow"/>
                <w:noProof/>
                <w:webHidden/>
              </w:rPr>
              <w:fldChar w:fldCharType="separate"/>
            </w:r>
            <w:r w:rsidR="00960C5E">
              <w:rPr>
                <w:rFonts w:ascii="Arial Narrow" w:hAnsi="Arial Narrow"/>
                <w:noProof/>
                <w:webHidden/>
              </w:rPr>
              <w:t>36</w:t>
            </w:r>
            <w:r w:rsidR="006C1280" w:rsidRPr="006C1280">
              <w:rPr>
                <w:rFonts w:ascii="Arial Narrow" w:hAnsi="Arial Narrow"/>
                <w:noProof/>
                <w:webHidden/>
              </w:rPr>
              <w:fldChar w:fldCharType="end"/>
            </w:r>
          </w:hyperlink>
        </w:p>
        <w:p w14:paraId="40D0691A" w14:textId="6347E842" w:rsidR="006C1280" w:rsidRPr="006C1280" w:rsidRDefault="00877408">
          <w:pPr>
            <w:pStyle w:val="Spistreci2"/>
            <w:rPr>
              <w:rFonts w:ascii="Arial Narrow" w:eastAsiaTheme="minorEastAsia" w:hAnsi="Arial Narrow" w:cstheme="minorBidi"/>
              <w:noProof/>
              <w:szCs w:val="22"/>
              <w:lang w:eastAsia="pl-PL"/>
            </w:rPr>
          </w:pPr>
          <w:hyperlink w:anchor="_Toc75420181" w:history="1">
            <w:r w:rsidR="006C1280" w:rsidRPr="006C1280">
              <w:rPr>
                <w:rStyle w:val="Hipercze"/>
                <w:rFonts w:ascii="Arial Narrow" w:hAnsi="Arial Narrow"/>
                <w:noProof/>
              </w:rPr>
              <w:t>3.2. Kapitał społeczny</w:t>
            </w:r>
            <w:r w:rsidR="006C1280" w:rsidRPr="006C1280">
              <w:rPr>
                <w:rFonts w:ascii="Arial Narrow" w:hAnsi="Arial Narrow"/>
                <w:noProof/>
                <w:webHidden/>
              </w:rPr>
              <w:tab/>
            </w:r>
            <w:r w:rsidR="006C1280" w:rsidRPr="006C1280">
              <w:rPr>
                <w:rFonts w:ascii="Arial Narrow" w:hAnsi="Arial Narrow"/>
                <w:noProof/>
                <w:webHidden/>
              </w:rPr>
              <w:fldChar w:fldCharType="begin"/>
            </w:r>
            <w:r w:rsidR="006C1280" w:rsidRPr="006C1280">
              <w:rPr>
                <w:rFonts w:ascii="Arial Narrow" w:hAnsi="Arial Narrow"/>
                <w:noProof/>
                <w:webHidden/>
              </w:rPr>
              <w:instrText xml:space="preserve"> PAGEREF _Toc75420181 \h </w:instrText>
            </w:r>
            <w:r w:rsidR="006C1280" w:rsidRPr="006C1280">
              <w:rPr>
                <w:rFonts w:ascii="Arial Narrow" w:hAnsi="Arial Narrow"/>
                <w:noProof/>
                <w:webHidden/>
              </w:rPr>
            </w:r>
            <w:r w:rsidR="006C1280" w:rsidRPr="006C1280">
              <w:rPr>
                <w:rFonts w:ascii="Arial Narrow" w:hAnsi="Arial Narrow"/>
                <w:noProof/>
                <w:webHidden/>
              </w:rPr>
              <w:fldChar w:fldCharType="separate"/>
            </w:r>
            <w:r w:rsidR="00960C5E">
              <w:rPr>
                <w:rFonts w:ascii="Arial Narrow" w:hAnsi="Arial Narrow"/>
                <w:noProof/>
                <w:webHidden/>
              </w:rPr>
              <w:t>40</w:t>
            </w:r>
            <w:r w:rsidR="006C1280" w:rsidRPr="006C1280">
              <w:rPr>
                <w:rFonts w:ascii="Arial Narrow" w:hAnsi="Arial Narrow"/>
                <w:noProof/>
                <w:webHidden/>
              </w:rPr>
              <w:fldChar w:fldCharType="end"/>
            </w:r>
          </w:hyperlink>
        </w:p>
        <w:p w14:paraId="165CCFAF" w14:textId="75032B8B" w:rsidR="006C1280" w:rsidRPr="006C1280" w:rsidRDefault="00877408" w:rsidP="006C1280">
          <w:pPr>
            <w:pStyle w:val="Spistreci3"/>
            <w:rPr>
              <w:rFonts w:ascii="Arial Narrow" w:eastAsiaTheme="minorEastAsia" w:hAnsi="Arial Narrow" w:cstheme="minorBidi"/>
              <w:noProof/>
              <w:szCs w:val="22"/>
              <w:lang w:eastAsia="pl-PL"/>
            </w:rPr>
          </w:pPr>
          <w:hyperlink w:anchor="_Toc75420182" w:history="1">
            <w:r w:rsidR="006C1280" w:rsidRPr="006C1280">
              <w:rPr>
                <w:rStyle w:val="Hipercze"/>
                <w:rFonts w:ascii="Arial Narrow" w:hAnsi="Arial Narrow"/>
                <w:noProof/>
              </w:rPr>
              <w:t>Żłobki i przedszkola</w:t>
            </w:r>
            <w:r w:rsidR="006C1280" w:rsidRPr="006C1280">
              <w:rPr>
                <w:rFonts w:ascii="Arial Narrow" w:hAnsi="Arial Narrow"/>
                <w:noProof/>
                <w:webHidden/>
              </w:rPr>
              <w:tab/>
            </w:r>
            <w:r w:rsidR="006C1280" w:rsidRPr="006C1280">
              <w:rPr>
                <w:rFonts w:ascii="Arial Narrow" w:hAnsi="Arial Narrow"/>
                <w:noProof/>
                <w:webHidden/>
              </w:rPr>
              <w:fldChar w:fldCharType="begin"/>
            </w:r>
            <w:r w:rsidR="006C1280" w:rsidRPr="006C1280">
              <w:rPr>
                <w:rFonts w:ascii="Arial Narrow" w:hAnsi="Arial Narrow"/>
                <w:noProof/>
                <w:webHidden/>
              </w:rPr>
              <w:instrText xml:space="preserve"> PAGEREF _Toc75420182 \h </w:instrText>
            </w:r>
            <w:r w:rsidR="006C1280" w:rsidRPr="006C1280">
              <w:rPr>
                <w:rFonts w:ascii="Arial Narrow" w:hAnsi="Arial Narrow"/>
                <w:noProof/>
                <w:webHidden/>
              </w:rPr>
            </w:r>
            <w:r w:rsidR="006C1280" w:rsidRPr="006C1280">
              <w:rPr>
                <w:rFonts w:ascii="Arial Narrow" w:hAnsi="Arial Narrow"/>
                <w:noProof/>
                <w:webHidden/>
              </w:rPr>
              <w:fldChar w:fldCharType="separate"/>
            </w:r>
            <w:r w:rsidR="00960C5E">
              <w:rPr>
                <w:rFonts w:ascii="Arial Narrow" w:hAnsi="Arial Narrow"/>
                <w:noProof/>
                <w:webHidden/>
              </w:rPr>
              <w:t>40</w:t>
            </w:r>
            <w:r w:rsidR="006C1280" w:rsidRPr="006C1280">
              <w:rPr>
                <w:rFonts w:ascii="Arial Narrow" w:hAnsi="Arial Narrow"/>
                <w:noProof/>
                <w:webHidden/>
              </w:rPr>
              <w:fldChar w:fldCharType="end"/>
            </w:r>
          </w:hyperlink>
        </w:p>
        <w:p w14:paraId="019819C3" w14:textId="44178EF3" w:rsidR="006C1280" w:rsidRPr="006C1280" w:rsidRDefault="00877408" w:rsidP="006C1280">
          <w:pPr>
            <w:pStyle w:val="Spistreci3"/>
            <w:rPr>
              <w:rFonts w:ascii="Arial Narrow" w:eastAsiaTheme="minorEastAsia" w:hAnsi="Arial Narrow" w:cstheme="minorBidi"/>
              <w:noProof/>
              <w:szCs w:val="22"/>
              <w:lang w:eastAsia="pl-PL"/>
            </w:rPr>
          </w:pPr>
          <w:hyperlink w:anchor="_Toc75420183" w:history="1">
            <w:r w:rsidR="006C1280" w:rsidRPr="006C1280">
              <w:rPr>
                <w:rStyle w:val="Hipercze"/>
                <w:rFonts w:ascii="Arial Narrow" w:hAnsi="Arial Narrow"/>
                <w:noProof/>
              </w:rPr>
              <w:t>Edukacja</w:t>
            </w:r>
            <w:r w:rsidR="006C1280" w:rsidRPr="006C1280">
              <w:rPr>
                <w:rFonts w:ascii="Arial Narrow" w:hAnsi="Arial Narrow"/>
                <w:noProof/>
                <w:webHidden/>
              </w:rPr>
              <w:tab/>
            </w:r>
            <w:r w:rsidR="006C1280" w:rsidRPr="006C1280">
              <w:rPr>
                <w:rFonts w:ascii="Arial Narrow" w:hAnsi="Arial Narrow"/>
                <w:noProof/>
                <w:webHidden/>
              </w:rPr>
              <w:fldChar w:fldCharType="begin"/>
            </w:r>
            <w:r w:rsidR="006C1280" w:rsidRPr="006C1280">
              <w:rPr>
                <w:rFonts w:ascii="Arial Narrow" w:hAnsi="Arial Narrow"/>
                <w:noProof/>
                <w:webHidden/>
              </w:rPr>
              <w:instrText xml:space="preserve"> PAGEREF _Toc75420183 \h </w:instrText>
            </w:r>
            <w:r w:rsidR="006C1280" w:rsidRPr="006C1280">
              <w:rPr>
                <w:rFonts w:ascii="Arial Narrow" w:hAnsi="Arial Narrow"/>
                <w:noProof/>
                <w:webHidden/>
              </w:rPr>
            </w:r>
            <w:r w:rsidR="006C1280" w:rsidRPr="006C1280">
              <w:rPr>
                <w:rFonts w:ascii="Arial Narrow" w:hAnsi="Arial Narrow"/>
                <w:noProof/>
                <w:webHidden/>
              </w:rPr>
              <w:fldChar w:fldCharType="separate"/>
            </w:r>
            <w:r w:rsidR="00960C5E">
              <w:rPr>
                <w:rFonts w:ascii="Arial Narrow" w:hAnsi="Arial Narrow"/>
                <w:noProof/>
                <w:webHidden/>
              </w:rPr>
              <w:t>41</w:t>
            </w:r>
            <w:r w:rsidR="006C1280" w:rsidRPr="006C1280">
              <w:rPr>
                <w:rFonts w:ascii="Arial Narrow" w:hAnsi="Arial Narrow"/>
                <w:noProof/>
                <w:webHidden/>
              </w:rPr>
              <w:fldChar w:fldCharType="end"/>
            </w:r>
          </w:hyperlink>
        </w:p>
        <w:p w14:paraId="4320EF42" w14:textId="1A9F88D6" w:rsidR="006C1280" w:rsidRPr="006C1280" w:rsidRDefault="00877408" w:rsidP="006C1280">
          <w:pPr>
            <w:pStyle w:val="Spistreci3"/>
            <w:rPr>
              <w:rFonts w:ascii="Arial Narrow" w:eastAsiaTheme="minorEastAsia" w:hAnsi="Arial Narrow" w:cstheme="minorBidi"/>
              <w:noProof/>
              <w:szCs w:val="22"/>
              <w:lang w:eastAsia="pl-PL"/>
            </w:rPr>
          </w:pPr>
          <w:hyperlink w:anchor="_Toc75420184" w:history="1">
            <w:r w:rsidR="006C1280" w:rsidRPr="006C1280">
              <w:rPr>
                <w:rStyle w:val="Hipercze"/>
                <w:rFonts w:ascii="Arial Narrow" w:hAnsi="Arial Narrow"/>
                <w:noProof/>
              </w:rPr>
              <w:t>Kultura</w:t>
            </w:r>
            <w:r w:rsidR="006C1280" w:rsidRPr="006C1280">
              <w:rPr>
                <w:rFonts w:ascii="Arial Narrow" w:hAnsi="Arial Narrow"/>
                <w:noProof/>
                <w:webHidden/>
              </w:rPr>
              <w:tab/>
            </w:r>
            <w:r w:rsidR="006C1280" w:rsidRPr="006C1280">
              <w:rPr>
                <w:rFonts w:ascii="Arial Narrow" w:hAnsi="Arial Narrow"/>
                <w:noProof/>
                <w:webHidden/>
              </w:rPr>
              <w:fldChar w:fldCharType="begin"/>
            </w:r>
            <w:r w:rsidR="006C1280" w:rsidRPr="006C1280">
              <w:rPr>
                <w:rFonts w:ascii="Arial Narrow" w:hAnsi="Arial Narrow"/>
                <w:noProof/>
                <w:webHidden/>
              </w:rPr>
              <w:instrText xml:space="preserve"> PAGEREF _Toc75420184 \h </w:instrText>
            </w:r>
            <w:r w:rsidR="006C1280" w:rsidRPr="006C1280">
              <w:rPr>
                <w:rFonts w:ascii="Arial Narrow" w:hAnsi="Arial Narrow"/>
                <w:noProof/>
                <w:webHidden/>
              </w:rPr>
            </w:r>
            <w:r w:rsidR="006C1280" w:rsidRPr="006C1280">
              <w:rPr>
                <w:rFonts w:ascii="Arial Narrow" w:hAnsi="Arial Narrow"/>
                <w:noProof/>
                <w:webHidden/>
              </w:rPr>
              <w:fldChar w:fldCharType="separate"/>
            </w:r>
            <w:r w:rsidR="00960C5E">
              <w:rPr>
                <w:rFonts w:ascii="Arial Narrow" w:hAnsi="Arial Narrow"/>
                <w:noProof/>
                <w:webHidden/>
              </w:rPr>
              <w:t>44</w:t>
            </w:r>
            <w:r w:rsidR="006C1280" w:rsidRPr="006C1280">
              <w:rPr>
                <w:rFonts w:ascii="Arial Narrow" w:hAnsi="Arial Narrow"/>
                <w:noProof/>
                <w:webHidden/>
              </w:rPr>
              <w:fldChar w:fldCharType="end"/>
            </w:r>
          </w:hyperlink>
        </w:p>
        <w:p w14:paraId="61879144" w14:textId="49C44689" w:rsidR="006C1280" w:rsidRPr="006C1280" w:rsidRDefault="00877408" w:rsidP="006C1280">
          <w:pPr>
            <w:pStyle w:val="Spistreci3"/>
            <w:rPr>
              <w:rFonts w:ascii="Arial Narrow" w:eastAsiaTheme="minorEastAsia" w:hAnsi="Arial Narrow" w:cstheme="minorBidi"/>
              <w:noProof/>
              <w:szCs w:val="22"/>
              <w:lang w:eastAsia="pl-PL"/>
            </w:rPr>
          </w:pPr>
          <w:hyperlink w:anchor="_Toc75420185" w:history="1">
            <w:r w:rsidR="006C1280" w:rsidRPr="006C1280">
              <w:rPr>
                <w:rStyle w:val="Hipercze"/>
                <w:rFonts w:ascii="Arial Narrow" w:hAnsi="Arial Narrow"/>
                <w:noProof/>
              </w:rPr>
              <w:t>Turystyka, sport i rekreacja</w:t>
            </w:r>
            <w:r w:rsidR="006C1280" w:rsidRPr="006C1280">
              <w:rPr>
                <w:rFonts w:ascii="Arial Narrow" w:hAnsi="Arial Narrow"/>
                <w:noProof/>
                <w:webHidden/>
              </w:rPr>
              <w:tab/>
            </w:r>
            <w:r w:rsidR="006C1280" w:rsidRPr="006C1280">
              <w:rPr>
                <w:rFonts w:ascii="Arial Narrow" w:hAnsi="Arial Narrow"/>
                <w:noProof/>
                <w:webHidden/>
              </w:rPr>
              <w:fldChar w:fldCharType="begin"/>
            </w:r>
            <w:r w:rsidR="006C1280" w:rsidRPr="006C1280">
              <w:rPr>
                <w:rFonts w:ascii="Arial Narrow" w:hAnsi="Arial Narrow"/>
                <w:noProof/>
                <w:webHidden/>
              </w:rPr>
              <w:instrText xml:space="preserve"> PAGEREF _Toc75420185 \h </w:instrText>
            </w:r>
            <w:r w:rsidR="006C1280" w:rsidRPr="006C1280">
              <w:rPr>
                <w:rFonts w:ascii="Arial Narrow" w:hAnsi="Arial Narrow"/>
                <w:noProof/>
                <w:webHidden/>
              </w:rPr>
            </w:r>
            <w:r w:rsidR="006C1280" w:rsidRPr="006C1280">
              <w:rPr>
                <w:rFonts w:ascii="Arial Narrow" w:hAnsi="Arial Narrow"/>
                <w:noProof/>
                <w:webHidden/>
              </w:rPr>
              <w:fldChar w:fldCharType="separate"/>
            </w:r>
            <w:r w:rsidR="00960C5E">
              <w:rPr>
                <w:rFonts w:ascii="Arial Narrow" w:hAnsi="Arial Narrow"/>
                <w:noProof/>
                <w:webHidden/>
              </w:rPr>
              <w:t>45</w:t>
            </w:r>
            <w:r w:rsidR="006C1280" w:rsidRPr="006C1280">
              <w:rPr>
                <w:rFonts w:ascii="Arial Narrow" w:hAnsi="Arial Narrow"/>
                <w:noProof/>
                <w:webHidden/>
              </w:rPr>
              <w:fldChar w:fldCharType="end"/>
            </w:r>
          </w:hyperlink>
        </w:p>
        <w:p w14:paraId="28DCBE4A" w14:textId="798FCD07" w:rsidR="006C1280" w:rsidRPr="006C1280" w:rsidRDefault="00877408" w:rsidP="006C1280">
          <w:pPr>
            <w:pStyle w:val="Spistreci3"/>
            <w:rPr>
              <w:rFonts w:ascii="Arial Narrow" w:eastAsiaTheme="minorEastAsia" w:hAnsi="Arial Narrow" w:cstheme="minorBidi"/>
              <w:noProof/>
              <w:szCs w:val="22"/>
              <w:lang w:eastAsia="pl-PL"/>
            </w:rPr>
          </w:pPr>
          <w:hyperlink w:anchor="_Toc75420186" w:history="1">
            <w:r w:rsidR="006C1280" w:rsidRPr="006C1280">
              <w:rPr>
                <w:rStyle w:val="Hipercze"/>
                <w:rFonts w:ascii="Arial Narrow" w:hAnsi="Arial Narrow"/>
                <w:noProof/>
              </w:rPr>
              <w:t>Bezpieczeństwo publiczne</w:t>
            </w:r>
            <w:r w:rsidR="006C1280" w:rsidRPr="006C1280">
              <w:rPr>
                <w:rFonts w:ascii="Arial Narrow" w:hAnsi="Arial Narrow"/>
                <w:noProof/>
                <w:webHidden/>
              </w:rPr>
              <w:tab/>
            </w:r>
            <w:r w:rsidR="006C1280" w:rsidRPr="006C1280">
              <w:rPr>
                <w:rFonts w:ascii="Arial Narrow" w:hAnsi="Arial Narrow"/>
                <w:noProof/>
                <w:webHidden/>
              </w:rPr>
              <w:fldChar w:fldCharType="begin"/>
            </w:r>
            <w:r w:rsidR="006C1280" w:rsidRPr="006C1280">
              <w:rPr>
                <w:rFonts w:ascii="Arial Narrow" w:hAnsi="Arial Narrow"/>
                <w:noProof/>
                <w:webHidden/>
              </w:rPr>
              <w:instrText xml:space="preserve"> PAGEREF _Toc75420186 \h </w:instrText>
            </w:r>
            <w:r w:rsidR="006C1280" w:rsidRPr="006C1280">
              <w:rPr>
                <w:rFonts w:ascii="Arial Narrow" w:hAnsi="Arial Narrow"/>
                <w:noProof/>
                <w:webHidden/>
              </w:rPr>
            </w:r>
            <w:r w:rsidR="006C1280" w:rsidRPr="006C1280">
              <w:rPr>
                <w:rFonts w:ascii="Arial Narrow" w:hAnsi="Arial Narrow"/>
                <w:noProof/>
                <w:webHidden/>
              </w:rPr>
              <w:fldChar w:fldCharType="separate"/>
            </w:r>
            <w:r w:rsidR="00960C5E">
              <w:rPr>
                <w:rFonts w:ascii="Arial Narrow" w:hAnsi="Arial Narrow"/>
                <w:noProof/>
                <w:webHidden/>
              </w:rPr>
              <w:t>46</w:t>
            </w:r>
            <w:r w:rsidR="006C1280" w:rsidRPr="006C1280">
              <w:rPr>
                <w:rFonts w:ascii="Arial Narrow" w:hAnsi="Arial Narrow"/>
                <w:noProof/>
                <w:webHidden/>
              </w:rPr>
              <w:fldChar w:fldCharType="end"/>
            </w:r>
          </w:hyperlink>
        </w:p>
        <w:p w14:paraId="377CD588" w14:textId="131C0FD8" w:rsidR="006C1280" w:rsidRPr="006C1280" w:rsidRDefault="00877408" w:rsidP="006C1280">
          <w:pPr>
            <w:pStyle w:val="Spistreci3"/>
            <w:rPr>
              <w:rFonts w:ascii="Arial Narrow" w:eastAsiaTheme="minorEastAsia" w:hAnsi="Arial Narrow" w:cstheme="minorBidi"/>
              <w:noProof/>
              <w:szCs w:val="22"/>
              <w:lang w:eastAsia="pl-PL"/>
            </w:rPr>
          </w:pPr>
          <w:hyperlink w:anchor="_Toc75420187" w:history="1">
            <w:r w:rsidR="006C1280" w:rsidRPr="006C1280">
              <w:rPr>
                <w:rStyle w:val="Hipercze"/>
                <w:rFonts w:ascii="Arial Narrow" w:hAnsi="Arial Narrow"/>
                <w:noProof/>
              </w:rPr>
              <w:t>Integracja społeczna</w:t>
            </w:r>
            <w:r w:rsidR="006C1280" w:rsidRPr="006C1280">
              <w:rPr>
                <w:rFonts w:ascii="Arial Narrow" w:hAnsi="Arial Narrow"/>
                <w:noProof/>
                <w:webHidden/>
              </w:rPr>
              <w:tab/>
            </w:r>
            <w:r w:rsidR="006C1280" w:rsidRPr="006C1280">
              <w:rPr>
                <w:rFonts w:ascii="Arial Narrow" w:hAnsi="Arial Narrow"/>
                <w:noProof/>
                <w:webHidden/>
              </w:rPr>
              <w:fldChar w:fldCharType="begin"/>
            </w:r>
            <w:r w:rsidR="006C1280" w:rsidRPr="006C1280">
              <w:rPr>
                <w:rFonts w:ascii="Arial Narrow" w:hAnsi="Arial Narrow"/>
                <w:noProof/>
                <w:webHidden/>
              </w:rPr>
              <w:instrText xml:space="preserve"> PAGEREF _Toc75420187 \h </w:instrText>
            </w:r>
            <w:r w:rsidR="006C1280" w:rsidRPr="006C1280">
              <w:rPr>
                <w:rFonts w:ascii="Arial Narrow" w:hAnsi="Arial Narrow"/>
                <w:noProof/>
                <w:webHidden/>
              </w:rPr>
            </w:r>
            <w:r w:rsidR="006C1280" w:rsidRPr="006C1280">
              <w:rPr>
                <w:rFonts w:ascii="Arial Narrow" w:hAnsi="Arial Narrow"/>
                <w:noProof/>
                <w:webHidden/>
              </w:rPr>
              <w:fldChar w:fldCharType="separate"/>
            </w:r>
            <w:r w:rsidR="00960C5E">
              <w:rPr>
                <w:rFonts w:ascii="Arial Narrow" w:hAnsi="Arial Narrow"/>
                <w:noProof/>
                <w:webHidden/>
              </w:rPr>
              <w:t>48</w:t>
            </w:r>
            <w:r w:rsidR="006C1280" w:rsidRPr="006C1280">
              <w:rPr>
                <w:rFonts w:ascii="Arial Narrow" w:hAnsi="Arial Narrow"/>
                <w:noProof/>
                <w:webHidden/>
              </w:rPr>
              <w:fldChar w:fldCharType="end"/>
            </w:r>
          </w:hyperlink>
        </w:p>
        <w:p w14:paraId="4B18822B" w14:textId="176444BB" w:rsidR="006C1280" w:rsidRPr="006C1280" w:rsidRDefault="00877408" w:rsidP="006C1280">
          <w:pPr>
            <w:pStyle w:val="Spistreci3"/>
            <w:rPr>
              <w:rFonts w:ascii="Arial Narrow" w:eastAsiaTheme="minorEastAsia" w:hAnsi="Arial Narrow" w:cstheme="minorBidi"/>
              <w:noProof/>
              <w:szCs w:val="22"/>
              <w:lang w:eastAsia="pl-PL"/>
            </w:rPr>
          </w:pPr>
          <w:hyperlink w:anchor="_Toc75420188" w:history="1">
            <w:r w:rsidR="006C1280" w:rsidRPr="006C1280">
              <w:rPr>
                <w:rStyle w:val="Hipercze"/>
                <w:rFonts w:ascii="Arial Narrow" w:hAnsi="Arial Narrow"/>
                <w:noProof/>
              </w:rPr>
              <w:t>Partnerzy Miasta</w:t>
            </w:r>
            <w:r w:rsidR="006C1280" w:rsidRPr="006C1280">
              <w:rPr>
                <w:rFonts w:ascii="Arial Narrow" w:hAnsi="Arial Narrow"/>
                <w:noProof/>
                <w:webHidden/>
              </w:rPr>
              <w:tab/>
            </w:r>
            <w:r w:rsidR="006C1280" w:rsidRPr="006C1280">
              <w:rPr>
                <w:rFonts w:ascii="Arial Narrow" w:hAnsi="Arial Narrow"/>
                <w:noProof/>
                <w:webHidden/>
              </w:rPr>
              <w:fldChar w:fldCharType="begin"/>
            </w:r>
            <w:r w:rsidR="006C1280" w:rsidRPr="006C1280">
              <w:rPr>
                <w:rFonts w:ascii="Arial Narrow" w:hAnsi="Arial Narrow"/>
                <w:noProof/>
                <w:webHidden/>
              </w:rPr>
              <w:instrText xml:space="preserve"> PAGEREF _Toc75420188 \h </w:instrText>
            </w:r>
            <w:r w:rsidR="006C1280" w:rsidRPr="006C1280">
              <w:rPr>
                <w:rFonts w:ascii="Arial Narrow" w:hAnsi="Arial Narrow"/>
                <w:noProof/>
                <w:webHidden/>
              </w:rPr>
            </w:r>
            <w:r w:rsidR="006C1280" w:rsidRPr="006C1280">
              <w:rPr>
                <w:rFonts w:ascii="Arial Narrow" w:hAnsi="Arial Narrow"/>
                <w:noProof/>
                <w:webHidden/>
              </w:rPr>
              <w:fldChar w:fldCharType="separate"/>
            </w:r>
            <w:r w:rsidR="00960C5E">
              <w:rPr>
                <w:rFonts w:ascii="Arial Narrow" w:hAnsi="Arial Narrow"/>
                <w:noProof/>
                <w:webHidden/>
              </w:rPr>
              <w:t>49</w:t>
            </w:r>
            <w:r w:rsidR="006C1280" w:rsidRPr="006C1280">
              <w:rPr>
                <w:rFonts w:ascii="Arial Narrow" w:hAnsi="Arial Narrow"/>
                <w:noProof/>
                <w:webHidden/>
              </w:rPr>
              <w:fldChar w:fldCharType="end"/>
            </w:r>
          </w:hyperlink>
        </w:p>
        <w:p w14:paraId="06469B91" w14:textId="26702E1E" w:rsidR="006C1280" w:rsidRPr="006C1280" w:rsidRDefault="00877408" w:rsidP="006C1280">
          <w:pPr>
            <w:pStyle w:val="Spistreci3"/>
            <w:rPr>
              <w:rFonts w:ascii="Arial Narrow" w:eastAsiaTheme="minorEastAsia" w:hAnsi="Arial Narrow" w:cstheme="minorBidi"/>
              <w:noProof/>
              <w:szCs w:val="22"/>
              <w:lang w:eastAsia="pl-PL"/>
            </w:rPr>
          </w:pPr>
          <w:hyperlink w:anchor="_Toc75420189" w:history="1">
            <w:r w:rsidR="006C1280" w:rsidRPr="006C1280">
              <w:rPr>
                <w:rStyle w:val="Hipercze"/>
                <w:rFonts w:ascii="Arial Narrow" w:hAnsi="Arial Narrow"/>
                <w:noProof/>
              </w:rPr>
              <w:t>Budżet obywatelski</w:t>
            </w:r>
            <w:r w:rsidR="006C1280" w:rsidRPr="006C1280">
              <w:rPr>
                <w:rFonts w:ascii="Arial Narrow" w:hAnsi="Arial Narrow"/>
                <w:noProof/>
                <w:webHidden/>
              </w:rPr>
              <w:tab/>
            </w:r>
            <w:r w:rsidR="006C1280" w:rsidRPr="006C1280">
              <w:rPr>
                <w:rFonts w:ascii="Arial Narrow" w:hAnsi="Arial Narrow"/>
                <w:noProof/>
                <w:webHidden/>
              </w:rPr>
              <w:fldChar w:fldCharType="begin"/>
            </w:r>
            <w:r w:rsidR="006C1280" w:rsidRPr="006C1280">
              <w:rPr>
                <w:rFonts w:ascii="Arial Narrow" w:hAnsi="Arial Narrow"/>
                <w:noProof/>
                <w:webHidden/>
              </w:rPr>
              <w:instrText xml:space="preserve"> PAGEREF _Toc75420189 \h </w:instrText>
            </w:r>
            <w:r w:rsidR="006C1280" w:rsidRPr="006C1280">
              <w:rPr>
                <w:rFonts w:ascii="Arial Narrow" w:hAnsi="Arial Narrow"/>
                <w:noProof/>
                <w:webHidden/>
              </w:rPr>
            </w:r>
            <w:r w:rsidR="006C1280" w:rsidRPr="006C1280">
              <w:rPr>
                <w:rFonts w:ascii="Arial Narrow" w:hAnsi="Arial Narrow"/>
                <w:noProof/>
                <w:webHidden/>
              </w:rPr>
              <w:fldChar w:fldCharType="separate"/>
            </w:r>
            <w:r w:rsidR="00960C5E">
              <w:rPr>
                <w:rFonts w:ascii="Arial Narrow" w:hAnsi="Arial Narrow"/>
                <w:noProof/>
                <w:webHidden/>
              </w:rPr>
              <w:t>49</w:t>
            </w:r>
            <w:r w:rsidR="006C1280" w:rsidRPr="006C1280">
              <w:rPr>
                <w:rFonts w:ascii="Arial Narrow" w:hAnsi="Arial Narrow"/>
                <w:noProof/>
                <w:webHidden/>
              </w:rPr>
              <w:fldChar w:fldCharType="end"/>
            </w:r>
          </w:hyperlink>
        </w:p>
        <w:p w14:paraId="5DCACB63" w14:textId="52881D40" w:rsidR="006C1280" w:rsidRPr="006C1280" w:rsidRDefault="00877408">
          <w:pPr>
            <w:pStyle w:val="Spistreci2"/>
            <w:rPr>
              <w:rFonts w:ascii="Arial Narrow" w:eastAsiaTheme="minorEastAsia" w:hAnsi="Arial Narrow" w:cstheme="minorBidi"/>
              <w:noProof/>
              <w:szCs w:val="22"/>
              <w:lang w:eastAsia="pl-PL"/>
            </w:rPr>
          </w:pPr>
          <w:hyperlink w:anchor="_Toc75420190" w:history="1">
            <w:r w:rsidR="006C1280" w:rsidRPr="006C1280">
              <w:rPr>
                <w:rStyle w:val="Hipercze"/>
                <w:rFonts w:ascii="Arial Narrow" w:hAnsi="Arial Narrow"/>
                <w:noProof/>
              </w:rPr>
              <w:t>3.3. Opieka zdrowotna i pomoc społeczna</w:t>
            </w:r>
            <w:r w:rsidR="006C1280" w:rsidRPr="006C1280">
              <w:rPr>
                <w:rFonts w:ascii="Arial Narrow" w:hAnsi="Arial Narrow"/>
                <w:noProof/>
                <w:webHidden/>
              </w:rPr>
              <w:tab/>
            </w:r>
            <w:r w:rsidR="006C1280" w:rsidRPr="006C1280">
              <w:rPr>
                <w:rFonts w:ascii="Arial Narrow" w:hAnsi="Arial Narrow"/>
                <w:noProof/>
                <w:webHidden/>
              </w:rPr>
              <w:fldChar w:fldCharType="begin"/>
            </w:r>
            <w:r w:rsidR="006C1280" w:rsidRPr="006C1280">
              <w:rPr>
                <w:rFonts w:ascii="Arial Narrow" w:hAnsi="Arial Narrow"/>
                <w:noProof/>
                <w:webHidden/>
              </w:rPr>
              <w:instrText xml:space="preserve"> PAGEREF _Toc75420190 \h </w:instrText>
            </w:r>
            <w:r w:rsidR="006C1280" w:rsidRPr="006C1280">
              <w:rPr>
                <w:rFonts w:ascii="Arial Narrow" w:hAnsi="Arial Narrow"/>
                <w:noProof/>
                <w:webHidden/>
              </w:rPr>
            </w:r>
            <w:r w:rsidR="006C1280" w:rsidRPr="006C1280">
              <w:rPr>
                <w:rFonts w:ascii="Arial Narrow" w:hAnsi="Arial Narrow"/>
                <w:noProof/>
                <w:webHidden/>
              </w:rPr>
              <w:fldChar w:fldCharType="separate"/>
            </w:r>
            <w:r w:rsidR="00960C5E">
              <w:rPr>
                <w:rFonts w:ascii="Arial Narrow" w:hAnsi="Arial Narrow"/>
                <w:noProof/>
                <w:webHidden/>
              </w:rPr>
              <w:t>51</w:t>
            </w:r>
            <w:r w:rsidR="006C1280" w:rsidRPr="006C1280">
              <w:rPr>
                <w:rFonts w:ascii="Arial Narrow" w:hAnsi="Arial Narrow"/>
                <w:noProof/>
                <w:webHidden/>
              </w:rPr>
              <w:fldChar w:fldCharType="end"/>
            </w:r>
          </w:hyperlink>
        </w:p>
        <w:p w14:paraId="47E97A45" w14:textId="3439968C" w:rsidR="006C1280" w:rsidRPr="006C1280" w:rsidRDefault="00877408">
          <w:pPr>
            <w:pStyle w:val="Spistreci1"/>
            <w:rPr>
              <w:rFonts w:ascii="Arial Narrow" w:eastAsiaTheme="minorEastAsia" w:hAnsi="Arial Narrow" w:cstheme="minorBidi"/>
              <w:b w:val="0"/>
              <w:bCs w:val="0"/>
              <w:caps w:val="0"/>
              <w:noProof/>
              <w:sz w:val="22"/>
              <w:szCs w:val="22"/>
              <w:lang w:eastAsia="pl-PL"/>
            </w:rPr>
          </w:pPr>
          <w:hyperlink w:anchor="_Toc75420191" w:history="1">
            <w:r w:rsidR="006C1280" w:rsidRPr="006C1280">
              <w:rPr>
                <w:rStyle w:val="Hipercze"/>
                <w:rFonts w:ascii="Arial Narrow" w:hAnsi="Arial Narrow" w:cs="Arial"/>
                <w:noProof/>
              </w:rPr>
              <w:t>CZĘŚĆ 4:</w:t>
            </w:r>
            <w:r w:rsidR="006C1280" w:rsidRPr="006C1280">
              <w:rPr>
                <w:rFonts w:ascii="Arial Narrow" w:eastAsiaTheme="minorEastAsia" w:hAnsi="Arial Narrow" w:cstheme="minorBidi"/>
                <w:b w:val="0"/>
                <w:bCs w:val="0"/>
                <w:caps w:val="0"/>
                <w:noProof/>
                <w:sz w:val="22"/>
                <w:szCs w:val="22"/>
                <w:lang w:eastAsia="pl-PL"/>
              </w:rPr>
              <w:tab/>
            </w:r>
            <w:r w:rsidR="006C1280" w:rsidRPr="006C1280">
              <w:rPr>
                <w:rStyle w:val="Hipercze"/>
                <w:rFonts w:ascii="Arial Narrow" w:hAnsi="Arial Narrow" w:cs="Arial"/>
                <w:noProof/>
              </w:rPr>
              <w:t>JAKOŚĆ ŻYCIA W MIEŚCIE – WYNIKI BADAŃ ANKIETOWYCH</w:t>
            </w:r>
            <w:r w:rsidR="006C1280" w:rsidRPr="006C1280">
              <w:rPr>
                <w:rFonts w:ascii="Arial Narrow" w:hAnsi="Arial Narrow"/>
                <w:noProof/>
                <w:webHidden/>
              </w:rPr>
              <w:tab/>
            </w:r>
            <w:r w:rsidR="006C1280" w:rsidRPr="006C1280">
              <w:rPr>
                <w:rFonts w:ascii="Arial Narrow" w:hAnsi="Arial Narrow"/>
                <w:noProof/>
                <w:webHidden/>
              </w:rPr>
              <w:fldChar w:fldCharType="begin"/>
            </w:r>
            <w:r w:rsidR="006C1280" w:rsidRPr="006C1280">
              <w:rPr>
                <w:rFonts w:ascii="Arial Narrow" w:hAnsi="Arial Narrow"/>
                <w:noProof/>
                <w:webHidden/>
              </w:rPr>
              <w:instrText xml:space="preserve"> PAGEREF _Toc75420191 \h </w:instrText>
            </w:r>
            <w:r w:rsidR="006C1280" w:rsidRPr="006C1280">
              <w:rPr>
                <w:rFonts w:ascii="Arial Narrow" w:hAnsi="Arial Narrow"/>
                <w:noProof/>
                <w:webHidden/>
              </w:rPr>
            </w:r>
            <w:r w:rsidR="006C1280" w:rsidRPr="006C1280">
              <w:rPr>
                <w:rFonts w:ascii="Arial Narrow" w:hAnsi="Arial Narrow"/>
                <w:noProof/>
                <w:webHidden/>
              </w:rPr>
              <w:fldChar w:fldCharType="separate"/>
            </w:r>
            <w:r w:rsidR="00960C5E">
              <w:rPr>
                <w:rFonts w:ascii="Arial Narrow" w:hAnsi="Arial Narrow"/>
                <w:noProof/>
                <w:webHidden/>
              </w:rPr>
              <w:t>55</w:t>
            </w:r>
            <w:r w:rsidR="006C1280" w:rsidRPr="006C1280">
              <w:rPr>
                <w:rFonts w:ascii="Arial Narrow" w:hAnsi="Arial Narrow"/>
                <w:noProof/>
                <w:webHidden/>
              </w:rPr>
              <w:fldChar w:fldCharType="end"/>
            </w:r>
          </w:hyperlink>
        </w:p>
        <w:p w14:paraId="630472B8" w14:textId="6785D53C" w:rsidR="006C1280" w:rsidRPr="006C1280" w:rsidRDefault="00877408">
          <w:pPr>
            <w:pStyle w:val="Spistreci2"/>
            <w:rPr>
              <w:rFonts w:ascii="Arial Narrow" w:eastAsiaTheme="minorEastAsia" w:hAnsi="Arial Narrow" w:cstheme="minorBidi"/>
              <w:noProof/>
              <w:szCs w:val="22"/>
              <w:lang w:eastAsia="pl-PL"/>
            </w:rPr>
          </w:pPr>
          <w:hyperlink w:anchor="_Toc75420192" w:history="1">
            <w:r w:rsidR="006C1280" w:rsidRPr="006C1280">
              <w:rPr>
                <w:rStyle w:val="Hipercze"/>
                <w:rFonts w:ascii="Arial Narrow" w:hAnsi="Arial Narrow"/>
                <w:noProof/>
              </w:rPr>
              <w:t>4.1.</w:t>
            </w:r>
            <w:r w:rsidR="006C1280" w:rsidRPr="006C1280">
              <w:rPr>
                <w:rFonts w:ascii="Arial Narrow" w:eastAsiaTheme="minorEastAsia" w:hAnsi="Arial Narrow" w:cstheme="minorBidi"/>
                <w:noProof/>
                <w:szCs w:val="22"/>
                <w:lang w:eastAsia="pl-PL"/>
              </w:rPr>
              <w:tab/>
            </w:r>
            <w:r w:rsidR="006C1280" w:rsidRPr="006C1280">
              <w:rPr>
                <w:rStyle w:val="Hipercze"/>
                <w:rFonts w:ascii="Arial Narrow" w:hAnsi="Arial Narrow"/>
                <w:noProof/>
              </w:rPr>
              <w:t>Ocena sytuacji Miasta</w:t>
            </w:r>
            <w:r w:rsidR="006C1280" w:rsidRPr="006C1280">
              <w:rPr>
                <w:rFonts w:ascii="Arial Narrow" w:hAnsi="Arial Narrow"/>
                <w:noProof/>
                <w:webHidden/>
              </w:rPr>
              <w:tab/>
            </w:r>
            <w:r w:rsidR="006C1280" w:rsidRPr="006C1280">
              <w:rPr>
                <w:rFonts w:ascii="Arial Narrow" w:hAnsi="Arial Narrow"/>
                <w:noProof/>
                <w:webHidden/>
              </w:rPr>
              <w:fldChar w:fldCharType="begin"/>
            </w:r>
            <w:r w:rsidR="006C1280" w:rsidRPr="006C1280">
              <w:rPr>
                <w:rFonts w:ascii="Arial Narrow" w:hAnsi="Arial Narrow"/>
                <w:noProof/>
                <w:webHidden/>
              </w:rPr>
              <w:instrText xml:space="preserve"> PAGEREF _Toc75420192 \h </w:instrText>
            </w:r>
            <w:r w:rsidR="006C1280" w:rsidRPr="006C1280">
              <w:rPr>
                <w:rFonts w:ascii="Arial Narrow" w:hAnsi="Arial Narrow"/>
                <w:noProof/>
                <w:webHidden/>
              </w:rPr>
            </w:r>
            <w:r w:rsidR="006C1280" w:rsidRPr="006C1280">
              <w:rPr>
                <w:rFonts w:ascii="Arial Narrow" w:hAnsi="Arial Narrow"/>
                <w:noProof/>
                <w:webHidden/>
              </w:rPr>
              <w:fldChar w:fldCharType="separate"/>
            </w:r>
            <w:r w:rsidR="00960C5E">
              <w:rPr>
                <w:rFonts w:ascii="Arial Narrow" w:hAnsi="Arial Narrow"/>
                <w:noProof/>
                <w:webHidden/>
              </w:rPr>
              <w:t>55</w:t>
            </w:r>
            <w:r w:rsidR="006C1280" w:rsidRPr="006C1280">
              <w:rPr>
                <w:rFonts w:ascii="Arial Narrow" w:hAnsi="Arial Narrow"/>
                <w:noProof/>
                <w:webHidden/>
              </w:rPr>
              <w:fldChar w:fldCharType="end"/>
            </w:r>
          </w:hyperlink>
        </w:p>
        <w:p w14:paraId="3CB1EBE3" w14:textId="371354AC" w:rsidR="006C1280" w:rsidRPr="006C1280" w:rsidRDefault="00877408">
          <w:pPr>
            <w:pStyle w:val="Spistreci2"/>
            <w:rPr>
              <w:rFonts w:ascii="Arial Narrow" w:eastAsiaTheme="minorEastAsia" w:hAnsi="Arial Narrow" w:cstheme="minorBidi"/>
              <w:noProof/>
              <w:szCs w:val="22"/>
              <w:lang w:eastAsia="pl-PL"/>
            </w:rPr>
          </w:pPr>
          <w:hyperlink w:anchor="_Toc75420193" w:history="1">
            <w:r w:rsidR="006C1280" w:rsidRPr="006C1280">
              <w:rPr>
                <w:rStyle w:val="Hipercze"/>
                <w:rFonts w:ascii="Arial Narrow" w:hAnsi="Arial Narrow"/>
                <w:noProof/>
              </w:rPr>
              <w:t>4.2.</w:t>
            </w:r>
            <w:r w:rsidR="006C1280" w:rsidRPr="006C1280">
              <w:rPr>
                <w:rFonts w:ascii="Arial Narrow" w:eastAsiaTheme="minorEastAsia" w:hAnsi="Arial Narrow" w:cstheme="minorBidi"/>
                <w:noProof/>
                <w:szCs w:val="22"/>
                <w:lang w:eastAsia="pl-PL"/>
              </w:rPr>
              <w:tab/>
            </w:r>
            <w:r w:rsidR="006C1280" w:rsidRPr="006C1280">
              <w:rPr>
                <w:rStyle w:val="Hipercze"/>
                <w:rFonts w:ascii="Arial Narrow" w:hAnsi="Arial Narrow"/>
                <w:noProof/>
              </w:rPr>
              <w:t>Pożądane priorytety rozwojowe</w:t>
            </w:r>
            <w:r w:rsidR="006C1280" w:rsidRPr="006C1280">
              <w:rPr>
                <w:rFonts w:ascii="Arial Narrow" w:hAnsi="Arial Narrow"/>
                <w:noProof/>
                <w:webHidden/>
              </w:rPr>
              <w:tab/>
            </w:r>
            <w:r w:rsidR="006C1280" w:rsidRPr="006C1280">
              <w:rPr>
                <w:rFonts w:ascii="Arial Narrow" w:hAnsi="Arial Narrow"/>
                <w:noProof/>
                <w:webHidden/>
              </w:rPr>
              <w:fldChar w:fldCharType="begin"/>
            </w:r>
            <w:r w:rsidR="006C1280" w:rsidRPr="006C1280">
              <w:rPr>
                <w:rFonts w:ascii="Arial Narrow" w:hAnsi="Arial Narrow"/>
                <w:noProof/>
                <w:webHidden/>
              </w:rPr>
              <w:instrText xml:space="preserve"> PAGEREF _Toc75420193 \h </w:instrText>
            </w:r>
            <w:r w:rsidR="006C1280" w:rsidRPr="006C1280">
              <w:rPr>
                <w:rFonts w:ascii="Arial Narrow" w:hAnsi="Arial Narrow"/>
                <w:noProof/>
                <w:webHidden/>
              </w:rPr>
            </w:r>
            <w:r w:rsidR="006C1280" w:rsidRPr="006C1280">
              <w:rPr>
                <w:rFonts w:ascii="Arial Narrow" w:hAnsi="Arial Narrow"/>
                <w:noProof/>
                <w:webHidden/>
              </w:rPr>
              <w:fldChar w:fldCharType="separate"/>
            </w:r>
            <w:r w:rsidR="00960C5E">
              <w:rPr>
                <w:rFonts w:ascii="Arial Narrow" w:hAnsi="Arial Narrow"/>
                <w:noProof/>
                <w:webHidden/>
              </w:rPr>
              <w:t>61</w:t>
            </w:r>
            <w:r w:rsidR="006C1280" w:rsidRPr="006C1280">
              <w:rPr>
                <w:rFonts w:ascii="Arial Narrow" w:hAnsi="Arial Narrow"/>
                <w:noProof/>
                <w:webHidden/>
              </w:rPr>
              <w:fldChar w:fldCharType="end"/>
            </w:r>
          </w:hyperlink>
        </w:p>
        <w:p w14:paraId="10B344A6" w14:textId="63011699" w:rsidR="006C1280" w:rsidRPr="006C1280" w:rsidRDefault="00877408">
          <w:pPr>
            <w:pStyle w:val="Spistreci1"/>
            <w:rPr>
              <w:rFonts w:ascii="Arial Narrow" w:eastAsiaTheme="minorEastAsia" w:hAnsi="Arial Narrow" w:cstheme="minorBidi"/>
              <w:b w:val="0"/>
              <w:bCs w:val="0"/>
              <w:caps w:val="0"/>
              <w:noProof/>
              <w:sz w:val="22"/>
              <w:szCs w:val="22"/>
              <w:lang w:eastAsia="pl-PL"/>
            </w:rPr>
          </w:pPr>
          <w:hyperlink w:anchor="_Toc75420194" w:history="1">
            <w:r w:rsidR="006C1280" w:rsidRPr="006C1280">
              <w:rPr>
                <w:rStyle w:val="Hipercze"/>
                <w:rFonts w:ascii="Arial Narrow" w:hAnsi="Arial Narrow"/>
                <w:noProof/>
              </w:rPr>
              <w:t>CZĘŚĆ 5:</w:t>
            </w:r>
            <w:r w:rsidR="006C1280" w:rsidRPr="006C1280">
              <w:rPr>
                <w:rFonts w:ascii="Arial Narrow" w:eastAsiaTheme="minorEastAsia" w:hAnsi="Arial Narrow" w:cstheme="minorBidi"/>
                <w:b w:val="0"/>
                <w:bCs w:val="0"/>
                <w:caps w:val="0"/>
                <w:noProof/>
                <w:sz w:val="22"/>
                <w:szCs w:val="22"/>
                <w:lang w:eastAsia="pl-PL"/>
              </w:rPr>
              <w:tab/>
            </w:r>
            <w:r w:rsidR="006C1280" w:rsidRPr="006C1280">
              <w:rPr>
                <w:rStyle w:val="Hipercze"/>
                <w:rFonts w:ascii="Arial Narrow" w:hAnsi="Arial Narrow"/>
                <w:noProof/>
              </w:rPr>
              <w:t>ANALIZA SWOT Z UWZGLĘDNIENIEM PARTYCYPACJI SPOŁECZNEJ</w:t>
            </w:r>
            <w:r w:rsidR="006C1280" w:rsidRPr="006C1280">
              <w:rPr>
                <w:rFonts w:ascii="Arial Narrow" w:hAnsi="Arial Narrow"/>
                <w:noProof/>
                <w:webHidden/>
              </w:rPr>
              <w:tab/>
            </w:r>
            <w:r w:rsidR="006C1280" w:rsidRPr="006C1280">
              <w:rPr>
                <w:rFonts w:ascii="Arial Narrow" w:hAnsi="Arial Narrow"/>
                <w:noProof/>
                <w:webHidden/>
              </w:rPr>
              <w:fldChar w:fldCharType="begin"/>
            </w:r>
            <w:r w:rsidR="006C1280" w:rsidRPr="006C1280">
              <w:rPr>
                <w:rFonts w:ascii="Arial Narrow" w:hAnsi="Arial Narrow"/>
                <w:noProof/>
                <w:webHidden/>
              </w:rPr>
              <w:instrText xml:space="preserve"> PAGEREF _Toc75420194 \h </w:instrText>
            </w:r>
            <w:r w:rsidR="006C1280" w:rsidRPr="006C1280">
              <w:rPr>
                <w:rFonts w:ascii="Arial Narrow" w:hAnsi="Arial Narrow"/>
                <w:noProof/>
                <w:webHidden/>
              </w:rPr>
            </w:r>
            <w:r w:rsidR="006C1280" w:rsidRPr="006C1280">
              <w:rPr>
                <w:rFonts w:ascii="Arial Narrow" w:hAnsi="Arial Narrow"/>
                <w:noProof/>
                <w:webHidden/>
              </w:rPr>
              <w:fldChar w:fldCharType="separate"/>
            </w:r>
            <w:r w:rsidR="00960C5E">
              <w:rPr>
                <w:rFonts w:ascii="Arial Narrow" w:hAnsi="Arial Narrow"/>
                <w:noProof/>
                <w:webHidden/>
              </w:rPr>
              <w:t>63</w:t>
            </w:r>
            <w:r w:rsidR="006C1280" w:rsidRPr="006C1280">
              <w:rPr>
                <w:rFonts w:ascii="Arial Narrow" w:hAnsi="Arial Narrow"/>
                <w:noProof/>
                <w:webHidden/>
              </w:rPr>
              <w:fldChar w:fldCharType="end"/>
            </w:r>
          </w:hyperlink>
        </w:p>
        <w:p w14:paraId="0CA506D6" w14:textId="485D5E55" w:rsidR="003B18CA" w:rsidRPr="006C1280" w:rsidRDefault="00F90C72" w:rsidP="00233D03">
          <w:pPr>
            <w:spacing w:after="0"/>
            <w:contextualSpacing/>
            <w:rPr>
              <w:rFonts w:ascii="Arial Narrow" w:hAnsi="Arial Narrow"/>
            </w:rPr>
          </w:pPr>
          <w:r w:rsidRPr="006C1280">
            <w:rPr>
              <w:rFonts w:ascii="Arial Narrow" w:hAnsi="Arial Narrow"/>
            </w:rPr>
            <w:fldChar w:fldCharType="end"/>
          </w:r>
        </w:p>
      </w:sdtContent>
    </w:sdt>
    <w:p w14:paraId="3203F518" w14:textId="77777777" w:rsidR="00411C5C" w:rsidRPr="006C1280" w:rsidRDefault="00411C5C" w:rsidP="007B0AFE">
      <w:pPr>
        <w:spacing w:after="60"/>
        <w:contextualSpacing/>
        <w:rPr>
          <w:rFonts w:ascii="Arial Narrow" w:hAnsi="Arial Narrow"/>
        </w:rPr>
      </w:pPr>
    </w:p>
    <w:p w14:paraId="5CDE59C8" w14:textId="77777777" w:rsidR="00411C5C" w:rsidRPr="006C1280" w:rsidRDefault="00411C5C" w:rsidP="00411C5C">
      <w:pPr>
        <w:contextualSpacing/>
        <w:rPr>
          <w:rFonts w:ascii="Arial Narrow" w:hAnsi="Arial Narrow"/>
        </w:rPr>
      </w:pPr>
    </w:p>
    <w:p w14:paraId="5927331C" w14:textId="77777777" w:rsidR="00411C5C" w:rsidRPr="006C1280" w:rsidRDefault="00411C5C" w:rsidP="00411C5C">
      <w:pPr>
        <w:contextualSpacing/>
        <w:rPr>
          <w:rFonts w:ascii="Arial Narrow" w:hAnsi="Arial Narrow"/>
        </w:rPr>
      </w:pPr>
    </w:p>
    <w:p w14:paraId="4FE090C3" w14:textId="77777777" w:rsidR="00411C5C" w:rsidRPr="006C1280" w:rsidRDefault="00411C5C" w:rsidP="00411C5C">
      <w:pPr>
        <w:rPr>
          <w:rFonts w:ascii="Arial Narrow" w:hAnsi="Arial Narrow"/>
        </w:rPr>
      </w:pPr>
    </w:p>
    <w:p w14:paraId="751E6FA3" w14:textId="77777777" w:rsidR="00535E79" w:rsidRPr="006C1280" w:rsidRDefault="00535E79">
      <w:pPr>
        <w:rPr>
          <w:rFonts w:ascii="Arial Narrow" w:hAnsi="Arial Narrow"/>
        </w:rPr>
        <w:sectPr w:rsidR="00535E79" w:rsidRPr="006C1280" w:rsidSect="00F90C72">
          <w:headerReference w:type="default" r:id="rId12"/>
          <w:footerReference w:type="default" r:id="rId13"/>
          <w:pgSz w:w="11906" w:h="16838"/>
          <w:pgMar w:top="1418" w:right="1418" w:bottom="1418" w:left="1803" w:header="709" w:footer="709" w:gutter="0"/>
          <w:cols w:space="708"/>
          <w:docGrid w:linePitch="360"/>
        </w:sectPr>
      </w:pPr>
    </w:p>
    <w:p w14:paraId="1FB3CCDD" w14:textId="3026035C" w:rsidR="00535E79" w:rsidRPr="006C1280" w:rsidRDefault="00535E79" w:rsidP="002E0CAF">
      <w:pPr>
        <w:pStyle w:val="Nagwek1"/>
        <w:spacing w:after="240"/>
        <w:rPr>
          <w:rFonts w:ascii="Arial Narrow" w:hAnsi="Arial Narrow"/>
          <w:color w:val="auto"/>
        </w:rPr>
      </w:pPr>
      <w:bookmarkStart w:id="0" w:name="_Toc75420157"/>
      <w:r w:rsidRPr="006C1280">
        <w:rPr>
          <w:rFonts w:ascii="Arial Narrow" w:hAnsi="Arial Narrow"/>
          <w:color w:val="auto"/>
        </w:rPr>
        <w:lastRenderedPageBreak/>
        <w:t xml:space="preserve">CZĘŚĆ 1: DIAGNOZA </w:t>
      </w:r>
      <w:r w:rsidR="00BE2D5D" w:rsidRPr="006C1280">
        <w:rPr>
          <w:rFonts w:ascii="Arial Narrow" w:hAnsi="Arial Narrow"/>
          <w:color w:val="auto"/>
        </w:rPr>
        <w:t xml:space="preserve">SYTUACJI PRZESTRZENNEJ </w:t>
      </w:r>
      <w:r w:rsidR="003A497A" w:rsidRPr="006C1280">
        <w:rPr>
          <w:rFonts w:ascii="Arial Narrow" w:hAnsi="Arial Narrow"/>
          <w:color w:val="auto"/>
        </w:rPr>
        <w:t>MIASTA</w:t>
      </w:r>
      <w:bookmarkEnd w:id="0"/>
    </w:p>
    <w:p w14:paraId="76FEE599" w14:textId="09DB069A" w:rsidR="003A497A" w:rsidRPr="006C1280" w:rsidRDefault="00535E79" w:rsidP="00F5187A">
      <w:pPr>
        <w:pStyle w:val="Nagwek2"/>
        <w:numPr>
          <w:ilvl w:val="1"/>
          <w:numId w:val="1"/>
        </w:numPr>
        <w:spacing w:after="240"/>
        <w:ind w:left="426" w:hanging="426"/>
        <w:rPr>
          <w:rFonts w:ascii="Arial Narrow" w:hAnsi="Arial Narrow"/>
          <w:color w:val="auto"/>
        </w:rPr>
      </w:pPr>
      <w:bookmarkStart w:id="1" w:name="_Toc75420158"/>
      <w:r w:rsidRPr="006C1280">
        <w:rPr>
          <w:rFonts w:ascii="Arial Narrow" w:hAnsi="Arial Narrow"/>
          <w:color w:val="auto"/>
        </w:rPr>
        <w:t>Informacje ogólne</w:t>
      </w:r>
      <w:bookmarkEnd w:id="1"/>
    </w:p>
    <w:p w14:paraId="3298FD5D" w14:textId="087F7B5E" w:rsidR="00F306BE" w:rsidRPr="006C1280" w:rsidRDefault="00005FA0" w:rsidP="00F306BE">
      <w:pPr>
        <w:rPr>
          <w:rFonts w:ascii="Arial Narrow" w:hAnsi="Arial Narrow"/>
        </w:rPr>
      </w:pPr>
      <w:r w:rsidRPr="006C1280">
        <w:rPr>
          <w:rFonts w:ascii="Arial Narrow" w:hAnsi="Arial Narrow"/>
        </w:rPr>
        <w:t xml:space="preserve">Piotrów Trybunalski jest </w:t>
      </w:r>
      <w:r w:rsidR="00C32F56" w:rsidRPr="006C1280">
        <w:rPr>
          <w:rFonts w:ascii="Arial Narrow" w:hAnsi="Arial Narrow"/>
        </w:rPr>
        <w:t>m</w:t>
      </w:r>
      <w:r w:rsidRPr="006C1280">
        <w:rPr>
          <w:rFonts w:ascii="Arial Narrow" w:hAnsi="Arial Narrow"/>
        </w:rPr>
        <w:t>iastem na prawach powiatu</w:t>
      </w:r>
      <w:r w:rsidR="007D1761" w:rsidRPr="006C1280">
        <w:rPr>
          <w:rFonts w:ascii="Arial Narrow" w:hAnsi="Arial Narrow"/>
        </w:rPr>
        <w:t>,</w:t>
      </w:r>
      <w:r w:rsidRPr="006C1280">
        <w:rPr>
          <w:rFonts w:ascii="Arial Narrow" w:hAnsi="Arial Narrow"/>
        </w:rPr>
        <w:t xml:space="preserve"> </w:t>
      </w:r>
      <w:r w:rsidR="007D1761" w:rsidRPr="006C1280">
        <w:rPr>
          <w:rFonts w:ascii="Arial Narrow" w:hAnsi="Arial Narrow"/>
        </w:rPr>
        <w:t>p</w:t>
      </w:r>
      <w:r w:rsidRPr="006C1280">
        <w:rPr>
          <w:rFonts w:ascii="Arial Narrow" w:hAnsi="Arial Narrow"/>
        </w:rPr>
        <w:t>ołożony</w:t>
      </w:r>
      <w:r w:rsidR="007D1761" w:rsidRPr="006C1280">
        <w:rPr>
          <w:rFonts w:ascii="Arial Narrow" w:hAnsi="Arial Narrow"/>
        </w:rPr>
        <w:t>m</w:t>
      </w:r>
      <w:r w:rsidRPr="006C1280">
        <w:rPr>
          <w:rFonts w:ascii="Arial Narrow" w:hAnsi="Arial Narrow"/>
        </w:rPr>
        <w:t xml:space="preserve"> w centralnej części kraju, w województwie łódzkim.</w:t>
      </w:r>
      <w:r w:rsidR="00E209EA" w:rsidRPr="006C1280">
        <w:rPr>
          <w:rFonts w:ascii="Arial Narrow" w:hAnsi="Arial Narrow"/>
        </w:rPr>
        <w:t xml:space="preserve"> </w:t>
      </w:r>
      <w:r w:rsidR="004471CE" w:rsidRPr="006C1280">
        <w:rPr>
          <w:rFonts w:ascii="Arial Narrow" w:hAnsi="Arial Narrow"/>
        </w:rPr>
        <w:t>Jednocześnie l</w:t>
      </w:r>
      <w:r w:rsidR="00234CD9" w:rsidRPr="006C1280">
        <w:rPr>
          <w:rFonts w:ascii="Arial Narrow" w:hAnsi="Arial Narrow"/>
        </w:rPr>
        <w:t>okalizacja</w:t>
      </w:r>
      <w:r w:rsidR="00E209EA" w:rsidRPr="006C1280">
        <w:rPr>
          <w:rFonts w:ascii="Arial Narrow" w:hAnsi="Arial Narrow"/>
        </w:rPr>
        <w:t xml:space="preserve"> jest jednym z</w:t>
      </w:r>
      <w:r w:rsidR="00234CD9" w:rsidRPr="006C1280">
        <w:rPr>
          <w:rFonts w:ascii="Arial Narrow" w:hAnsi="Arial Narrow"/>
        </w:rPr>
        <w:t xml:space="preserve"> jego</w:t>
      </w:r>
      <w:r w:rsidR="00E209EA" w:rsidRPr="006C1280">
        <w:rPr>
          <w:rFonts w:ascii="Arial Narrow" w:hAnsi="Arial Narrow"/>
        </w:rPr>
        <w:t xml:space="preserve"> </w:t>
      </w:r>
      <w:r w:rsidR="0048721B" w:rsidRPr="006C1280">
        <w:rPr>
          <w:rFonts w:ascii="Arial Narrow" w:hAnsi="Arial Narrow"/>
        </w:rPr>
        <w:t>niezaprzeczalnych</w:t>
      </w:r>
      <w:r w:rsidR="00E209EA" w:rsidRPr="006C1280">
        <w:rPr>
          <w:rFonts w:ascii="Arial Narrow" w:hAnsi="Arial Narrow"/>
        </w:rPr>
        <w:t xml:space="preserve"> atutów, zdecydowanie wyróżniając </w:t>
      </w:r>
      <w:r w:rsidR="00C32F56" w:rsidRPr="006C1280">
        <w:rPr>
          <w:rFonts w:ascii="Arial Narrow" w:hAnsi="Arial Narrow"/>
        </w:rPr>
        <w:t>m</w:t>
      </w:r>
      <w:r w:rsidR="00E209EA" w:rsidRPr="006C1280">
        <w:rPr>
          <w:rFonts w:ascii="Arial Narrow" w:hAnsi="Arial Narrow"/>
        </w:rPr>
        <w:t>iasto na tle innych</w:t>
      </w:r>
      <w:r w:rsidR="004471CE" w:rsidRPr="006C1280">
        <w:rPr>
          <w:rFonts w:ascii="Arial Narrow" w:hAnsi="Arial Narrow"/>
        </w:rPr>
        <w:t>, podobnych</w:t>
      </w:r>
      <w:r w:rsidR="00E209EA" w:rsidRPr="006C1280">
        <w:rPr>
          <w:rFonts w:ascii="Arial Narrow" w:hAnsi="Arial Narrow"/>
        </w:rPr>
        <w:t xml:space="preserve"> jednostek</w:t>
      </w:r>
      <w:r w:rsidR="004471CE" w:rsidRPr="006C1280">
        <w:rPr>
          <w:rFonts w:ascii="Arial Narrow" w:hAnsi="Arial Narrow"/>
        </w:rPr>
        <w:t xml:space="preserve"> z obszaru kraju</w:t>
      </w:r>
      <w:r w:rsidR="00E209EA" w:rsidRPr="006C1280">
        <w:rPr>
          <w:rFonts w:ascii="Arial Narrow" w:hAnsi="Arial Narrow"/>
        </w:rPr>
        <w:t xml:space="preserve">. </w:t>
      </w:r>
      <w:r w:rsidR="003E375E" w:rsidRPr="006C1280">
        <w:rPr>
          <w:rFonts w:ascii="Arial Narrow" w:hAnsi="Arial Narrow"/>
        </w:rPr>
        <w:t>O</w:t>
      </w:r>
      <w:r w:rsidR="007D1761" w:rsidRPr="006C1280">
        <w:rPr>
          <w:rFonts w:ascii="Arial Narrow" w:hAnsi="Arial Narrow"/>
        </w:rPr>
        <w:t xml:space="preserve">bok </w:t>
      </w:r>
      <w:r w:rsidR="00C10A7B" w:rsidRPr="006C1280">
        <w:rPr>
          <w:rFonts w:ascii="Arial Narrow" w:hAnsi="Arial Narrow"/>
        </w:rPr>
        <w:t>Łodzi</w:t>
      </w:r>
      <w:r w:rsidR="007D1761" w:rsidRPr="006C1280">
        <w:rPr>
          <w:rFonts w:ascii="Arial Narrow" w:hAnsi="Arial Narrow"/>
        </w:rPr>
        <w:t>, Piotrków Trybunalski jest drugim</w:t>
      </w:r>
      <w:r w:rsidR="005D0721" w:rsidRPr="006C1280">
        <w:rPr>
          <w:rFonts w:ascii="Arial Narrow" w:hAnsi="Arial Narrow"/>
        </w:rPr>
        <w:t xml:space="preserve">, co do wielkości </w:t>
      </w:r>
      <w:r w:rsidR="00C32F56" w:rsidRPr="006C1280">
        <w:rPr>
          <w:rFonts w:ascii="Arial Narrow" w:hAnsi="Arial Narrow"/>
        </w:rPr>
        <w:t>m</w:t>
      </w:r>
      <w:r w:rsidR="005D0721" w:rsidRPr="006C1280">
        <w:rPr>
          <w:rFonts w:ascii="Arial Narrow" w:hAnsi="Arial Narrow"/>
        </w:rPr>
        <w:t>iastem</w:t>
      </w:r>
      <w:r w:rsidR="007D1761" w:rsidRPr="006C1280">
        <w:rPr>
          <w:rFonts w:ascii="Arial Narrow" w:hAnsi="Arial Narrow"/>
        </w:rPr>
        <w:t xml:space="preserve"> w województwie</w:t>
      </w:r>
      <w:r w:rsidR="005D0721" w:rsidRPr="006C1280">
        <w:rPr>
          <w:rFonts w:ascii="Arial Narrow" w:hAnsi="Arial Narrow"/>
        </w:rPr>
        <w:t xml:space="preserve"> i jednocześnie drugim</w:t>
      </w:r>
      <w:r w:rsidR="007D1761" w:rsidRPr="006C1280">
        <w:rPr>
          <w:rFonts w:ascii="Arial Narrow" w:hAnsi="Arial Narrow"/>
        </w:rPr>
        <w:t xml:space="preserve"> najważniejszym ośrodkiem </w:t>
      </w:r>
      <w:r w:rsidR="002F7D2F" w:rsidRPr="006C1280">
        <w:rPr>
          <w:rFonts w:ascii="Arial Narrow" w:hAnsi="Arial Narrow"/>
        </w:rPr>
        <w:t xml:space="preserve">pełniącym funkcje usługowe, przemysłowe, edukacyjne i kulturalne. </w:t>
      </w:r>
      <w:r w:rsidR="00E209EA" w:rsidRPr="006C1280">
        <w:rPr>
          <w:rFonts w:ascii="Arial Narrow" w:hAnsi="Arial Narrow"/>
        </w:rPr>
        <w:t xml:space="preserve">Jego całkowita powierzchnia </w:t>
      </w:r>
      <w:r w:rsidR="003E375E" w:rsidRPr="006C1280">
        <w:rPr>
          <w:rFonts w:ascii="Arial Narrow" w:hAnsi="Arial Narrow"/>
        </w:rPr>
        <w:t>wynosi</w:t>
      </w:r>
      <w:r w:rsidR="00E209EA" w:rsidRPr="006C1280">
        <w:rPr>
          <w:rFonts w:ascii="Arial Narrow" w:hAnsi="Arial Narrow"/>
        </w:rPr>
        <w:t xml:space="preserve"> 67,2</w:t>
      </w:r>
      <w:r w:rsidR="003E375E" w:rsidRPr="006C1280">
        <w:rPr>
          <w:rFonts w:ascii="Arial Narrow" w:hAnsi="Arial Narrow"/>
        </w:rPr>
        <w:t>4</w:t>
      </w:r>
      <w:r w:rsidR="00E209EA" w:rsidRPr="006C1280">
        <w:rPr>
          <w:rFonts w:ascii="Arial Narrow" w:hAnsi="Arial Narrow"/>
        </w:rPr>
        <w:t xml:space="preserve"> km</w:t>
      </w:r>
      <w:r w:rsidR="00E209EA" w:rsidRPr="006C1280">
        <w:rPr>
          <w:rFonts w:ascii="Arial Narrow" w:hAnsi="Arial Narrow"/>
          <w:vertAlign w:val="superscript"/>
        </w:rPr>
        <w:t>2</w:t>
      </w:r>
      <w:r w:rsidR="00E209EA" w:rsidRPr="006C1280">
        <w:rPr>
          <w:rFonts w:ascii="Arial Narrow" w:hAnsi="Arial Narrow"/>
        </w:rPr>
        <w:t xml:space="preserve">. </w:t>
      </w:r>
    </w:p>
    <w:p w14:paraId="685A928A" w14:textId="34CE353F" w:rsidR="00681CEE" w:rsidRPr="006C1280" w:rsidRDefault="00681CEE" w:rsidP="00681CEE">
      <w:pPr>
        <w:jc w:val="center"/>
        <w:rPr>
          <w:rFonts w:ascii="Arial Narrow" w:hAnsi="Arial Narrow"/>
        </w:rPr>
      </w:pPr>
      <w:r>
        <w:rPr>
          <w:noProof/>
          <w:lang w:eastAsia="pl-PL"/>
        </w:rPr>
        <w:drawing>
          <wp:inline distT="0" distB="0" distL="0" distR="0" wp14:anchorId="65DD7146" wp14:editId="33CC22C9">
            <wp:extent cx="5781674" cy="5338742"/>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pic:cNvPicPr/>
                  </pic:nvPicPr>
                  <pic:blipFill>
                    <a:blip r:embed="rId14">
                      <a:extLst>
                        <a:ext uri="{28A0092B-C50C-407E-A947-70E740481C1C}">
                          <a14:useLocalDpi xmlns:a14="http://schemas.microsoft.com/office/drawing/2010/main" val="0"/>
                        </a:ext>
                      </a:extLst>
                    </a:blip>
                    <a:stretch>
                      <a:fillRect/>
                    </a:stretch>
                  </pic:blipFill>
                  <pic:spPr>
                    <a:xfrm>
                      <a:off x="0" y="0"/>
                      <a:ext cx="5781674" cy="5338742"/>
                    </a:xfrm>
                    <a:prstGeom prst="rect">
                      <a:avLst/>
                    </a:prstGeom>
                  </pic:spPr>
                </pic:pic>
              </a:graphicData>
            </a:graphic>
          </wp:inline>
        </w:drawing>
      </w:r>
    </w:p>
    <w:p w14:paraId="7B5839E2" w14:textId="1488B108" w:rsidR="005C6688" w:rsidRPr="006C1280" w:rsidRDefault="005C6688" w:rsidP="006C1280">
      <w:pPr>
        <w:contextualSpacing/>
        <w:jc w:val="center"/>
        <w:rPr>
          <w:rFonts w:ascii="Arial Narrow" w:hAnsi="Arial Narrow"/>
          <w:sz w:val="18"/>
          <w:szCs w:val="20"/>
        </w:rPr>
      </w:pPr>
      <w:r w:rsidRPr="006C1280">
        <w:rPr>
          <w:rFonts w:ascii="Arial Narrow" w:hAnsi="Arial Narrow"/>
          <w:b/>
          <w:bCs/>
          <w:szCs w:val="20"/>
        </w:rPr>
        <w:t xml:space="preserve">Ryc. </w:t>
      </w:r>
      <w:r w:rsidRPr="006C1280">
        <w:rPr>
          <w:rFonts w:ascii="Arial Narrow" w:hAnsi="Arial Narrow"/>
          <w:b/>
          <w:bCs/>
          <w:i/>
          <w:iCs/>
          <w:szCs w:val="20"/>
        </w:rPr>
        <w:fldChar w:fldCharType="begin"/>
      </w:r>
      <w:r w:rsidRPr="006C1280">
        <w:rPr>
          <w:rFonts w:ascii="Arial Narrow" w:hAnsi="Arial Narrow"/>
          <w:b/>
          <w:bCs/>
          <w:szCs w:val="20"/>
        </w:rPr>
        <w:instrText xml:space="preserve"> SEQ Ryc. \* ARABIC </w:instrText>
      </w:r>
      <w:r w:rsidRPr="006C1280">
        <w:rPr>
          <w:rFonts w:ascii="Arial Narrow" w:hAnsi="Arial Narrow"/>
          <w:b/>
          <w:bCs/>
          <w:i/>
          <w:iCs/>
          <w:szCs w:val="20"/>
        </w:rPr>
        <w:fldChar w:fldCharType="separate"/>
      </w:r>
      <w:r w:rsidR="00960C5E">
        <w:rPr>
          <w:rFonts w:ascii="Arial Narrow" w:hAnsi="Arial Narrow"/>
          <w:b/>
          <w:bCs/>
          <w:noProof/>
          <w:szCs w:val="20"/>
        </w:rPr>
        <w:t>1</w:t>
      </w:r>
      <w:r w:rsidRPr="006C1280">
        <w:rPr>
          <w:rFonts w:ascii="Arial Narrow" w:hAnsi="Arial Narrow"/>
          <w:b/>
          <w:bCs/>
          <w:i/>
          <w:iCs/>
          <w:szCs w:val="20"/>
        </w:rPr>
        <w:fldChar w:fldCharType="end"/>
      </w:r>
      <w:r w:rsidRPr="006C1280">
        <w:rPr>
          <w:rFonts w:ascii="Arial Narrow" w:hAnsi="Arial Narrow"/>
          <w:b/>
          <w:bCs/>
          <w:szCs w:val="20"/>
        </w:rPr>
        <w:t xml:space="preserve">. </w:t>
      </w:r>
      <w:r w:rsidR="00121F5F" w:rsidRPr="006C1280">
        <w:rPr>
          <w:rFonts w:ascii="Arial Narrow" w:hAnsi="Arial Narrow"/>
          <w:b/>
          <w:bCs/>
        </w:rPr>
        <w:t>Położenie Miasta Piotrkowa Trybunalskiego na tle województwa łódzkiego</w:t>
      </w:r>
    </w:p>
    <w:p w14:paraId="480B5A99" w14:textId="18BC67FF" w:rsidR="00F306BE" w:rsidRPr="006C1280" w:rsidRDefault="00F306BE" w:rsidP="006C1280">
      <w:pPr>
        <w:contextualSpacing/>
        <w:jc w:val="center"/>
        <w:rPr>
          <w:rFonts w:ascii="Arial Narrow" w:hAnsi="Arial Narrow"/>
          <w:sz w:val="18"/>
          <w:szCs w:val="20"/>
        </w:rPr>
      </w:pPr>
      <w:r w:rsidRPr="006C1280">
        <w:rPr>
          <w:rFonts w:ascii="Arial Narrow" w:hAnsi="Arial Narrow"/>
          <w:sz w:val="18"/>
          <w:szCs w:val="20"/>
        </w:rPr>
        <w:t>Źródło: opracowanie własne na podstawie danych Głównego Urzędu Geodezji i Kartografii.</w:t>
      </w:r>
    </w:p>
    <w:p w14:paraId="0EEE659A" w14:textId="77777777" w:rsidR="00121F5F" w:rsidRPr="006C1280" w:rsidRDefault="00121F5F" w:rsidP="00121F5F">
      <w:pPr>
        <w:contextualSpacing/>
        <w:jc w:val="left"/>
        <w:rPr>
          <w:rFonts w:ascii="Arial Narrow" w:hAnsi="Arial Narrow"/>
          <w:sz w:val="18"/>
          <w:szCs w:val="20"/>
        </w:rPr>
      </w:pPr>
    </w:p>
    <w:p w14:paraId="02E23BF3" w14:textId="5FCE9BCE" w:rsidR="00F306BE" w:rsidRPr="006C1280" w:rsidRDefault="51C9E6E0" w:rsidP="00450565">
      <w:pPr>
        <w:rPr>
          <w:rFonts w:ascii="Arial Narrow" w:hAnsi="Arial Narrow"/>
          <w:noProof/>
        </w:rPr>
      </w:pPr>
      <w:r w:rsidRPr="51C9E6E0">
        <w:rPr>
          <w:rFonts w:ascii="Arial Narrow" w:hAnsi="Arial Narrow"/>
          <w:noProof/>
        </w:rPr>
        <w:t>Miasto Piotrków Trubulanski graniczy z 6 gminami powiatu piotrkowskiego: 2 gminamii miejsko-wiejskimi – W</w:t>
      </w:r>
      <w:r w:rsidR="003F2E4D">
        <w:rPr>
          <w:rFonts w:ascii="Arial Narrow" w:hAnsi="Arial Narrow"/>
          <w:noProof/>
        </w:rPr>
        <w:t>ol</w:t>
      </w:r>
      <w:r w:rsidRPr="51C9E6E0">
        <w:rPr>
          <w:rFonts w:ascii="Arial Narrow" w:hAnsi="Arial Narrow"/>
          <w:noProof/>
        </w:rPr>
        <w:t xml:space="preserve">bórz i Sulejów (od wschodu) oraz 4 gminami wiejskimi – Grabnica, Wola Krzysztoporska (od zachodu) Moszczenica (od północy) i Rozprza (od południa). </w:t>
      </w:r>
    </w:p>
    <w:p w14:paraId="5941F92A" w14:textId="7AAE466A" w:rsidR="00450565" w:rsidRPr="006C1280" w:rsidRDefault="00B128D7" w:rsidP="006C1280">
      <w:pPr>
        <w:jc w:val="center"/>
        <w:rPr>
          <w:rFonts w:ascii="Arial Narrow" w:hAnsi="Arial Narrow"/>
        </w:rPr>
      </w:pPr>
      <w:r>
        <w:rPr>
          <w:noProof/>
          <w:lang w:eastAsia="pl-PL"/>
        </w:rPr>
        <w:lastRenderedPageBreak/>
        <w:drawing>
          <wp:inline distT="0" distB="0" distL="0" distR="0" wp14:anchorId="0AD04F37" wp14:editId="1C7584DD">
            <wp:extent cx="5419726" cy="3806712"/>
            <wp:effectExtent l="0" t="0" r="0" b="381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pic:nvPicPr>
                  <pic:blipFill>
                    <a:blip r:embed="rId15">
                      <a:extLst>
                        <a:ext uri="{28A0092B-C50C-407E-A947-70E740481C1C}">
                          <a14:useLocalDpi xmlns:a14="http://schemas.microsoft.com/office/drawing/2010/main" val="0"/>
                        </a:ext>
                      </a:extLst>
                    </a:blip>
                    <a:stretch>
                      <a:fillRect/>
                    </a:stretch>
                  </pic:blipFill>
                  <pic:spPr>
                    <a:xfrm>
                      <a:off x="0" y="0"/>
                      <a:ext cx="5419726" cy="3806712"/>
                    </a:xfrm>
                    <a:prstGeom prst="rect">
                      <a:avLst/>
                    </a:prstGeom>
                  </pic:spPr>
                </pic:pic>
              </a:graphicData>
            </a:graphic>
          </wp:inline>
        </w:drawing>
      </w:r>
    </w:p>
    <w:p w14:paraId="64136283" w14:textId="2937CC97" w:rsidR="005C6688" w:rsidRPr="006C1280" w:rsidRDefault="005C6688" w:rsidP="006C1280">
      <w:pPr>
        <w:spacing w:line="240" w:lineRule="auto"/>
        <w:contextualSpacing/>
        <w:jc w:val="center"/>
        <w:rPr>
          <w:rFonts w:ascii="Arial Narrow" w:hAnsi="Arial Narrow"/>
          <w:noProof/>
          <w:sz w:val="18"/>
          <w:szCs w:val="20"/>
        </w:rPr>
      </w:pPr>
      <w:r w:rsidRPr="006C1280">
        <w:rPr>
          <w:rFonts w:ascii="Arial Narrow" w:hAnsi="Arial Narrow"/>
          <w:b/>
          <w:bCs/>
          <w:szCs w:val="20"/>
        </w:rPr>
        <w:t xml:space="preserve">Ryc. </w:t>
      </w:r>
      <w:r w:rsidRPr="006C1280">
        <w:rPr>
          <w:rFonts w:ascii="Arial Narrow" w:hAnsi="Arial Narrow"/>
          <w:b/>
          <w:bCs/>
          <w:i/>
          <w:iCs/>
          <w:szCs w:val="20"/>
        </w:rPr>
        <w:fldChar w:fldCharType="begin"/>
      </w:r>
      <w:r w:rsidRPr="006C1280">
        <w:rPr>
          <w:rFonts w:ascii="Arial Narrow" w:hAnsi="Arial Narrow"/>
          <w:b/>
          <w:bCs/>
          <w:szCs w:val="20"/>
        </w:rPr>
        <w:instrText xml:space="preserve"> SEQ Ryc. \* ARABIC </w:instrText>
      </w:r>
      <w:r w:rsidRPr="006C1280">
        <w:rPr>
          <w:rFonts w:ascii="Arial Narrow" w:hAnsi="Arial Narrow"/>
          <w:b/>
          <w:bCs/>
          <w:i/>
          <w:iCs/>
          <w:szCs w:val="20"/>
        </w:rPr>
        <w:fldChar w:fldCharType="separate"/>
      </w:r>
      <w:r w:rsidR="00960C5E">
        <w:rPr>
          <w:rFonts w:ascii="Arial Narrow" w:hAnsi="Arial Narrow"/>
          <w:b/>
          <w:bCs/>
          <w:noProof/>
          <w:szCs w:val="20"/>
        </w:rPr>
        <w:t>2</w:t>
      </w:r>
      <w:r w:rsidRPr="006C1280">
        <w:rPr>
          <w:rFonts w:ascii="Arial Narrow" w:hAnsi="Arial Narrow"/>
          <w:b/>
          <w:bCs/>
          <w:i/>
          <w:iCs/>
          <w:szCs w:val="20"/>
        </w:rPr>
        <w:fldChar w:fldCharType="end"/>
      </w:r>
      <w:r w:rsidRPr="006C1280">
        <w:rPr>
          <w:rFonts w:ascii="Arial Narrow" w:hAnsi="Arial Narrow"/>
          <w:b/>
          <w:bCs/>
          <w:szCs w:val="20"/>
        </w:rPr>
        <w:t>.</w:t>
      </w:r>
      <w:r w:rsidR="00121F5F" w:rsidRPr="006C1280">
        <w:rPr>
          <w:rFonts w:ascii="Arial Narrow" w:hAnsi="Arial Narrow"/>
          <w:b/>
          <w:bCs/>
          <w:szCs w:val="20"/>
        </w:rPr>
        <w:t xml:space="preserve"> </w:t>
      </w:r>
      <w:r w:rsidR="00121F5F" w:rsidRPr="006C1280">
        <w:rPr>
          <w:rFonts w:ascii="Arial Narrow" w:hAnsi="Arial Narrow"/>
          <w:b/>
          <w:bCs/>
          <w:noProof/>
        </w:rPr>
        <w:t>Położenie Miasta Piotrkowa Trybunalskiego na tle gmin sąsiadujących</w:t>
      </w:r>
    </w:p>
    <w:p w14:paraId="77C1288B" w14:textId="0DECA8B7" w:rsidR="00F306BE" w:rsidRPr="006C1280" w:rsidRDefault="00F306BE" w:rsidP="006C1280">
      <w:pPr>
        <w:spacing w:line="240" w:lineRule="auto"/>
        <w:contextualSpacing/>
        <w:jc w:val="center"/>
        <w:rPr>
          <w:rFonts w:ascii="Arial Narrow" w:hAnsi="Arial Narrow"/>
          <w:sz w:val="18"/>
          <w:szCs w:val="20"/>
        </w:rPr>
      </w:pPr>
      <w:r w:rsidRPr="006C1280">
        <w:rPr>
          <w:rFonts w:ascii="Arial Narrow" w:hAnsi="Arial Narrow"/>
          <w:sz w:val="18"/>
          <w:szCs w:val="20"/>
        </w:rPr>
        <w:t>Źródło: opracowanie własne na podstawie danych Głównego Urzędu Geodezji i Kartografii.</w:t>
      </w:r>
    </w:p>
    <w:p w14:paraId="4B113837" w14:textId="6EA6779C" w:rsidR="007831A9" w:rsidRPr="006C1280" w:rsidRDefault="007831A9" w:rsidP="00121F5F">
      <w:pPr>
        <w:spacing w:line="240" w:lineRule="auto"/>
        <w:contextualSpacing/>
        <w:rPr>
          <w:rFonts w:ascii="Arial Narrow" w:hAnsi="Arial Narrow"/>
          <w:sz w:val="18"/>
          <w:szCs w:val="20"/>
        </w:rPr>
      </w:pPr>
    </w:p>
    <w:p w14:paraId="03478F84" w14:textId="77777777" w:rsidR="007831A9" w:rsidRPr="006C1280" w:rsidRDefault="007831A9" w:rsidP="00121F5F">
      <w:pPr>
        <w:spacing w:line="240" w:lineRule="auto"/>
        <w:contextualSpacing/>
        <w:rPr>
          <w:rFonts w:ascii="Arial Narrow" w:hAnsi="Arial Narrow"/>
          <w:sz w:val="18"/>
          <w:szCs w:val="20"/>
        </w:rPr>
      </w:pPr>
    </w:p>
    <w:p w14:paraId="68AB30A7" w14:textId="77777777" w:rsidR="004471CE" w:rsidRPr="006C1280" w:rsidRDefault="00B128D7" w:rsidP="006C1280">
      <w:pPr>
        <w:keepNext/>
        <w:spacing w:line="240" w:lineRule="auto"/>
        <w:contextualSpacing/>
        <w:jc w:val="center"/>
      </w:pPr>
      <w:r>
        <w:rPr>
          <w:noProof/>
          <w:lang w:eastAsia="pl-PL"/>
        </w:rPr>
        <w:drawing>
          <wp:inline distT="0" distB="0" distL="0" distR="0" wp14:anchorId="04050E66" wp14:editId="2B546BC4">
            <wp:extent cx="5372100" cy="3801684"/>
            <wp:effectExtent l="0" t="0" r="0" b="889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72100" cy="3801684"/>
                    </a:xfrm>
                    <a:prstGeom prst="rect">
                      <a:avLst/>
                    </a:prstGeom>
                  </pic:spPr>
                </pic:pic>
              </a:graphicData>
            </a:graphic>
          </wp:inline>
        </w:drawing>
      </w:r>
    </w:p>
    <w:p w14:paraId="271CC52B" w14:textId="2ED51639" w:rsidR="004471CE" w:rsidRPr="006C1280" w:rsidRDefault="004471CE" w:rsidP="004471CE">
      <w:pPr>
        <w:pStyle w:val="Legenda"/>
        <w:contextualSpacing/>
        <w:jc w:val="center"/>
        <w:rPr>
          <w:rFonts w:ascii="Arial Narrow" w:hAnsi="Arial Narrow"/>
          <w:b/>
          <w:bCs/>
          <w:i w:val="0"/>
          <w:iCs w:val="0"/>
          <w:color w:val="auto"/>
          <w:sz w:val="20"/>
          <w:szCs w:val="20"/>
        </w:rPr>
      </w:pPr>
      <w:r w:rsidRPr="006C1280">
        <w:rPr>
          <w:rFonts w:ascii="Arial Narrow" w:hAnsi="Arial Narrow"/>
          <w:b/>
          <w:bCs/>
          <w:i w:val="0"/>
          <w:iCs w:val="0"/>
          <w:color w:val="auto"/>
          <w:sz w:val="20"/>
          <w:szCs w:val="20"/>
        </w:rPr>
        <w:t xml:space="preserve">Ryc. </w:t>
      </w:r>
      <w:r w:rsidRPr="006C1280">
        <w:rPr>
          <w:rFonts w:ascii="Arial Narrow" w:hAnsi="Arial Narrow"/>
          <w:b/>
          <w:bCs/>
          <w:i w:val="0"/>
          <w:iCs w:val="0"/>
          <w:color w:val="auto"/>
          <w:sz w:val="20"/>
          <w:szCs w:val="20"/>
        </w:rPr>
        <w:fldChar w:fldCharType="begin"/>
      </w:r>
      <w:r w:rsidRPr="006C1280">
        <w:rPr>
          <w:rFonts w:ascii="Arial Narrow" w:hAnsi="Arial Narrow"/>
          <w:b/>
          <w:bCs/>
          <w:i w:val="0"/>
          <w:iCs w:val="0"/>
          <w:color w:val="auto"/>
          <w:sz w:val="20"/>
          <w:szCs w:val="20"/>
        </w:rPr>
        <w:instrText xml:space="preserve"> SEQ Ryc. \* ARABIC </w:instrText>
      </w:r>
      <w:r w:rsidRPr="006C1280">
        <w:rPr>
          <w:rFonts w:ascii="Arial Narrow" w:hAnsi="Arial Narrow"/>
          <w:b/>
          <w:bCs/>
          <w:i w:val="0"/>
          <w:iCs w:val="0"/>
          <w:color w:val="auto"/>
          <w:sz w:val="20"/>
          <w:szCs w:val="20"/>
        </w:rPr>
        <w:fldChar w:fldCharType="separate"/>
      </w:r>
      <w:r w:rsidR="00960C5E">
        <w:rPr>
          <w:rFonts w:ascii="Arial Narrow" w:hAnsi="Arial Narrow"/>
          <w:b/>
          <w:bCs/>
          <w:i w:val="0"/>
          <w:iCs w:val="0"/>
          <w:noProof/>
          <w:color w:val="auto"/>
          <w:sz w:val="20"/>
          <w:szCs w:val="20"/>
        </w:rPr>
        <w:t>3</w:t>
      </w:r>
      <w:r w:rsidRPr="006C1280">
        <w:rPr>
          <w:rFonts w:ascii="Arial Narrow" w:hAnsi="Arial Narrow"/>
          <w:b/>
          <w:bCs/>
          <w:i w:val="0"/>
          <w:iCs w:val="0"/>
          <w:color w:val="auto"/>
          <w:sz w:val="20"/>
          <w:szCs w:val="20"/>
        </w:rPr>
        <w:fldChar w:fldCharType="end"/>
      </w:r>
      <w:r w:rsidRPr="006C1280">
        <w:rPr>
          <w:rFonts w:ascii="Arial Narrow" w:hAnsi="Arial Narrow"/>
          <w:b/>
          <w:bCs/>
          <w:i w:val="0"/>
          <w:iCs w:val="0"/>
          <w:color w:val="auto"/>
          <w:sz w:val="20"/>
          <w:szCs w:val="20"/>
        </w:rPr>
        <w:t>. Mapa Piotrkowa Trybunalskiego.</w:t>
      </w:r>
    </w:p>
    <w:p w14:paraId="3D21B6DA" w14:textId="6B07D900" w:rsidR="00F306BE" w:rsidRPr="006C1280" w:rsidRDefault="00F306BE" w:rsidP="004471CE">
      <w:pPr>
        <w:pStyle w:val="Legenda"/>
        <w:contextualSpacing/>
        <w:jc w:val="center"/>
        <w:rPr>
          <w:rFonts w:ascii="Arial Narrow" w:hAnsi="Arial Narrow"/>
          <w:b/>
          <w:bCs/>
          <w:i w:val="0"/>
          <w:iCs w:val="0"/>
          <w:color w:val="auto"/>
          <w:sz w:val="20"/>
          <w:szCs w:val="20"/>
        </w:rPr>
      </w:pPr>
      <w:r w:rsidRPr="006C1280">
        <w:rPr>
          <w:rFonts w:ascii="Arial Narrow" w:hAnsi="Arial Narrow"/>
          <w:color w:val="auto"/>
          <w:szCs w:val="20"/>
        </w:rPr>
        <w:t>Źródło: opracowanie własne na podstawie danych Głównego Urzędu Geodezji i Kartografii.</w:t>
      </w:r>
    </w:p>
    <w:p w14:paraId="6782B8E8" w14:textId="5E1C6FAF" w:rsidR="00E2523F" w:rsidRPr="006C1280" w:rsidRDefault="00FE342A" w:rsidP="00F306BE">
      <w:pPr>
        <w:rPr>
          <w:rFonts w:ascii="Arial Narrow" w:hAnsi="Arial Narrow"/>
        </w:rPr>
      </w:pPr>
      <w:r w:rsidRPr="006C1280">
        <w:rPr>
          <w:rFonts w:ascii="Arial Narrow" w:hAnsi="Arial Narrow"/>
        </w:rPr>
        <w:lastRenderedPageBreak/>
        <w:t>Zgodnie z podziałem fizyczno</w:t>
      </w:r>
      <w:r w:rsidR="00E209EA" w:rsidRPr="006C1280">
        <w:rPr>
          <w:rFonts w:ascii="Arial Narrow" w:hAnsi="Arial Narrow"/>
        </w:rPr>
        <w:t>-</w:t>
      </w:r>
      <w:r w:rsidRPr="006C1280">
        <w:rPr>
          <w:rFonts w:ascii="Arial Narrow" w:hAnsi="Arial Narrow"/>
        </w:rPr>
        <w:t xml:space="preserve">geograficznym Polski według Jerzego Kondrackiego (Warszawa, 2002) </w:t>
      </w:r>
      <w:r w:rsidR="00E2523F" w:rsidRPr="006C1280">
        <w:rPr>
          <w:rFonts w:ascii="Arial Narrow" w:hAnsi="Arial Narrow"/>
        </w:rPr>
        <w:t>Miasto położone jest na terenie Równiny Piotr</w:t>
      </w:r>
      <w:r w:rsidR="004471CE" w:rsidRPr="006C1280">
        <w:rPr>
          <w:rFonts w:ascii="Arial Narrow" w:hAnsi="Arial Narrow"/>
        </w:rPr>
        <w:t>k</w:t>
      </w:r>
      <w:r w:rsidR="00E2523F" w:rsidRPr="006C1280">
        <w:rPr>
          <w:rFonts w:ascii="Arial Narrow" w:hAnsi="Arial Narrow"/>
        </w:rPr>
        <w:t xml:space="preserve">owskiej. Ten </w:t>
      </w:r>
      <w:proofErr w:type="spellStart"/>
      <w:r w:rsidR="00E2523F" w:rsidRPr="006C1280">
        <w:rPr>
          <w:rFonts w:ascii="Arial Narrow" w:hAnsi="Arial Narrow"/>
        </w:rPr>
        <w:t>mezoregion</w:t>
      </w:r>
      <w:proofErr w:type="spellEnd"/>
      <w:r w:rsidR="00E2523F" w:rsidRPr="006C1280">
        <w:rPr>
          <w:rFonts w:ascii="Arial Narrow" w:hAnsi="Arial Narrow"/>
        </w:rPr>
        <w:t xml:space="preserve"> </w:t>
      </w:r>
      <w:r w:rsidR="003E375E" w:rsidRPr="006C1280">
        <w:rPr>
          <w:rFonts w:ascii="Arial Narrow" w:hAnsi="Arial Narrow"/>
        </w:rPr>
        <w:t xml:space="preserve">na przeważającym obszarze </w:t>
      </w:r>
      <w:r w:rsidR="00E2523F" w:rsidRPr="006C1280">
        <w:rPr>
          <w:rFonts w:ascii="Arial Narrow" w:hAnsi="Arial Narrow"/>
        </w:rPr>
        <w:t xml:space="preserve">charakteryzuje się płaskim ukształtowaniem terenu, z lokalnie pojawiającymi się obszarami falistymi. Krajobraz tworzy piaszczysta równina o wysokim poziomie zalesienia </w:t>
      </w:r>
      <w:r w:rsidR="003E375E" w:rsidRPr="006C1280">
        <w:rPr>
          <w:rFonts w:ascii="Arial Narrow" w:hAnsi="Arial Narrow"/>
        </w:rPr>
        <w:t>(</w:t>
      </w:r>
      <w:r w:rsidR="00E2523F" w:rsidRPr="006C1280">
        <w:rPr>
          <w:rFonts w:ascii="Arial Narrow" w:hAnsi="Arial Narrow"/>
        </w:rPr>
        <w:t>ze względu na występujące tam fragmenty dawnych puszcz, zwłaszcza Lasów Sulejowskich, które występują na terenie Piotrkowa Trybunalskiego</w:t>
      </w:r>
      <w:r w:rsidR="003E375E" w:rsidRPr="006C1280">
        <w:rPr>
          <w:rFonts w:ascii="Arial Narrow" w:hAnsi="Arial Narrow"/>
        </w:rPr>
        <w:t>)</w:t>
      </w:r>
      <w:r w:rsidR="00E2523F" w:rsidRPr="006C1280">
        <w:rPr>
          <w:rFonts w:ascii="Arial Narrow" w:hAnsi="Arial Narrow"/>
        </w:rPr>
        <w:t xml:space="preserve">. </w:t>
      </w:r>
    </w:p>
    <w:p w14:paraId="7B8991FA" w14:textId="7BABD344" w:rsidR="0076287E" w:rsidRPr="006C1280" w:rsidRDefault="51C9E6E0" w:rsidP="002178CC">
      <w:pPr>
        <w:rPr>
          <w:rFonts w:ascii="Arial Narrow" w:hAnsi="Arial Narrow"/>
        </w:rPr>
      </w:pPr>
      <w:r w:rsidRPr="51C9E6E0">
        <w:rPr>
          <w:rFonts w:ascii="Arial Narrow" w:hAnsi="Arial Narrow"/>
        </w:rPr>
        <w:t xml:space="preserve">Sieć rzeczna w rejonie Miasta klasyfikuje się do dwóch systemów rzecznych – Wisły i Odry, a cieki przepływające przez Piotrków Trybunalski należą do systemu rzeki Luciąży. Zalicza się do nich cieki: Strawa (największa przepływająca przez Miasto rzeka) oraz </w:t>
      </w:r>
      <w:proofErr w:type="spellStart"/>
      <w:r w:rsidRPr="51C9E6E0">
        <w:rPr>
          <w:rFonts w:ascii="Arial Narrow" w:hAnsi="Arial Narrow"/>
        </w:rPr>
        <w:t>Wierzejka</w:t>
      </w:r>
      <w:proofErr w:type="spellEnd"/>
      <w:r w:rsidRPr="51C9E6E0">
        <w:rPr>
          <w:rFonts w:ascii="Arial Narrow" w:hAnsi="Arial Narrow"/>
        </w:rPr>
        <w:t xml:space="preserve"> (dopływ Strawy). Pozostałe cieki wodne są niewielkie, często stanowią przekształcone przez człowieka rowy. Najistotniejszym zbiornikiem wodnym jest jezioro Bugaj. Jest to zbiornik o charakterze zaporowym, częściowo zarośnięty, z zabagnionymi terenami okolicznymi. </w:t>
      </w:r>
    </w:p>
    <w:p w14:paraId="3CE67D67" w14:textId="77777777" w:rsidR="00873496" w:rsidRPr="006C1280" w:rsidRDefault="00873496" w:rsidP="002178CC">
      <w:pPr>
        <w:rPr>
          <w:rFonts w:ascii="Arial Narrow" w:hAnsi="Arial Narrow"/>
        </w:rPr>
      </w:pPr>
    </w:p>
    <w:p w14:paraId="371752B8" w14:textId="39DC84E1" w:rsidR="00AB07E2" w:rsidRPr="006C1280" w:rsidRDefault="008E6EC7" w:rsidP="003A497A">
      <w:pPr>
        <w:pStyle w:val="Nagwek2"/>
        <w:numPr>
          <w:ilvl w:val="1"/>
          <w:numId w:val="1"/>
        </w:numPr>
        <w:spacing w:after="240"/>
        <w:ind w:left="426" w:hanging="426"/>
        <w:rPr>
          <w:rFonts w:ascii="Arial Narrow" w:hAnsi="Arial Narrow"/>
          <w:color w:val="auto"/>
        </w:rPr>
      </w:pPr>
      <w:bookmarkStart w:id="2" w:name="_Toc75420159"/>
      <w:r w:rsidRPr="006C1280">
        <w:rPr>
          <w:rFonts w:ascii="Arial Narrow" w:hAnsi="Arial Narrow"/>
          <w:color w:val="auto"/>
        </w:rPr>
        <w:t>Planowanie i zagospodarowanie przestrzenne</w:t>
      </w:r>
      <w:bookmarkEnd w:id="2"/>
    </w:p>
    <w:p w14:paraId="2E340095" w14:textId="47EA3CE6" w:rsidR="002E3C0A" w:rsidRPr="003F2E4D" w:rsidRDefault="3655C556" w:rsidP="003A497A">
      <w:pPr>
        <w:rPr>
          <w:rFonts w:ascii="Arial Narrow" w:hAnsi="Arial Narrow"/>
          <w:strike/>
        </w:rPr>
      </w:pPr>
      <w:r w:rsidRPr="3655C556">
        <w:rPr>
          <w:rFonts w:ascii="Arial Narrow" w:hAnsi="Arial Narrow"/>
        </w:rPr>
        <w:t>Nadrzędnym dokumentem planistycznym samorządu jest studium uwarunkowań i kierunków zagospodarowania przestrzennego. Obowiązującym dla Miasta dokumentem jest Zmiana Studium Uwarunkowań i Kierunków Zagospodarowania Przestrzennego Miasta Piotrkowa Trybunalskiego przyjętego uchwałą nr XLIX/837/06 Rady Miasta w Piotrkowie Trybunalskim z dnia 29 marca 2006 r. Zmiana Studium przyjęta została uchwałą nr XLVII/566/17 Rady Miasta Piotrkowa Trybunalskiego z dnia 25 października 2017 r. Ostatnia ocena aktualności Studium przeprowadzona została w 2019 roku i przyjęta uchwałą nr IV/45/19 Rady Miasta Piotrkowa Trybunalskiego z dnia 30 stycznia 2019 r. w sprawie aktualności Studium uwarunkowań i kierunków zagospodarowania przestrzennego oraz miejscowych planów zagospodarowania przestrzennego miasta Piotrkowa Trybunalskiego. Dokument określa kierunki zmian w strukturze przestrzennej oraz w przeznaczeniu terenów, kierunki rozwoju systemów komunikacji i infrastruktury technicznej oraz dotyczące zagospodarowania terenów</w:t>
      </w:r>
      <w:r w:rsidR="00F346AE">
        <w:rPr>
          <w:rFonts w:ascii="Arial Narrow" w:hAnsi="Arial Narrow"/>
        </w:rPr>
        <w:t>.</w:t>
      </w:r>
    </w:p>
    <w:p w14:paraId="475C63FB" w14:textId="15F9F627" w:rsidR="002E3C0A" w:rsidRPr="006C1280" w:rsidRDefault="00102015" w:rsidP="003A497A">
      <w:pPr>
        <w:rPr>
          <w:rFonts w:ascii="Arial Narrow" w:hAnsi="Arial Narrow"/>
        </w:rPr>
      </w:pPr>
      <w:r w:rsidRPr="006C1280">
        <w:rPr>
          <w:rFonts w:ascii="Arial Narrow" w:hAnsi="Arial Narrow"/>
        </w:rPr>
        <w:t xml:space="preserve">W Studium wyznaczone zostały tereny </w:t>
      </w:r>
      <w:r w:rsidR="00F61614" w:rsidRPr="006C1280">
        <w:rPr>
          <w:rFonts w:ascii="Arial Narrow" w:hAnsi="Arial Narrow"/>
        </w:rPr>
        <w:t>planowane:</w:t>
      </w:r>
    </w:p>
    <w:p w14:paraId="0D1AB378" w14:textId="06F367A5" w:rsidR="00F61614" w:rsidRPr="006C1280" w:rsidRDefault="00F61614" w:rsidP="00005368">
      <w:pPr>
        <w:pStyle w:val="Akapitzlist"/>
        <w:numPr>
          <w:ilvl w:val="0"/>
          <w:numId w:val="10"/>
        </w:numPr>
        <w:spacing w:line="259" w:lineRule="auto"/>
        <w:ind w:left="714" w:hanging="357"/>
        <w:jc w:val="both"/>
        <w:rPr>
          <w:rFonts w:ascii="Arial Narrow" w:hAnsi="Arial Narrow" w:cs="Arial"/>
          <w:sz w:val="20"/>
          <w:szCs w:val="20"/>
        </w:rPr>
      </w:pPr>
      <w:r w:rsidRPr="006C1280">
        <w:rPr>
          <w:rFonts w:ascii="Arial Narrow" w:hAnsi="Arial Narrow" w:cs="Arial"/>
          <w:sz w:val="20"/>
          <w:szCs w:val="20"/>
        </w:rPr>
        <w:t>pod zabudowę mieszkaniową – ok. 1 500 ha,</w:t>
      </w:r>
    </w:p>
    <w:p w14:paraId="3A15E27E" w14:textId="4CDE253B" w:rsidR="00F61614" w:rsidRPr="006C1280" w:rsidRDefault="00F61614" w:rsidP="00005368">
      <w:pPr>
        <w:pStyle w:val="Akapitzlist"/>
        <w:numPr>
          <w:ilvl w:val="0"/>
          <w:numId w:val="10"/>
        </w:numPr>
        <w:spacing w:line="259" w:lineRule="auto"/>
        <w:ind w:left="714" w:hanging="357"/>
        <w:jc w:val="both"/>
        <w:rPr>
          <w:rFonts w:ascii="Arial Narrow" w:hAnsi="Arial Narrow" w:cs="Arial"/>
          <w:sz w:val="20"/>
          <w:szCs w:val="20"/>
        </w:rPr>
      </w:pPr>
      <w:r w:rsidRPr="006C1280">
        <w:rPr>
          <w:rFonts w:ascii="Arial Narrow" w:hAnsi="Arial Narrow" w:cs="Arial"/>
          <w:sz w:val="20"/>
          <w:szCs w:val="20"/>
        </w:rPr>
        <w:t>na usługi – ok. 1 200 ha,</w:t>
      </w:r>
    </w:p>
    <w:p w14:paraId="7A5CE0D4" w14:textId="5AA4E8A7" w:rsidR="00F61614" w:rsidRPr="006C1280" w:rsidRDefault="00F61614" w:rsidP="00005368">
      <w:pPr>
        <w:pStyle w:val="Akapitzlist"/>
        <w:numPr>
          <w:ilvl w:val="0"/>
          <w:numId w:val="10"/>
        </w:numPr>
        <w:spacing w:line="259" w:lineRule="auto"/>
        <w:ind w:left="714" w:hanging="357"/>
        <w:jc w:val="both"/>
        <w:rPr>
          <w:rFonts w:ascii="Arial Narrow" w:hAnsi="Arial Narrow" w:cs="Arial"/>
          <w:sz w:val="20"/>
          <w:szCs w:val="20"/>
        </w:rPr>
      </w:pPr>
      <w:r w:rsidRPr="006C1280">
        <w:rPr>
          <w:rFonts w:ascii="Arial Narrow" w:hAnsi="Arial Narrow" w:cs="Arial"/>
          <w:sz w:val="20"/>
          <w:szCs w:val="20"/>
        </w:rPr>
        <w:t xml:space="preserve">pod zabudowę związaną z przemysłem i działalnością gospodarczą – ok. 300 ha. </w:t>
      </w:r>
    </w:p>
    <w:p w14:paraId="1CEBFEC7" w14:textId="19759E7A" w:rsidR="00AB07E2" w:rsidRPr="006C1280" w:rsidRDefault="00AB07E2" w:rsidP="00191A7C">
      <w:pPr>
        <w:rPr>
          <w:rFonts w:ascii="Arial Narrow" w:hAnsi="Arial Narrow" w:cs="Arial"/>
          <w:szCs w:val="20"/>
        </w:rPr>
      </w:pPr>
      <w:r w:rsidRPr="006C1280">
        <w:rPr>
          <w:rFonts w:ascii="Arial Narrow" w:hAnsi="Arial Narrow" w:cs="Arial"/>
          <w:szCs w:val="20"/>
        </w:rPr>
        <w:t>Wyznaczone zostały</w:t>
      </w:r>
      <w:r w:rsidR="008B52EC" w:rsidRPr="006C1280">
        <w:rPr>
          <w:rFonts w:ascii="Arial Narrow" w:hAnsi="Arial Narrow" w:cs="Arial"/>
          <w:szCs w:val="20"/>
        </w:rPr>
        <w:t xml:space="preserve"> także</w:t>
      </w:r>
      <w:r w:rsidRPr="006C1280">
        <w:rPr>
          <w:rFonts w:ascii="Arial Narrow" w:hAnsi="Arial Narrow" w:cs="Arial"/>
          <w:szCs w:val="20"/>
        </w:rPr>
        <w:t xml:space="preserve"> główne strefy funkcjonalne</w:t>
      </w:r>
      <w:r w:rsidR="007123DA" w:rsidRPr="006C1280">
        <w:rPr>
          <w:rFonts w:ascii="Arial Narrow" w:hAnsi="Arial Narrow" w:cs="Arial"/>
          <w:szCs w:val="20"/>
        </w:rPr>
        <w:t>,</w:t>
      </w:r>
      <w:r w:rsidRPr="006C1280">
        <w:rPr>
          <w:rFonts w:ascii="Arial Narrow" w:hAnsi="Arial Narrow" w:cs="Arial"/>
          <w:szCs w:val="20"/>
        </w:rPr>
        <w:t xml:space="preserve"> na które składa się; </w:t>
      </w:r>
    </w:p>
    <w:p w14:paraId="7F5870C6" w14:textId="305E1B79" w:rsidR="00AB07E2" w:rsidRPr="006C1280" w:rsidRDefault="00AB07E2" w:rsidP="00005368">
      <w:pPr>
        <w:pStyle w:val="Akapitzlist"/>
        <w:numPr>
          <w:ilvl w:val="0"/>
          <w:numId w:val="26"/>
        </w:numPr>
        <w:spacing w:line="259" w:lineRule="auto"/>
        <w:ind w:left="714" w:hanging="357"/>
        <w:contextualSpacing w:val="0"/>
        <w:jc w:val="both"/>
        <w:rPr>
          <w:rFonts w:ascii="Arial Narrow" w:hAnsi="Arial Narrow" w:cs="Arial"/>
          <w:sz w:val="20"/>
          <w:szCs w:val="18"/>
        </w:rPr>
      </w:pPr>
      <w:r w:rsidRPr="006C1280">
        <w:rPr>
          <w:rFonts w:ascii="Arial Narrow" w:hAnsi="Arial Narrow" w:cs="Arial"/>
          <w:sz w:val="20"/>
          <w:szCs w:val="18"/>
        </w:rPr>
        <w:t>obszar śródmieścia ze Starym Miastem,</w:t>
      </w:r>
    </w:p>
    <w:p w14:paraId="2550AEC6" w14:textId="6B0BE381" w:rsidR="00AB07E2" w:rsidRPr="006C1280" w:rsidRDefault="00AB07E2" w:rsidP="00005368">
      <w:pPr>
        <w:pStyle w:val="Akapitzlist"/>
        <w:numPr>
          <w:ilvl w:val="0"/>
          <w:numId w:val="26"/>
        </w:numPr>
        <w:spacing w:line="259" w:lineRule="auto"/>
        <w:ind w:left="714" w:hanging="357"/>
        <w:contextualSpacing w:val="0"/>
        <w:jc w:val="both"/>
        <w:rPr>
          <w:rFonts w:ascii="Arial Narrow" w:hAnsi="Arial Narrow" w:cs="Arial"/>
          <w:sz w:val="20"/>
          <w:szCs w:val="18"/>
        </w:rPr>
      </w:pPr>
      <w:r w:rsidRPr="006C1280">
        <w:rPr>
          <w:rFonts w:ascii="Arial Narrow" w:hAnsi="Arial Narrow" w:cs="Arial"/>
          <w:sz w:val="20"/>
          <w:szCs w:val="18"/>
        </w:rPr>
        <w:t xml:space="preserve">strefa zabudowy mieszkaniowej (wielorodzinnej i jednorodzinnej) z usługami towarzyszącymi, obejmująca tereny wokół śródmieścia – tutaj wyznaczone zostały również największe tereny rozwojowe we wschodniej części Miasta (ulice </w:t>
      </w:r>
      <w:proofErr w:type="spellStart"/>
      <w:r w:rsidRPr="006C1280">
        <w:rPr>
          <w:rFonts w:ascii="Arial Narrow" w:hAnsi="Arial Narrow" w:cs="Arial"/>
          <w:sz w:val="20"/>
          <w:szCs w:val="18"/>
        </w:rPr>
        <w:t>Zalesicka</w:t>
      </w:r>
      <w:proofErr w:type="spellEnd"/>
      <w:r w:rsidRPr="006C1280">
        <w:rPr>
          <w:rFonts w:ascii="Arial Narrow" w:hAnsi="Arial Narrow" w:cs="Arial"/>
          <w:sz w:val="20"/>
          <w:szCs w:val="18"/>
        </w:rPr>
        <w:t xml:space="preserve"> i Wolborska), </w:t>
      </w:r>
    </w:p>
    <w:p w14:paraId="4223BE94" w14:textId="28160DB5" w:rsidR="00AB07E2" w:rsidRPr="006C1280" w:rsidRDefault="000816CD" w:rsidP="00005368">
      <w:pPr>
        <w:pStyle w:val="Akapitzlist"/>
        <w:numPr>
          <w:ilvl w:val="0"/>
          <w:numId w:val="26"/>
        </w:numPr>
        <w:spacing w:line="259" w:lineRule="auto"/>
        <w:ind w:left="714" w:hanging="357"/>
        <w:contextualSpacing w:val="0"/>
        <w:jc w:val="both"/>
        <w:rPr>
          <w:rFonts w:ascii="Arial Narrow" w:hAnsi="Arial Narrow" w:cs="Arial"/>
          <w:sz w:val="20"/>
          <w:szCs w:val="18"/>
        </w:rPr>
      </w:pPr>
      <w:r w:rsidRPr="006C1280">
        <w:rPr>
          <w:rFonts w:ascii="Arial Narrow" w:hAnsi="Arial Narrow" w:cs="Arial"/>
          <w:sz w:val="20"/>
          <w:szCs w:val="18"/>
        </w:rPr>
        <w:t xml:space="preserve">strefa </w:t>
      </w:r>
      <w:r w:rsidR="00AB07E2" w:rsidRPr="006C1280">
        <w:rPr>
          <w:rFonts w:ascii="Arial Narrow" w:hAnsi="Arial Narrow" w:cs="Arial"/>
          <w:sz w:val="20"/>
          <w:szCs w:val="18"/>
        </w:rPr>
        <w:t>zabudowy przemysłowej i usługowej znajdując</w:t>
      </w:r>
      <w:r w:rsidR="007123DA" w:rsidRPr="006C1280">
        <w:rPr>
          <w:rFonts w:ascii="Arial Narrow" w:hAnsi="Arial Narrow" w:cs="Arial"/>
          <w:sz w:val="20"/>
          <w:szCs w:val="18"/>
        </w:rPr>
        <w:t>a</w:t>
      </w:r>
      <w:r w:rsidR="00AB07E2" w:rsidRPr="006C1280">
        <w:rPr>
          <w:rFonts w:ascii="Arial Narrow" w:hAnsi="Arial Narrow" w:cs="Arial"/>
          <w:sz w:val="20"/>
          <w:szCs w:val="18"/>
        </w:rPr>
        <w:t xml:space="preserve"> się w południowo-zachodniej części Miasta,</w:t>
      </w:r>
    </w:p>
    <w:p w14:paraId="3F36DCDA" w14:textId="71189B36" w:rsidR="00AB07E2" w:rsidRPr="006C1280" w:rsidRDefault="00AB07E2" w:rsidP="00005368">
      <w:pPr>
        <w:pStyle w:val="Akapitzlist"/>
        <w:numPr>
          <w:ilvl w:val="0"/>
          <w:numId w:val="26"/>
        </w:numPr>
        <w:spacing w:line="259" w:lineRule="auto"/>
        <w:ind w:left="714" w:hanging="357"/>
        <w:contextualSpacing w:val="0"/>
        <w:jc w:val="both"/>
        <w:rPr>
          <w:rFonts w:ascii="Arial Narrow" w:hAnsi="Arial Narrow" w:cs="Arial"/>
          <w:sz w:val="20"/>
          <w:szCs w:val="18"/>
        </w:rPr>
      </w:pPr>
      <w:r w:rsidRPr="006C1280">
        <w:rPr>
          <w:rFonts w:ascii="Arial Narrow" w:hAnsi="Arial Narrow" w:cs="Arial"/>
          <w:sz w:val="20"/>
          <w:szCs w:val="18"/>
        </w:rPr>
        <w:t>stref</w:t>
      </w:r>
      <w:r w:rsidR="000816CD" w:rsidRPr="006C1280">
        <w:rPr>
          <w:rFonts w:ascii="Arial Narrow" w:hAnsi="Arial Narrow" w:cs="Arial"/>
          <w:sz w:val="20"/>
          <w:szCs w:val="18"/>
        </w:rPr>
        <w:t>a</w:t>
      </w:r>
      <w:r w:rsidRPr="006C1280">
        <w:rPr>
          <w:rFonts w:ascii="Arial Narrow" w:hAnsi="Arial Narrow" w:cs="Arial"/>
          <w:sz w:val="20"/>
          <w:szCs w:val="18"/>
        </w:rPr>
        <w:t xml:space="preserve"> rozwoju działalności gospodarczej, ulokowan</w:t>
      </w:r>
      <w:r w:rsidR="007123DA" w:rsidRPr="006C1280">
        <w:rPr>
          <w:rFonts w:ascii="Arial Narrow" w:hAnsi="Arial Narrow" w:cs="Arial"/>
          <w:sz w:val="20"/>
          <w:szCs w:val="18"/>
        </w:rPr>
        <w:t>a</w:t>
      </w:r>
      <w:r w:rsidRPr="006C1280">
        <w:rPr>
          <w:rFonts w:ascii="Arial Narrow" w:hAnsi="Arial Narrow" w:cs="Arial"/>
          <w:sz w:val="20"/>
          <w:szCs w:val="18"/>
        </w:rPr>
        <w:t xml:space="preserve"> wzdłuż autostrady A1 i drogi ekspresowej S8,</w:t>
      </w:r>
    </w:p>
    <w:p w14:paraId="53CCA4CF" w14:textId="68E3A421" w:rsidR="000816CD" w:rsidRPr="006C1280" w:rsidRDefault="000816CD" w:rsidP="00005368">
      <w:pPr>
        <w:pStyle w:val="Akapitzlist"/>
        <w:numPr>
          <w:ilvl w:val="0"/>
          <w:numId w:val="26"/>
        </w:numPr>
        <w:spacing w:line="259" w:lineRule="auto"/>
        <w:ind w:left="714" w:hanging="357"/>
        <w:contextualSpacing w:val="0"/>
        <w:jc w:val="both"/>
        <w:rPr>
          <w:rFonts w:ascii="Arial Narrow" w:hAnsi="Arial Narrow" w:cs="Arial"/>
          <w:sz w:val="20"/>
          <w:szCs w:val="18"/>
        </w:rPr>
      </w:pPr>
      <w:r w:rsidRPr="006C1280">
        <w:rPr>
          <w:rFonts w:ascii="Arial Narrow" w:hAnsi="Arial Narrow" w:cs="Arial"/>
          <w:sz w:val="20"/>
          <w:szCs w:val="18"/>
        </w:rPr>
        <w:t>strefa terenów rolniczych (tereny otwarte z dolinami),</w:t>
      </w:r>
    </w:p>
    <w:p w14:paraId="6D30FD1D" w14:textId="58076B3D" w:rsidR="00AB07E2" w:rsidRPr="006C1280" w:rsidRDefault="000816CD" w:rsidP="00005368">
      <w:pPr>
        <w:pStyle w:val="Akapitzlist"/>
        <w:numPr>
          <w:ilvl w:val="0"/>
          <w:numId w:val="26"/>
        </w:numPr>
        <w:spacing w:line="259" w:lineRule="auto"/>
        <w:ind w:left="714" w:hanging="357"/>
        <w:contextualSpacing w:val="0"/>
        <w:jc w:val="both"/>
        <w:rPr>
          <w:rFonts w:ascii="Arial Narrow" w:hAnsi="Arial Narrow" w:cs="Arial"/>
          <w:sz w:val="20"/>
          <w:szCs w:val="18"/>
        </w:rPr>
      </w:pPr>
      <w:r w:rsidRPr="006C1280">
        <w:rPr>
          <w:rFonts w:ascii="Arial Narrow" w:hAnsi="Arial Narrow" w:cs="Arial"/>
          <w:sz w:val="20"/>
          <w:szCs w:val="18"/>
        </w:rPr>
        <w:t>strefa doliny rzek Strawy i Wierzejki wraz ze zbiornikiem Bugaj, lasami Wolborskim i Sulejowskiego Parku Krajobrazowego, charakteryzując</w:t>
      </w:r>
      <w:r w:rsidR="007123DA" w:rsidRPr="006C1280">
        <w:rPr>
          <w:rFonts w:ascii="Arial Narrow" w:hAnsi="Arial Narrow" w:cs="Arial"/>
          <w:sz w:val="20"/>
          <w:szCs w:val="18"/>
        </w:rPr>
        <w:t>a</w:t>
      </w:r>
      <w:r w:rsidRPr="006C1280">
        <w:rPr>
          <w:rFonts w:ascii="Arial Narrow" w:hAnsi="Arial Narrow" w:cs="Arial"/>
          <w:sz w:val="20"/>
          <w:szCs w:val="18"/>
        </w:rPr>
        <w:t xml:space="preserve"> się największymi walorami przyrodniczo-krajobrazowymi. </w:t>
      </w:r>
    </w:p>
    <w:p w14:paraId="037E30D4" w14:textId="5BE28A99" w:rsidR="00191A7C" w:rsidRPr="006C1280" w:rsidRDefault="00191A7C" w:rsidP="00191A7C">
      <w:pPr>
        <w:rPr>
          <w:rFonts w:ascii="Arial Narrow" w:hAnsi="Arial Narrow" w:cs="Arial"/>
          <w:szCs w:val="20"/>
        </w:rPr>
      </w:pPr>
      <w:r w:rsidRPr="006C1280">
        <w:rPr>
          <w:rFonts w:ascii="Arial Narrow" w:hAnsi="Arial Narrow" w:cs="Arial"/>
          <w:szCs w:val="20"/>
        </w:rPr>
        <w:t>W Studium przeanalizowane zostały również bariery dla rozwoju układu komunikacyjnego. Najistotniejszą barierą Miasta jest liczba bezkolizyjnych skrzyżowań z kolejową magistralą „warszawsko-wiedeńską”</w:t>
      </w:r>
      <w:r w:rsidR="00C8043E" w:rsidRPr="006C1280">
        <w:rPr>
          <w:rFonts w:ascii="Arial Narrow" w:hAnsi="Arial Narrow" w:cs="Arial"/>
          <w:szCs w:val="20"/>
        </w:rPr>
        <w:t xml:space="preserve"> dzielącą Piotrków Trybunalski na część wschodnią i zachodnią. Stan na rok 2017 wskazywał, iż parametry i przepustowość wiaduktów jest wystarczająca pod względem potrzeb w stosunku do ruchu samochodów, jednak jest niewystarczająca pod względem funkcjonalności – lokalizacja wiaduktów w centrum Miasta nie zapewnia niezbędnych połączeń poza centrum. </w:t>
      </w:r>
    </w:p>
    <w:p w14:paraId="543772C0" w14:textId="161D0813" w:rsidR="005146DB" w:rsidRPr="006C1280" w:rsidRDefault="005146DB" w:rsidP="00926943">
      <w:pPr>
        <w:rPr>
          <w:rFonts w:ascii="Arial Narrow" w:hAnsi="Arial Narrow"/>
        </w:rPr>
      </w:pPr>
      <w:r w:rsidRPr="006C1280">
        <w:rPr>
          <w:rFonts w:ascii="Arial Narrow" w:hAnsi="Arial Narrow"/>
        </w:rPr>
        <w:t xml:space="preserve">Aktami prawa miejscowego regulującymi planowanie przestrzenne są miejscowe plany zagospodarowania przestrzennego. Ustalenie przeznaczenia terenu oraz określenie sposobów zagospodarowania i warunków zabudowy terenu w planie miejscowym jest spójne z określoną w Studium polityką przestrzenną gminy. Planowanie przestrzenne oparte na obowiązujących miejscowych planach zagospodarowania przestrzennego wpływa na racjonalne planowanie rozwoju </w:t>
      </w:r>
      <w:r w:rsidRPr="006C1280">
        <w:rPr>
          <w:rFonts w:ascii="Arial Narrow" w:hAnsi="Arial Narrow"/>
        </w:rPr>
        <w:lastRenderedPageBreak/>
        <w:t xml:space="preserve">zabudowy, rozwoju sieci infrastruktury technicznej i drogowej. Wpływa pozytywnie na transparentność i pozwala na partycypację obywatelską mieszkańców gminy, a zatem zapobiega konfliktom przestrzennym i środowiskowym. </w:t>
      </w:r>
    </w:p>
    <w:p w14:paraId="69F68FC3" w14:textId="183B90CB" w:rsidR="005146DB" w:rsidRPr="006C1280" w:rsidRDefault="3655C556" w:rsidP="005146DB">
      <w:pPr>
        <w:rPr>
          <w:rFonts w:ascii="Arial Narrow" w:hAnsi="Arial Narrow"/>
        </w:rPr>
      </w:pPr>
      <w:r w:rsidRPr="3655C556">
        <w:rPr>
          <w:rFonts w:ascii="Arial Narrow" w:hAnsi="Arial Narrow"/>
        </w:rPr>
        <w:t>W 2020 roku obszar Miasta Piotrkowa Trybunalskiego objęty był miejscowymi planami zagospodarowania przestrzennego w około 25,5% (w</w:t>
      </w:r>
      <w:r w:rsidR="003F2E4D">
        <w:rPr>
          <w:rFonts w:ascii="Arial Narrow" w:hAnsi="Arial Narrow"/>
        </w:rPr>
        <w:t>y</w:t>
      </w:r>
      <w:r w:rsidRPr="3655C556">
        <w:rPr>
          <w:rFonts w:ascii="Arial Narrow" w:hAnsi="Arial Narrow"/>
        </w:rPr>
        <w:t xml:space="preserve">łączając lasy – w 32%).  Na poniższej rycinie przedstawione zostały obszary objęte poszczególnymi planami miejscowymi. </w:t>
      </w:r>
    </w:p>
    <w:p w14:paraId="48E78CAB" w14:textId="34EE0453" w:rsidR="005146DB" w:rsidRPr="006C1280" w:rsidRDefault="00FC438B" w:rsidP="00FC438B">
      <w:pPr>
        <w:tabs>
          <w:tab w:val="center" w:pos="4536"/>
          <w:tab w:val="right" w:pos="9072"/>
        </w:tabs>
        <w:jc w:val="left"/>
        <w:rPr>
          <w:rFonts w:ascii="Arial Narrow" w:hAnsi="Arial Narrow"/>
        </w:rPr>
      </w:pPr>
      <w:r>
        <w:rPr>
          <w:rFonts w:ascii="Arial Narrow" w:hAnsi="Arial Narrow"/>
        </w:rPr>
        <w:tab/>
      </w:r>
      <w:r w:rsidR="005146DB">
        <w:rPr>
          <w:noProof/>
          <w:lang w:eastAsia="pl-PL"/>
        </w:rPr>
        <w:drawing>
          <wp:inline distT="0" distB="0" distL="0" distR="0" wp14:anchorId="64328766" wp14:editId="2C4CED83">
            <wp:extent cx="5031620" cy="3792489"/>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31620" cy="3792489"/>
                    </a:xfrm>
                    <a:prstGeom prst="rect">
                      <a:avLst/>
                    </a:prstGeom>
                  </pic:spPr>
                </pic:pic>
              </a:graphicData>
            </a:graphic>
          </wp:inline>
        </w:drawing>
      </w:r>
      <w:r>
        <w:rPr>
          <w:rFonts w:ascii="Arial Narrow" w:hAnsi="Arial Narrow"/>
        </w:rPr>
        <w:tab/>
      </w:r>
    </w:p>
    <w:p w14:paraId="236F3B2E" w14:textId="08CC9E25" w:rsidR="004471CE" w:rsidRPr="006C1280" w:rsidRDefault="00A80C50" w:rsidP="004471CE">
      <w:pPr>
        <w:spacing w:after="0"/>
        <w:jc w:val="center"/>
        <w:rPr>
          <w:rFonts w:ascii="Arial Narrow" w:hAnsi="Arial Narrow"/>
          <w:b/>
          <w:bCs/>
          <w:szCs w:val="20"/>
        </w:rPr>
      </w:pPr>
      <w:r w:rsidRPr="006C1280">
        <w:rPr>
          <w:rFonts w:ascii="Arial Narrow" w:hAnsi="Arial Narrow"/>
          <w:b/>
          <w:bCs/>
          <w:szCs w:val="20"/>
        </w:rPr>
        <w:t xml:space="preserve">Ryc. </w:t>
      </w:r>
      <w:r w:rsidRPr="006C1280">
        <w:rPr>
          <w:rFonts w:ascii="Arial Narrow" w:hAnsi="Arial Narrow"/>
          <w:b/>
          <w:bCs/>
          <w:i/>
          <w:iCs/>
          <w:szCs w:val="20"/>
        </w:rPr>
        <w:fldChar w:fldCharType="begin"/>
      </w:r>
      <w:r w:rsidRPr="006C1280">
        <w:rPr>
          <w:rFonts w:ascii="Arial Narrow" w:hAnsi="Arial Narrow"/>
          <w:b/>
          <w:bCs/>
          <w:szCs w:val="20"/>
        </w:rPr>
        <w:instrText xml:space="preserve"> SEQ Ryc. \* ARABIC </w:instrText>
      </w:r>
      <w:r w:rsidRPr="006C1280">
        <w:rPr>
          <w:rFonts w:ascii="Arial Narrow" w:hAnsi="Arial Narrow"/>
          <w:b/>
          <w:bCs/>
          <w:i/>
          <w:iCs/>
          <w:szCs w:val="20"/>
        </w:rPr>
        <w:fldChar w:fldCharType="separate"/>
      </w:r>
      <w:r w:rsidR="00960C5E">
        <w:rPr>
          <w:rFonts w:ascii="Arial Narrow" w:hAnsi="Arial Narrow"/>
          <w:b/>
          <w:bCs/>
          <w:noProof/>
          <w:szCs w:val="20"/>
        </w:rPr>
        <w:t>4</w:t>
      </w:r>
      <w:r w:rsidRPr="006C1280">
        <w:rPr>
          <w:rFonts w:ascii="Arial Narrow" w:hAnsi="Arial Narrow"/>
          <w:b/>
          <w:bCs/>
          <w:i/>
          <w:iCs/>
          <w:szCs w:val="20"/>
        </w:rPr>
        <w:fldChar w:fldCharType="end"/>
      </w:r>
      <w:r w:rsidRPr="006C1280">
        <w:rPr>
          <w:rFonts w:ascii="Arial Narrow" w:hAnsi="Arial Narrow"/>
          <w:b/>
          <w:bCs/>
          <w:i/>
          <w:iCs/>
          <w:szCs w:val="20"/>
        </w:rPr>
        <w:t xml:space="preserve">. </w:t>
      </w:r>
      <w:r w:rsidRPr="006C1280">
        <w:rPr>
          <w:rFonts w:ascii="Arial Narrow" w:hAnsi="Arial Narrow"/>
          <w:b/>
          <w:bCs/>
          <w:szCs w:val="20"/>
        </w:rPr>
        <w:t xml:space="preserve">Mapa miejscowych planów zagospodarowania przestrzennego na terenie </w:t>
      </w:r>
    </w:p>
    <w:p w14:paraId="55B30C98" w14:textId="4D3FCB83" w:rsidR="00A80C50" w:rsidRPr="006C1280" w:rsidRDefault="00A80C50" w:rsidP="004471CE">
      <w:pPr>
        <w:spacing w:after="0"/>
        <w:jc w:val="center"/>
        <w:rPr>
          <w:rFonts w:ascii="Arial Narrow" w:hAnsi="Arial Narrow"/>
          <w:b/>
          <w:bCs/>
          <w:szCs w:val="20"/>
        </w:rPr>
      </w:pPr>
      <w:r w:rsidRPr="006C1280">
        <w:rPr>
          <w:rFonts w:ascii="Arial Narrow" w:hAnsi="Arial Narrow"/>
          <w:b/>
          <w:bCs/>
          <w:szCs w:val="20"/>
        </w:rPr>
        <w:t>Miasta Piotrkowa Trybunalskiego w 2020 roku</w:t>
      </w:r>
    </w:p>
    <w:p w14:paraId="06909A1A" w14:textId="308D6041" w:rsidR="005146DB" w:rsidRPr="006C1280" w:rsidRDefault="005146DB" w:rsidP="004471CE">
      <w:pPr>
        <w:spacing w:after="0"/>
        <w:jc w:val="center"/>
        <w:rPr>
          <w:rFonts w:ascii="Arial Narrow" w:hAnsi="Arial Narrow"/>
          <w:sz w:val="18"/>
          <w:szCs w:val="20"/>
        </w:rPr>
      </w:pPr>
      <w:r w:rsidRPr="006C1280">
        <w:rPr>
          <w:rFonts w:ascii="Arial Narrow" w:hAnsi="Arial Narrow"/>
          <w:sz w:val="18"/>
          <w:szCs w:val="20"/>
        </w:rPr>
        <w:t xml:space="preserve">Źródło: </w:t>
      </w:r>
      <w:r w:rsidR="00F81D81">
        <w:rPr>
          <w:rFonts w:ascii="Arial Narrow" w:hAnsi="Arial Narrow"/>
          <w:sz w:val="18"/>
          <w:szCs w:val="20"/>
        </w:rPr>
        <w:t xml:space="preserve">opracowanie własne Pracownia Planowania Przestrzennego w Piotrkowie </w:t>
      </w:r>
      <w:r w:rsidR="00383127">
        <w:rPr>
          <w:rFonts w:ascii="Arial Narrow" w:hAnsi="Arial Narrow"/>
          <w:sz w:val="18"/>
          <w:szCs w:val="20"/>
        </w:rPr>
        <w:t>Trybunalskim</w:t>
      </w:r>
      <w:r w:rsidR="00F81D81">
        <w:rPr>
          <w:rFonts w:ascii="Arial Narrow" w:hAnsi="Arial Narrow"/>
          <w:sz w:val="18"/>
          <w:szCs w:val="20"/>
        </w:rPr>
        <w:t>.</w:t>
      </w:r>
    </w:p>
    <w:p w14:paraId="2EF51302" w14:textId="77777777" w:rsidR="00A80C50" w:rsidRPr="006C1280" w:rsidRDefault="00A80C50" w:rsidP="00A80C50">
      <w:pPr>
        <w:spacing w:after="0"/>
        <w:rPr>
          <w:rFonts w:ascii="Arial Narrow" w:hAnsi="Arial Narrow"/>
          <w:sz w:val="18"/>
          <w:szCs w:val="20"/>
        </w:rPr>
      </w:pPr>
    </w:p>
    <w:p w14:paraId="61DB2A1E" w14:textId="2C114BA6" w:rsidR="00A86AC2" w:rsidRPr="006C1280" w:rsidRDefault="3655C556" w:rsidP="00F61614">
      <w:pPr>
        <w:rPr>
          <w:rFonts w:ascii="Arial Narrow" w:hAnsi="Arial Narrow"/>
        </w:rPr>
      </w:pPr>
      <w:r w:rsidRPr="3655C556">
        <w:rPr>
          <w:rFonts w:ascii="Arial Narrow" w:hAnsi="Arial Narrow"/>
        </w:rPr>
        <w:t xml:space="preserve">Łącznie w 2020 roku obowiązywało 75 miejscowych planów zagospodarowania przestrzennego. W większości dotyczą one zagospodarowania przestrzennego terenów w rejonie konkretnych ulic oraz obszarów zawartych pomiędzy tymi ulicami, ale </w:t>
      </w:r>
      <w:r w:rsidR="003F2E4D">
        <w:rPr>
          <w:rFonts w:ascii="Arial Narrow" w:hAnsi="Arial Narrow"/>
        </w:rPr>
        <w:t xml:space="preserve">uchwalane </w:t>
      </w:r>
      <w:r w:rsidRPr="3655C556">
        <w:rPr>
          <w:rFonts w:ascii="Arial Narrow" w:hAnsi="Arial Narrow"/>
        </w:rPr>
        <w:t xml:space="preserve">były również plany dotyczące zagospodarowania m.in. Rynku, Parku Śródmiejskiego im. Jana Pawła II, Parku im. ks. Poniatowskiego. </w:t>
      </w:r>
    </w:p>
    <w:p w14:paraId="3A38D3DE" w14:textId="5D849A3B" w:rsidR="005146DB" w:rsidRPr="006C1280" w:rsidRDefault="00926943" w:rsidP="00F61614">
      <w:pPr>
        <w:rPr>
          <w:rFonts w:ascii="Arial Narrow" w:hAnsi="Arial Narrow"/>
        </w:rPr>
      </w:pPr>
      <w:r w:rsidRPr="006C1280">
        <w:rPr>
          <w:rFonts w:ascii="Arial Narrow" w:hAnsi="Arial Narrow"/>
        </w:rPr>
        <w:t xml:space="preserve">Na terenach nie objętych miejscowymi planami zagospodarowania przestrzennego wydaje się decyzje o warunkach zabudowy i decyzje o ustaleniu lokalizacji inwestycji celu publicznego. </w:t>
      </w:r>
      <w:r w:rsidR="007B1946" w:rsidRPr="006C1280">
        <w:rPr>
          <w:rFonts w:ascii="Arial Narrow" w:hAnsi="Arial Narrow"/>
        </w:rPr>
        <w:t xml:space="preserve">W latach 2016-2020 liczba wydawanych decyzji ulegała corocznym zmianom, jednak </w:t>
      </w:r>
      <w:r w:rsidR="00AB4CA2" w:rsidRPr="006C1280">
        <w:rPr>
          <w:rFonts w:ascii="Arial Narrow" w:hAnsi="Arial Narrow"/>
        </w:rPr>
        <w:t xml:space="preserve">można było zaobserwować wyraźny trend wzrostowy w zakresie liczby </w:t>
      </w:r>
      <w:r w:rsidR="007B1946" w:rsidRPr="006C1280">
        <w:rPr>
          <w:rFonts w:ascii="Arial Narrow" w:hAnsi="Arial Narrow"/>
        </w:rPr>
        <w:t xml:space="preserve">wydawanych decyzji na przestrzeni analizowanych lat. </w:t>
      </w:r>
    </w:p>
    <w:p w14:paraId="5B205FF8" w14:textId="1CB899F7" w:rsidR="00A80C50" w:rsidRPr="006C1280" w:rsidRDefault="00A80C50" w:rsidP="00F61614">
      <w:pPr>
        <w:rPr>
          <w:rFonts w:ascii="Arial Narrow" w:hAnsi="Arial Narrow" w:cs="Arial"/>
          <w:szCs w:val="20"/>
        </w:rPr>
      </w:pPr>
      <w:r w:rsidRPr="006C1280">
        <w:rPr>
          <w:rFonts w:ascii="Arial Narrow" w:hAnsi="Arial Narrow"/>
          <w:b/>
          <w:bCs/>
          <w:szCs w:val="20"/>
        </w:rPr>
        <w:t xml:space="preserve">Tab. </w:t>
      </w:r>
      <w:r w:rsidRPr="006C1280">
        <w:rPr>
          <w:rFonts w:ascii="Arial Narrow" w:hAnsi="Arial Narrow"/>
          <w:b/>
          <w:bCs/>
          <w:i/>
          <w:iCs/>
          <w:szCs w:val="20"/>
        </w:rPr>
        <w:fldChar w:fldCharType="begin"/>
      </w:r>
      <w:r w:rsidRPr="006C1280">
        <w:rPr>
          <w:rFonts w:ascii="Arial Narrow" w:hAnsi="Arial Narrow"/>
          <w:b/>
          <w:bCs/>
          <w:szCs w:val="20"/>
        </w:rPr>
        <w:instrText xml:space="preserve"> SEQ Tab. \* ARABIC </w:instrText>
      </w:r>
      <w:r w:rsidRPr="006C1280">
        <w:rPr>
          <w:rFonts w:ascii="Arial Narrow" w:hAnsi="Arial Narrow"/>
          <w:b/>
          <w:bCs/>
          <w:i/>
          <w:iCs/>
          <w:szCs w:val="20"/>
        </w:rPr>
        <w:fldChar w:fldCharType="separate"/>
      </w:r>
      <w:r w:rsidR="00960C5E">
        <w:rPr>
          <w:rFonts w:ascii="Arial Narrow" w:hAnsi="Arial Narrow"/>
          <w:b/>
          <w:bCs/>
          <w:noProof/>
          <w:szCs w:val="20"/>
        </w:rPr>
        <w:t>1</w:t>
      </w:r>
      <w:r w:rsidRPr="006C1280">
        <w:rPr>
          <w:rFonts w:ascii="Arial Narrow" w:hAnsi="Arial Narrow"/>
          <w:b/>
          <w:bCs/>
          <w:i/>
          <w:iCs/>
          <w:szCs w:val="20"/>
        </w:rPr>
        <w:fldChar w:fldCharType="end"/>
      </w:r>
      <w:r w:rsidR="00A86AC2" w:rsidRPr="006C1280">
        <w:rPr>
          <w:rFonts w:ascii="Arial Narrow" w:hAnsi="Arial Narrow"/>
          <w:b/>
          <w:bCs/>
          <w:i/>
          <w:iCs/>
          <w:szCs w:val="20"/>
        </w:rPr>
        <w:t xml:space="preserve">. </w:t>
      </w:r>
      <w:r w:rsidR="00A86AC2" w:rsidRPr="006C1280">
        <w:rPr>
          <w:rFonts w:ascii="Arial Narrow" w:hAnsi="Arial Narrow"/>
          <w:b/>
          <w:bCs/>
          <w:szCs w:val="20"/>
        </w:rPr>
        <w:t>Liczba decyzji o warunkach zabudowy</w:t>
      </w:r>
      <w:r w:rsidR="007B1946" w:rsidRPr="006C1280">
        <w:rPr>
          <w:rFonts w:ascii="Arial Narrow" w:hAnsi="Arial Narrow"/>
          <w:b/>
          <w:bCs/>
          <w:szCs w:val="20"/>
        </w:rPr>
        <w:t xml:space="preserve"> wydawanych na </w:t>
      </w:r>
      <w:r w:rsidR="00A86AC2" w:rsidRPr="006C1280">
        <w:rPr>
          <w:rFonts w:ascii="Arial Narrow" w:hAnsi="Arial Narrow"/>
          <w:b/>
          <w:bCs/>
          <w:szCs w:val="20"/>
        </w:rPr>
        <w:t>terenie Miasta Piotrkowa Trybunalskiego w latach 2016-2020</w:t>
      </w:r>
    </w:p>
    <w:tbl>
      <w:tblPr>
        <w:tblStyle w:val="Zwykatabela2"/>
        <w:tblW w:w="5000" w:type="pct"/>
        <w:tblLook w:val="04A0" w:firstRow="1" w:lastRow="0" w:firstColumn="1" w:lastColumn="0" w:noHBand="0" w:noVBand="1"/>
      </w:tblPr>
      <w:tblGrid>
        <w:gridCol w:w="4221"/>
        <w:gridCol w:w="971"/>
        <w:gridCol w:w="971"/>
        <w:gridCol w:w="971"/>
        <w:gridCol w:w="971"/>
        <w:gridCol w:w="967"/>
      </w:tblGrid>
      <w:tr w:rsidR="006C1280" w:rsidRPr="006C1280" w14:paraId="416DD32E" w14:textId="77777777" w:rsidTr="007B1946">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326" w:type="pct"/>
          </w:tcPr>
          <w:p w14:paraId="3FF84779" w14:textId="11FBC324" w:rsidR="00926943" w:rsidRPr="006C1280" w:rsidRDefault="00926943" w:rsidP="00A86AC2">
            <w:pPr>
              <w:jc w:val="left"/>
              <w:rPr>
                <w:rFonts w:ascii="Arial Narrow" w:hAnsi="Arial Narrow" w:cs="Arial"/>
                <w:szCs w:val="20"/>
              </w:rPr>
            </w:pPr>
          </w:p>
        </w:tc>
        <w:tc>
          <w:tcPr>
            <w:tcW w:w="535" w:type="pct"/>
            <w:vAlign w:val="center"/>
          </w:tcPr>
          <w:p w14:paraId="32DABB55" w14:textId="1CC94D40" w:rsidR="00926943" w:rsidRPr="006C1280" w:rsidRDefault="00926943" w:rsidP="00A86AC2">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szCs w:val="20"/>
              </w:rPr>
            </w:pPr>
            <w:r w:rsidRPr="006C1280">
              <w:rPr>
                <w:rFonts w:ascii="Arial Narrow" w:hAnsi="Arial Narrow" w:cs="Arial"/>
                <w:szCs w:val="20"/>
              </w:rPr>
              <w:t>2016</w:t>
            </w:r>
          </w:p>
        </w:tc>
        <w:tc>
          <w:tcPr>
            <w:tcW w:w="535" w:type="pct"/>
            <w:vAlign w:val="center"/>
          </w:tcPr>
          <w:p w14:paraId="0C518592" w14:textId="6081D0D0" w:rsidR="00926943" w:rsidRPr="006C1280" w:rsidRDefault="00926943" w:rsidP="00A86AC2">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szCs w:val="20"/>
              </w:rPr>
            </w:pPr>
            <w:r w:rsidRPr="006C1280">
              <w:rPr>
                <w:rFonts w:ascii="Arial Narrow" w:hAnsi="Arial Narrow" w:cs="Arial"/>
                <w:szCs w:val="20"/>
              </w:rPr>
              <w:t>2017</w:t>
            </w:r>
          </w:p>
        </w:tc>
        <w:tc>
          <w:tcPr>
            <w:tcW w:w="535" w:type="pct"/>
            <w:vAlign w:val="center"/>
          </w:tcPr>
          <w:p w14:paraId="2E7DF5C7" w14:textId="723AE3CF" w:rsidR="00926943" w:rsidRPr="006C1280" w:rsidRDefault="00926943" w:rsidP="00A86AC2">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szCs w:val="20"/>
              </w:rPr>
            </w:pPr>
            <w:r w:rsidRPr="006C1280">
              <w:rPr>
                <w:rFonts w:ascii="Arial Narrow" w:hAnsi="Arial Narrow" w:cs="Arial"/>
                <w:szCs w:val="20"/>
              </w:rPr>
              <w:t>2018</w:t>
            </w:r>
          </w:p>
        </w:tc>
        <w:tc>
          <w:tcPr>
            <w:tcW w:w="535" w:type="pct"/>
            <w:vAlign w:val="center"/>
          </w:tcPr>
          <w:p w14:paraId="314A8E90" w14:textId="39A28B6E" w:rsidR="00926943" w:rsidRPr="006C1280" w:rsidRDefault="00926943" w:rsidP="00A86AC2">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szCs w:val="20"/>
              </w:rPr>
            </w:pPr>
            <w:r w:rsidRPr="006C1280">
              <w:rPr>
                <w:rFonts w:ascii="Arial Narrow" w:hAnsi="Arial Narrow" w:cs="Arial"/>
                <w:szCs w:val="20"/>
              </w:rPr>
              <w:t>2019</w:t>
            </w:r>
          </w:p>
        </w:tc>
        <w:tc>
          <w:tcPr>
            <w:tcW w:w="533" w:type="pct"/>
            <w:vAlign w:val="center"/>
          </w:tcPr>
          <w:p w14:paraId="144BF7CB" w14:textId="254FC783" w:rsidR="00926943" w:rsidRPr="006C1280" w:rsidRDefault="00926943" w:rsidP="00A86AC2">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szCs w:val="20"/>
              </w:rPr>
            </w:pPr>
            <w:r w:rsidRPr="006C1280">
              <w:rPr>
                <w:rFonts w:ascii="Arial Narrow" w:hAnsi="Arial Narrow" w:cs="Arial"/>
                <w:szCs w:val="20"/>
              </w:rPr>
              <w:t>2020</w:t>
            </w:r>
          </w:p>
        </w:tc>
      </w:tr>
      <w:tr w:rsidR="006C1280" w:rsidRPr="006C1280" w14:paraId="4C092C4F" w14:textId="77777777" w:rsidTr="007B194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326" w:type="pct"/>
            <w:vAlign w:val="center"/>
          </w:tcPr>
          <w:p w14:paraId="2D4B5A89" w14:textId="679906B2" w:rsidR="00926943" w:rsidRPr="006C1280" w:rsidRDefault="00A86AC2" w:rsidP="00A86AC2">
            <w:pPr>
              <w:jc w:val="left"/>
              <w:rPr>
                <w:rFonts w:ascii="Arial Narrow" w:hAnsi="Arial Narrow" w:cs="Arial"/>
                <w:szCs w:val="20"/>
              </w:rPr>
            </w:pPr>
            <w:r w:rsidRPr="006C1280">
              <w:rPr>
                <w:rFonts w:ascii="Arial Narrow" w:hAnsi="Arial Narrow" w:cs="Arial"/>
                <w:szCs w:val="20"/>
              </w:rPr>
              <w:t>Decyzje o warunkach zabudowy</w:t>
            </w:r>
          </w:p>
        </w:tc>
        <w:tc>
          <w:tcPr>
            <w:tcW w:w="535" w:type="pct"/>
            <w:vAlign w:val="center"/>
          </w:tcPr>
          <w:p w14:paraId="3EDD16E8" w14:textId="65B4C4C5" w:rsidR="00926943" w:rsidRPr="006C1280" w:rsidRDefault="00926943" w:rsidP="00A86AC2">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rPr>
            </w:pPr>
            <w:r w:rsidRPr="006C1280">
              <w:rPr>
                <w:rFonts w:ascii="Arial Narrow" w:hAnsi="Arial Narrow" w:cs="Arial"/>
                <w:szCs w:val="20"/>
              </w:rPr>
              <w:t>208</w:t>
            </w:r>
          </w:p>
        </w:tc>
        <w:tc>
          <w:tcPr>
            <w:tcW w:w="535" w:type="pct"/>
            <w:vAlign w:val="center"/>
          </w:tcPr>
          <w:p w14:paraId="42C493A7" w14:textId="04AD4BAD" w:rsidR="00926943" w:rsidRPr="006C1280" w:rsidRDefault="00926943" w:rsidP="00A86AC2">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rPr>
            </w:pPr>
            <w:r w:rsidRPr="006C1280">
              <w:rPr>
                <w:rFonts w:ascii="Arial Narrow" w:hAnsi="Arial Narrow" w:cs="Arial"/>
                <w:szCs w:val="20"/>
              </w:rPr>
              <w:t>212</w:t>
            </w:r>
          </w:p>
        </w:tc>
        <w:tc>
          <w:tcPr>
            <w:tcW w:w="535" w:type="pct"/>
            <w:vAlign w:val="center"/>
          </w:tcPr>
          <w:p w14:paraId="0A61518D" w14:textId="547CFFC5" w:rsidR="00926943" w:rsidRPr="006C1280" w:rsidRDefault="00926943" w:rsidP="00A86AC2">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rPr>
            </w:pPr>
            <w:r w:rsidRPr="006C1280">
              <w:rPr>
                <w:rFonts w:ascii="Arial Narrow" w:hAnsi="Arial Narrow" w:cs="Arial"/>
                <w:szCs w:val="20"/>
              </w:rPr>
              <w:t>298</w:t>
            </w:r>
          </w:p>
        </w:tc>
        <w:tc>
          <w:tcPr>
            <w:tcW w:w="535" w:type="pct"/>
            <w:vAlign w:val="center"/>
          </w:tcPr>
          <w:p w14:paraId="52824691" w14:textId="6ACFAE12" w:rsidR="00926943" w:rsidRPr="006C1280" w:rsidRDefault="00926943" w:rsidP="00A86AC2">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rPr>
            </w:pPr>
            <w:r w:rsidRPr="006C1280">
              <w:rPr>
                <w:rFonts w:ascii="Arial Narrow" w:hAnsi="Arial Narrow" w:cs="Arial"/>
                <w:szCs w:val="20"/>
              </w:rPr>
              <w:t>292</w:t>
            </w:r>
          </w:p>
        </w:tc>
        <w:tc>
          <w:tcPr>
            <w:tcW w:w="533" w:type="pct"/>
            <w:vAlign w:val="center"/>
          </w:tcPr>
          <w:p w14:paraId="6ADA194A" w14:textId="292E669D" w:rsidR="00926943" w:rsidRPr="006C1280" w:rsidRDefault="00926943" w:rsidP="00A86AC2">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rPr>
            </w:pPr>
            <w:r w:rsidRPr="006C1280">
              <w:rPr>
                <w:rFonts w:ascii="Arial Narrow" w:hAnsi="Arial Narrow" w:cs="Arial"/>
                <w:szCs w:val="20"/>
              </w:rPr>
              <w:t>250</w:t>
            </w:r>
          </w:p>
        </w:tc>
      </w:tr>
    </w:tbl>
    <w:p w14:paraId="06F52ADC" w14:textId="32A4A43D" w:rsidR="00E45A15" w:rsidRPr="006C1280" w:rsidRDefault="00A80C50" w:rsidP="00F61614">
      <w:pPr>
        <w:rPr>
          <w:rFonts w:ascii="Arial Narrow" w:hAnsi="Arial Narrow"/>
          <w:sz w:val="18"/>
          <w:szCs w:val="20"/>
        </w:rPr>
      </w:pPr>
      <w:r w:rsidRPr="006C1280">
        <w:rPr>
          <w:rFonts w:ascii="Arial Narrow" w:hAnsi="Arial Narrow"/>
          <w:sz w:val="18"/>
          <w:szCs w:val="20"/>
        </w:rPr>
        <w:t xml:space="preserve"> Źródło: opracowanie własne na podstawie danych Urzędu Miasta. </w:t>
      </w:r>
    </w:p>
    <w:p w14:paraId="118651D9" w14:textId="401EFF8B" w:rsidR="00E45A15" w:rsidRPr="006C1280" w:rsidRDefault="00EE2D9A" w:rsidP="00F61614">
      <w:pPr>
        <w:rPr>
          <w:rFonts w:ascii="Arial Narrow" w:hAnsi="Arial Narrow" w:cs="Arial"/>
          <w:szCs w:val="20"/>
        </w:rPr>
      </w:pPr>
      <w:r w:rsidRPr="006C1280">
        <w:rPr>
          <w:rFonts w:ascii="Arial Narrow" w:hAnsi="Arial Narrow" w:cs="Arial"/>
          <w:szCs w:val="20"/>
        </w:rPr>
        <w:t xml:space="preserve">Do 2019 roku liczba wydawanych w Mieście decyzji o pozwoleniu na budowę corocznie wzrastała. W 2020 roku wydano o 29 decyzji mniej niż w roku poprzedzającym. Dane te przedstawione zostały w tabeli poniżej. Zestawiono w niej również liczbę obiektów oddawanych do użytku w każdym roku. Liczba oddawanych budynków na przestrzeni analizowanych lat zwiększyła się, ale nie był to wzrost równomierny. Najwięcej obiektów oddano do użytku w 2018 roku. </w:t>
      </w:r>
    </w:p>
    <w:p w14:paraId="103C68BB" w14:textId="68F33275" w:rsidR="00E45A15" w:rsidRPr="006C1280" w:rsidRDefault="00A80C50" w:rsidP="00F61614">
      <w:pPr>
        <w:rPr>
          <w:rFonts w:ascii="Arial Narrow" w:hAnsi="Arial Narrow" w:cs="Arial"/>
          <w:b/>
          <w:bCs/>
          <w:szCs w:val="20"/>
        </w:rPr>
      </w:pPr>
      <w:r w:rsidRPr="006C1280">
        <w:rPr>
          <w:rFonts w:ascii="Arial Narrow" w:hAnsi="Arial Narrow"/>
          <w:b/>
          <w:bCs/>
          <w:szCs w:val="20"/>
        </w:rPr>
        <w:lastRenderedPageBreak/>
        <w:t xml:space="preserve">Tab. </w:t>
      </w:r>
      <w:r w:rsidRPr="006C1280">
        <w:rPr>
          <w:rFonts w:ascii="Arial Narrow" w:hAnsi="Arial Narrow"/>
          <w:b/>
          <w:bCs/>
          <w:i/>
          <w:iCs/>
          <w:szCs w:val="20"/>
        </w:rPr>
        <w:fldChar w:fldCharType="begin"/>
      </w:r>
      <w:r w:rsidRPr="006C1280">
        <w:rPr>
          <w:rFonts w:ascii="Arial Narrow" w:hAnsi="Arial Narrow"/>
          <w:b/>
          <w:bCs/>
          <w:szCs w:val="20"/>
        </w:rPr>
        <w:instrText xml:space="preserve"> SEQ Tab. \* ARABIC </w:instrText>
      </w:r>
      <w:r w:rsidRPr="006C1280">
        <w:rPr>
          <w:rFonts w:ascii="Arial Narrow" w:hAnsi="Arial Narrow"/>
          <w:b/>
          <w:bCs/>
          <w:i/>
          <w:iCs/>
          <w:szCs w:val="20"/>
        </w:rPr>
        <w:fldChar w:fldCharType="separate"/>
      </w:r>
      <w:r w:rsidR="00960C5E">
        <w:rPr>
          <w:rFonts w:ascii="Arial Narrow" w:hAnsi="Arial Narrow"/>
          <w:b/>
          <w:bCs/>
          <w:noProof/>
          <w:szCs w:val="20"/>
        </w:rPr>
        <w:t>2</w:t>
      </w:r>
      <w:r w:rsidRPr="006C1280">
        <w:rPr>
          <w:rFonts w:ascii="Arial Narrow" w:hAnsi="Arial Narrow"/>
          <w:b/>
          <w:bCs/>
          <w:i/>
          <w:iCs/>
          <w:szCs w:val="20"/>
        </w:rPr>
        <w:fldChar w:fldCharType="end"/>
      </w:r>
      <w:r w:rsidRPr="006C1280">
        <w:rPr>
          <w:rFonts w:ascii="Arial Narrow" w:hAnsi="Arial Narrow"/>
          <w:b/>
          <w:bCs/>
          <w:i/>
          <w:iCs/>
          <w:szCs w:val="20"/>
        </w:rPr>
        <w:t xml:space="preserve">. </w:t>
      </w:r>
      <w:r w:rsidR="00E45A15" w:rsidRPr="006C1280">
        <w:rPr>
          <w:rFonts w:ascii="Arial Narrow" w:hAnsi="Arial Narrow" w:cs="Arial"/>
          <w:b/>
          <w:bCs/>
          <w:szCs w:val="20"/>
        </w:rPr>
        <w:t>Liczba wydawanych decyzji o pozwoleniu na budowę w Mieście Piotrkowie Trybunalskim w latach 2016-2020</w:t>
      </w:r>
    </w:p>
    <w:tbl>
      <w:tblPr>
        <w:tblStyle w:val="Zwykatabela2"/>
        <w:tblW w:w="5000" w:type="pct"/>
        <w:tblLook w:val="04A0" w:firstRow="1" w:lastRow="0" w:firstColumn="1" w:lastColumn="0" w:noHBand="0" w:noVBand="1"/>
      </w:tblPr>
      <w:tblGrid>
        <w:gridCol w:w="4189"/>
        <w:gridCol w:w="977"/>
        <w:gridCol w:w="976"/>
        <w:gridCol w:w="976"/>
        <w:gridCol w:w="976"/>
        <w:gridCol w:w="978"/>
        <w:tblGridChange w:id="3">
          <w:tblGrid>
            <w:gridCol w:w="4189"/>
            <w:gridCol w:w="977"/>
            <w:gridCol w:w="976"/>
            <w:gridCol w:w="976"/>
            <w:gridCol w:w="976"/>
            <w:gridCol w:w="978"/>
          </w:tblGrid>
        </w:tblGridChange>
      </w:tblGrid>
      <w:tr w:rsidR="006C1280" w:rsidRPr="006C1280" w14:paraId="30B43231" w14:textId="77777777" w:rsidTr="3655C556">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307" w:type="pct"/>
            <w:hideMark/>
          </w:tcPr>
          <w:p w14:paraId="561B28BD" w14:textId="5F9DF68D" w:rsidR="006944B8" w:rsidRPr="006C1280" w:rsidRDefault="006944B8" w:rsidP="00871369">
            <w:pPr>
              <w:jc w:val="left"/>
              <w:rPr>
                <w:rFonts w:ascii="Arial Narrow" w:eastAsia="Times New Roman" w:hAnsi="Arial Narrow" w:cs="Arial"/>
                <w:b w:val="0"/>
                <w:bCs w:val="0"/>
                <w:szCs w:val="20"/>
                <w:lang w:eastAsia="pl-PL"/>
              </w:rPr>
            </w:pPr>
          </w:p>
        </w:tc>
        <w:tc>
          <w:tcPr>
            <w:tcW w:w="538" w:type="pct"/>
            <w:vAlign w:val="center"/>
            <w:hideMark/>
          </w:tcPr>
          <w:p w14:paraId="62574107" w14:textId="77777777" w:rsidR="006944B8" w:rsidRPr="006C1280" w:rsidRDefault="006944B8" w:rsidP="00A80C50">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 w:val="0"/>
                <w:bCs w:val="0"/>
                <w:szCs w:val="20"/>
                <w:lang w:eastAsia="pl-PL"/>
              </w:rPr>
            </w:pPr>
            <w:r w:rsidRPr="006C1280">
              <w:rPr>
                <w:rFonts w:ascii="Arial Narrow" w:eastAsia="Times New Roman" w:hAnsi="Arial Narrow" w:cs="Arial"/>
                <w:szCs w:val="20"/>
                <w:lang w:eastAsia="pl-PL"/>
              </w:rPr>
              <w:t>2016</w:t>
            </w:r>
          </w:p>
        </w:tc>
        <w:tc>
          <w:tcPr>
            <w:tcW w:w="538" w:type="pct"/>
            <w:vAlign w:val="center"/>
            <w:hideMark/>
          </w:tcPr>
          <w:p w14:paraId="4866A181" w14:textId="77777777" w:rsidR="006944B8" w:rsidRPr="006C1280" w:rsidRDefault="006944B8" w:rsidP="00A80C50">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 w:val="0"/>
                <w:bCs w:val="0"/>
                <w:szCs w:val="20"/>
                <w:lang w:eastAsia="pl-PL"/>
              </w:rPr>
            </w:pPr>
            <w:r w:rsidRPr="006C1280">
              <w:rPr>
                <w:rFonts w:ascii="Arial Narrow" w:eastAsia="Times New Roman" w:hAnsi="Arial Narrow" w:cs="Arial"/>
                <w:szCs w:val="20"/>
                <w:lang w:eastAsia="pl-PL"/>
              </w:rPr>
              <w:t>2017</w:t>
            </w:r>
          </w:p>
        </w:tc>
        <w:tc>
          <w:tcPr>
            <w:tcW w:w="538" w:type="pct"/>
            <w:vAlign w:val="center"/>
            <w:hideMark/>
          </w:tcPr>
          <w:p w14:paraId="244EA449" w14:textId="77777777" w:rsidR="006944B8" w:rsidRPr="006C1280" w:rsidRDefault="006944B8" w:rsidP="00A80C50">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 w:val="0"/>
                <w:bCs w:val="0"/>
                <w:szCs w:val="20"/>
                <w:lang w:eastAsia="pl-PL"/>
              </w:rPr>
            </w:pPr>
            <w:r w:rsidRPr="006C1280">
              <w:rPr>
                <w:rFonts w:ascii="Arial Narrow" w:eastAsia="Times New Roman" w:hAnsi="Arial Narrow" w:cs="Arial"/>
                <w:szCs w:val="20"/>
                <w:lang w:eastAsia="pl-PL"/>
              </w:rPr>
              <w:t>2018</w:t>
            </w:r>
          </w:p>
        </w:tc>
        <w:tc>
          <w:tcPr>
            <w:tcW w:w="538" w:type="pct"/>
            <w:vAlign w:val="center"/>
            <w:hideMark/>
          </w:tcPr>
          <w:p w14:paraId="780156DD" w14:textId="77777777" w:rsidR="006944B8" w:rsidRPr="006C1280" w:rsidRDefault="006944B8" w:rsidP="00A80C50">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 w:val="0"/>
                <w:bCs w:val="0"/>
                <w:szCs w:val="20"/>
                <w:lang w:eastAsia="pl-PL"/>
              </w:rPr>
            </w:pPr>
            <w:r w:rsidRPr="006C1280">
              <w:rPr>
                <w:rFonts w:ascii="Arial Narrow" w:eastAsia="Times New Roman" w:hAnsi="Arial Narrow" w:cs="Arial"/>
                <w:szCs w:val="20"/>
                <w:lang w:eastAsia="pl-PL"/>
              </w:rPr>
              <w:t>2019</w:t>
            </w:r>
          </w:p>
        </w:tc>
        <w:tc>
          <w:tcPr>
            <w:tcW w:w="539" w:type="pct"/>
            <w:vAlign w:val="center"/>
            <w:hideMark/>
          </w:tcPr>
          <w:p w14:paraId="666E4E06" w14:textId="77777777" w:rsidR="006944B8" w:rsidRPr="006C1280" w:rsidRDefault="006944B8" w:rsidP="00A80C50">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 w:val="0"/>
                <w:bCs w:val="0"/>
                <w:szCs w:val="20"/>
                <w:lang w:eastAsia="pl-PL"/>
              </w:rPr>
            </w:pPr>
            <w:r w:rsidRPr="006C1280">
              <w:rPr>
                <w:rFonts w:ascii="Arial Narrow" w:eastAsia="Times New Roman" w:hAnsi="Arial Narrow" w:cs="Arial"/>
                <w:szCs w:val="20"/>
                <w:lang w:eastAsia="pl-PL"/>
              </w:rPr>
              <w:t>2020</w:t>
            </w:r>
          </w:p>
        </w:tc>
      </w:tr>
      <w:tr w:rsidR="006C1280" w:rsidRPr="006C1280" w14:paraId="00CCAC12" w14:textId="77777777" w:rsidTr="3655C556">
        <w:tblPrEx>
          <w:tblW w:w="5000" w:type="pct"/>
          <w:tblPrExChange w:id="4" w:author="Gość" w:date="2021-06-28T09:29:00Z">
            <w:tblPrEx>
              <w:tblW w:w="5000" w:type="pct"/>
            </w:tblPrEx>
          </w:tblPrExChange>
        </w:tblPrEx>
        <w:trPr>
          <w:cnfStyle w:val="000000100000" w:firstRow="0" w:lastRow="0" w:firstColumn="0" w:lastColumn="0" w:oddVBand="0" w:evenVBand="0" w:oddHBand="1" w:evenHBand="0" w:firstRowFirstColumn="0" w:firstRowLastColumn="0" w:lastRowFirstColumn="0" w:lastRowLastColumn="0"/>
          <w:trHeight w:val="555"/>
          <w:trPrChange w:id="5" w:author="Gość" w:date="2021-06-28T09:29:00Z">
            <w:trPr>
              <w:trHeight w:val="567"/>
            </w:trPr>
          </w:trPrChange>
        </w:trPr>
        <w:tc>
          <w:tcPr>
            <w:cnfStyle w:val="001000000000" w:firstRow="0" w:lastRow="0" w:firstColumn="1" w:lastColumn="0" w:oddVBand="0" w:evenVBand="0" w:oddHBand="0" w:evenHBand="0" w:firstRowFirstColumn="0" w:firstRowLastColumn="0" w:lastRowFirstColumn="0" w:lastRowLastColumn="0"/>
            <w:tcW w:w="2307" w:type="pct"/>
            <w:vAlign w:val="center"/>
            <w:hideMark/>
            <w:tcPrChange w:id="6" w:author="Gość" w:date="2021-06-28T09:29:00Z">
              <w:tcPr>
                <w:tcW w:w="4189" w:type="dxa"/>
                <w:vAlign w:val="center"/>
                <w:hideMark/>
              </w:tcPr>
            </w:tcPrChange>
          </w:tcPr>
          <w:p w14:paraId="0BF65EDD" w14:textId="403E77AD" w:rsidR="006944B8" w:rsidRPr="006C1280" w:rsidRDefault="00871369" w:rsidP="00A80C50">
            <w:pPr>
              <w:jc w:val="left"/>
              <w:cnfStyle w:val="001000100000" w:firstRow="0" w:lastRow="0" w:firstColumn="1" w:lastColumn="0" w:oddVBand="0" w:evenVBand="0" w:oddHBand="1" w:evenHBand="0" w:firstRowFirstColumn="0" w:firstRowLastColumn="0" w:lastRowFirstColumn="0" w:lastRowLastColumn="0"/>
              <w:rPr>
                <w:rFonts w:ascii="Arial Narrow" w:eastAsia="Times New Roman" w:hAnsi="Arial Narrow" w:cs="Arial"/>
                <w:szCs w:val="20"/>
                <w:lang w:eastAsia="pl-PL"/>
              </w:rPr>
            </w:pPr>
            <w:r w:rsidRPr="006C1280">
              <w:rPr>
                <w:rFonts w:ascii="Arial Narrow" w:eastAsia="Times New Roman" w:hAnsi="Arial Narrow" w:cs="Arial"/>
                <w:szCs w:val="20"/>
                <w:lang w:eastAsia="pl-PL"/>
              </w:rPr>
              <w:t>Decyzje o pozwoleniu na budowę</w:t>
            </w:r>
          </w:p>
        </w:tc>
        <w:tc>
          <w:tcPr>
            <w:tcW w:w="538" w:type="pct"/>
            <w:vAlign w:val="center"/>
            <w:hideMark/>
            <w:tcPrChange w:id="7" w:author="Gość" w:date="2021-06-28T09:29:00Z">
              <w:tcPr>
                <w:tcW w:w="977" w:type="dxa"/>
                <w:vAlign w:val="center"/>
                <w:hideMark/>
              </w:tcPr>
            </w:tcPrChange>
          </w:tcPr>
          <w:p w14:paraId="46D84875" w14:textId="77777777" w:rsidR="006944B8" w:rsidRPr="006C1280" w:rsidRDefault="006944B8" w:rsidP="00A80C50">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Cs w:val="20"/>
                <w:lang w:eastAsia="pl-PL"/>
              </w:rPr>
            </w:pPr>
            <w:r w:rsidRPr="006C1280">
              <w:rPr>
                <w:rFonts w:ascii="Arial Narrow" w:eastAsia="Times New Roman" w:hAnsi="Arial Narrow" w:cs="Arial"/>
                <w:szCs w:val="20"/>
                <w:lang w:eastAsia="pl-PL"/>
              </w:rPr>
              <w:t>499</w:t>
            </w:r>
          </w:p>
        </w:tc>
        <w:tc>
          <w:tcPr>
            <w:tcW w:w="538" w:type="pct"/>
            <w:vAlign w:val="center"/>
            <w:hideMark/>
            <w:tcPrChange w:id="8" w:author="Gość" w:date="2021-06-28T09:29:00Z">
              <w:tcPr>
                <w:tcW w:w="976" w:type="dxa"/>
                <w:vAlign w:val="center"/>
                <w:hideMark/>
              </w:tcPr>
            </w:tcPrChange>
          </w:tcPr>
          <w:p w14:paraId="726078CF" w14:textId="77777777" w:rsidR="006944B8" w:rsidRPr="006C1280" w:rsidRDefault="006944B8" w:rsidP="00A80C50">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Cs w:val="20"/>
                <w:lang w:eastAsia="pl-PL"/>
              </w:rPr>
            </w:pPr>
            <w:r w:rsidRPr="006C1280">
              <w:rPr>
                <w:rFonts w:ascii="Arial Narrow" w:eastAsia="Times New Roman" w:hAnsi="Arial Narrow" w:cs="Arial"/>
                <w:szCs w:val="20"/>
                <w:lang w:eastAsia="pl-PL"/>
              </w:rPr>
              <w:t>544</w:t>
            </w:r>
          </w:p>
        </w:tc>
        <w:tc>
          <w:tcPr>
            <w:tcW w:w="538" w:type="pct"/>
            <w:vAlign w:val="center"/>
            <w:hideMark/>
            <w:tcPrChange w:id="9" w:author="Gość" w:date="2021-06-28T09:29:00Z">
              <w:tcPr>
                <w:tcW w:w="976" w:type="dxa"/>
                <w:vAlign w:val="center"/>
                <w:hideMark/>
              </w:tcPr>
            </w:tcPrChange>
          </w:tcPr>
          <w:p w14:paraId="7A0781E6" w14:textId="77777777" w:rsidR="006944B8" w:rsidRPr="006C1280" w:rsidRDefault="006944B8" w:rsidP="00A80C50">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Cs w:val="20"/>
                <w:lang w:eastAsia="pl-PL"/>
              </w:rPr>
            </w:pPr>
            <w:r w:rsidRPr="006C1280">
              <w:rPr>
                <w:rFonts w:ascii="Arial Narrow" w:eastAsia="Times New Roman" w:hAnsi="Arial Narrow" w:cs="Arial"/>
                <w:szCs w:val="20"/>
                <w:lang w:eastAsia="pl-PL"/>
              </w:rPr>
              <w:t>613</w:t>
            </w:r>
          </w:p>
        </w:tc>
        <w:tc>
          <w:tcPr>
            <w:tcW w:w="538" w:type="pct"/>
            <w:vAlign w:val="center"/>
            <w:hideMark/>
            <w:tcPrChange w:id="10" w:author="Gość" w:date="2021-06-28T09:29:00Z">
              <w:tcPr>
                <w:tcW w:w="976" w:type="dxa"/>
                <w:vAlign w:val="center"/>
                <w:hideMark/>
              </w:tcPr>
            </w:tcPrChange>
          </w:tcPr>
          <w:p w14:paraId="0D0F598E" w14:textId="77777777" w:rsidR="006944B8" w:rsidRPr="006C1280" w:rsidRDefault="006944B8" w:rsidP="00A80C50">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Cs w:val="20"/>
                <w:lang w:eastAsia="pl-PL"/>
              </w:rPr>
            </w:pPr>
            <w:r w:rsidRPr="006C1280">
              <w:rPr>
                <w:rFonts w:ascii="Arial Narrow" w:eastAsia="Times New Roman" w:hAnsi="Arial Narrow" w:cs="Arial"/>
                <w:szCs w:val="20"/>
                <w:lang w:eastAsia="pl-PL"/>
              </w:rPr>
              <w:t>644</w:t>
            </w:r>
          </w:p>
        </w:tc>
        <w:tc>
          <w:tcPr>
            <w:tcW w:w="539" w:type="pct"/>
            <w:vAlign w:val="center"/>
            <w:hideMark/>
            <w:tcPrChange w:id="11" w:author="Gość" w:date="2021-06-28T09:29:00Z">
              <w:tcPr>
                <w:tcW w:w="978" w:type="dxa"/>
                <w:vAlign w:val="center"/>
                <w:hideMark/>
              </w:tcPr>
            </w:tcPrChange>
          </w:tcPr>
          <w:p w14:paraId="20EB5FF3" w14:textId="77777777" w:rsidR="006944B8" w:rsidRPr="006C1280" w:rsidRDefault="006944B8" w:rsidP="00A80C50">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Cs w:val="20"/>
                <w:lang w:eastAsia="pl-PL"/>
              </w:rPr>
            </w:pPr>
            <w:r w:rsidRPr="006C1280">
              <w:rPr>
                <w:rFonts w:ascii="Arial Narrow" w:eastAsia="Times New Roman" w:hAnsi="Arial Narrow" w:cs="Arial"/>
                <w:szCs w:val="20"/>
                <w:lang w:eastAsia="pl-PL"/>
              </w:rPr>
              <w:t>615</w:t>
            </w:r>
          </w:p>
        </w:tc>
      </w:tr>
      <w:tr w:rsidR="006C1280" w:rsidRPr="006C1280" w14:paraId="7CD6A452" w14:textId="77777777" w:rsidTr="3655C556">
        <w:trPr>
          <w:trHeight w:val="560"/>
        </w:trPr>
        <w:tc>
          <w:tcPr>
            <w:cnfStyle w:val="001000000000" w:firstRow="0" w:lastRow="0" w:firstColumn="1" w:lastColumn="0" w:oddVBand="0" w:evenVBand="0" w:oddHBand="0" w:evenHBand="0" w:firstRowFirstColumn="0" w:firstRowLastColumn="0" w:lastRowFirstColumn="0" w:lastRowLastColumn="0"/>
            <w:tcW w:w="2307" w:type="pct"/>
            <w:vAlign w:val="center"/>
            <w:hideMark/>
          </w:tcPr>
          <w:p w14:paraId="33764526" w14:textId="0C1A8AFD" w:rsidR="006944B8" w:rsidRPr="006C1280" w:rsidRDefault="00EE2D9A" w:rsidP="00A80C50">
            <w:pPr>
              <w:jc w:val="left"/>
              <w:rPr>
                <w:rFonts w:ascii="Arial Narrow" w:eastAsia="Times New Roman" w:hAnsi="Arial Narrow" w:cs="Arial"/>
                <w:szCs w:val="20"/>
                <w:lang w:eastAsia="pl-PL"/>
              </w:rPr>
            </w:pPr>
            <w:r w:rsidRPr="006C1280">
              <w:rPr>
                <w:rFonts w:ascii="Arial Narrow" w:eastAsia="Times New Roman" w:hAnsi="Arial Narrow" w:cs="Arial"/>
                <w:szCs w:val="20"/>
                <w:lang w:eastAsia="pl-PL"/>
              </w:rPr>
              <w:t>Liczba</w:t>
            </w:r>
            <w:r w:rsidR="00871369" w:rsidRPr="006C1280">
              <w:rPr>
                <w:rFonts w:ascii="Arial Narrow" w:eastAsia="Times New Roman" w:hAnsi="Arial Narrow" w:cs="Arial"/>
                <w:szCs w:val="20"/>
                <w:lang w:eastAsia="pl-PL"/>
              </w:rPr>
              <w:t xml:space="preserve"> obiektów budowlanych </w:t>
            </w:r>
            <w:r w:rsidRPr="006C1280">
              <w:rPr>
                <w:rFonts w:ascii="Arial Narrow" w:eastAsia="Times New Roman" w:hAnsi="Arial Narrow" w:cs="Arial"/>
                <w:szCs w:val="20"/>
                <w:lang w:eastAsia="pl-PL"/>
              </w:rPr>
              <w:t>od</w:t>
            </w:r>
            <w:r w:rsidR="00871369" w:rsidRPr="006C1280">
              <w:rPr>
                <w:rFonts w:ascii="Arial Narrow" w:eastAsia="Times New Roman" w:hAnsi="Arial Narrow" w:cs="Arial"/>
                <w:szCs w:val="20"/>
                <w:lang w:eastAsia="pl-PL"/>
              </w:rPr>
              <w:t>danych do użytku</w:t>
            </w:r>
          </w:p>
        </w:tc>
        <w:tc>
          <w:tcPr>
            <w:tcW w:w="538" w:type="pct"/>
            <w:vAlign w:val="center"/>
            <w:hideMark/>
          </w:tcPr>
          <w:p w14:paraId="231066A9" w14:textId="77777777" w:rsidR="006944B8" w:rsidRPr="006C1280" w:rsidRDefault="006944B8" w:rsidP="00A80C50">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Cs w:val="20"/>
                <w:lang w:eastAsia="pl-PL"/>
              </w:rPr>
            </w:pPr>
            <w:r w:rsidRPr="006C1280">
              <w:rPr>
                <w:rFonts w:ascii="Arial Narrow" w:eastAsia="Times New Roman" w:hAnsi="Arial Narrow" w:cs="Arial"/>
                <w:szCs w:val="20"/>
                <w:lang w:eastAsia="pl-PL"/>
              </w:rPr>
              <w:t>365</w:t>
            </w:r>
          </w:p>
        </w:tc>
        <w:tc>
          <w:tcPr>
            <w:tcW w:w="538" w:type="pct"/>
            <w:vAlign w:val="center"/>
            <w:hideMark/>
          </w:tcPr>
          <w:p w14:paraId="473F1A44" w14:textId="77777777" w:rsidR="006944B8" w:rsidRPr="006C1280" w:rsidRDefault="006944B8" w:rsidP="00A80C50">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Cs w:val="20"/>
                <w:lang w:eastAsia="pl-PL"/>
              </w:rPr>
            </w:pPr>
            <w:r w:rsidRPr="006C1280">
              <w:rPr>
                <w:rFonts w:ascii="Arial Narrow" w:eastAsia="Times New Roman" w:hAnsi="Arial Narrow" w:cs="Arial"/>
                <w:szCs w:val="20"/>
                <w:lang w:eastAsia="pl-PL"/>
              </w:rPr>
              <w:t>347</w:t>
            </w:r>
          </w:p>
        </w:tc>
        <w:tc>
          <w:tcPr>
            <w:tcW w:w="538" w:type="pct"/>
            <w:vAlign w:val="center"/>
            <w:hideMark/>
          </w:tcPr>
          <w:p w14:paraId="5ADF775F" w14:textId="77777777" w:rsidR="006944B8" w:rsidRPr="006C1280" w:rsidRDefault="006944B8" w:rsidP="00A80C50">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Cs w:val="20"/>
                <w:lang w:eastAsia="pl-PL"/>
              </w:rPr>
            </w:pPr>
            <w:r w:rsidRPr="006C1280">
              <w:rPr>
                <w:rFonts w:ascii="Arial Narrow" w:eastAsia="Times New Roman" w:hAnsi="Arial Narrow" w:cs="Arial"/>
                <w:szCs w:val="20"/>
                <w:lang w:eastAsia="pl-PL"/>
              </w:rPr>
              <w:t>576</w:t>
            </w:r>
          </w:p>
        </w:tc>
        <w:tc>
          <w:tcPr>
            <w:tcW w:w="538" w:type="pct"/>
            <w:vAlign w:val="center"/>
            <w:hideMark/>
          </w:tcPr>
          <w:p w14:paraId="49F35B17" w14:textId="77777777" w:rsidR="006944B8" w:rsidRPr="006C1280" w:rsidRDefault="006944B8" w:rsidP="00A80C50">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Cs w:val="20"/>
                <w:lang w:eastAsia="pl-PL"/>
              </w:rPr>
            </w:pPr>
            <w:r w:rsidRPr="006C1280">
              <w:rPr>
                <w:rFonts w:ascii="Arial Narrow" w:eastAsia="Times New Roman" w:hAnsi="Arial Narrow" w:cs="Arial"/>
                <w:szCs w:val="20"/>
                <w:lang w:eastAsia="pl-PL"/>
              </w:rPr>
              <w:t>469</w:t>
            </w:r>
          </w:p>
        </w:tc>
        <w:tc>
          <w:tcPr>
            <w:tcW w:w="539" w:type="pct"/>
            <w:vAlign w:val="center"/>
            <w:hideMark/>
          </w:tcPr>
          <w:p w14:paraId="17FA6A8F" w14:textId="77777777" w:rsidR="006944B8" w:rsidRPr="006C1280" w:rsidRDefault="006944B8" w:rsidP="00A80C50">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Cs w:val="20"/>
                <w:lang w:eastAsia="pl-PL"/>
              </w:rPr>
            </w:pPr>
            <w:r w:rsidRPr="006C1280">
              <w:rPr>
                <w:rFonts w:ascii="Arial Narrow" w:eastAsia="Times New Roman" w:hAnsi="Arial Narrow" w:cs="Arial"/>
                <w:szCs w:val="20"/>
                <w:lang w:eastAsia="pl-PL"/>
              </w:rPr>
              <w:t>467</w:t>
            </w:r>
          </w:p>
        </w:tc>
      </w:tr>
    </w:tbl>
    <w:p w14:paraId="245D1D1D" w14:textId="74A177B8" w:rsidR="00E45A15" w:rsidRPr="006C1280" w:rsidRDefault="00E45A15" w:rsidP="003A497A">
      <w:pPr>
        <w:rPr>
          <w:rFonts w:ascii="Arial Narrow" w:hAnsi="Arial Narrow"/>
          <w:sz w:val="18"/>
          <w:szCs w:val="20"/>
        </w:rPr>
      </w:pPr>
      <w:r w:rsidRPr="006C1280">
        <w:rPr>
          <w:rFonts w:ascii="Arial Narrow" w:hAnsi="Arial Narrow"/>
          <w:sz w:val="18"/>
          <w:szCs w:val="20"/>
        </w:rPr>
        <w:t xml:space="preserve">Źródło: opracowanie własne na podstawie danych Urzędu Miasta. </w:t>
      </w:r>
    </w:p>
    <w:p w14:paraId="7762B954" w14:textId="0ED7EE80" w:rsidR="00AB4CA2" w:rsidRPr="006C1280" w:rsidRDefault="00AB4CA2" w:rsidP="003A497A">
      <w:pPr>
        <w:rPr>
          <w:rFonts w:ascii="Arial Narrow" w:hAnsi="Arial Narrow"/>
        </w:rPr>
      </w:pPr>
      <w:r w:rsidRPr="006C1280">
        <w:rPr>
          <w:rFonts w:ascii="Arial Narrow" w:hAnsi="Arial Narrow"/>
        </w:rPr>
        <w:t xml:space="preserve">Powyższe dane wskazują na rosnąca liczbę inwestycji budowlanych realizowanych na obszarze Miasta. Równocześnie jednak brak planów miejscowych, a tym samym korzystanie z alternatywy w postaci decyzji o warunkach zabudowy może jednak utrudniać racjonalną politykę przestrzenną władzom samorządowym, ponieważ rodzi to możliwość </w:t>
      </w:r>
      <w:r w:rsidR="00A925E1" w:rsidRPr="006C1280">
        <w:rPr>
          <w:rFonts w:ascii="Arial Narrow" w:hAnsi="Arial Narrow"/>
        </w:rPr>
        <w:t xml:space="preserve">powstawania </w:t>
      </w:r>
      <w:r w:rsidRPr="006C1280">
        <w:rPr>
          <w:rFonts w:ascii="Arial Narrow" w:hAnsi="Arial Narrow"/>
        </w:rPr>
        <w:t>przypadkowych i rozproszonych lokalizacji inwestycji, niekoniecznie zgodnych z ładem przestrzennym</w:t>
      </w:r>
      <w:r w:rsidR="006A5F54" w:rsidRPr="006C1280">
        <w:rPr>
          <w:rFonts w:ascii="Arial Narrow" w:hAnsi="Arial Narrow"/>
        </w:rPr>
        <w:t xml:space="preserve"> (w analizowanym okresie ok. 45% decyzji o pozwoleniu na budowę wydawanych jest na podstawie wydanych decyzji o warunkach zabudowy)</w:t>
      </w:r>
      <w:r w:rsidRPr="006C1280">
        <w:rPr>
          <w:rFonts w:ascii="Arial Narrow" w:hAnsi="Arial Narrow"/>
        </w:rPr>
        <w:t>.</w:t>
      </w:r>
    </w:p>
    <w:p w14:paraId="54B3BC6C" w14:textId="323AE8F6" w:rsidR="00701870" w:rsidRPr="006C1280" w:rsidRDefault="00B45C28" w:rsidP="003A497A">
      <w:pPr>
        <w:rPr>
          <w:rFonts w:ascii="Arial Narrow" w:hAnsi="Arial Narrow"/>
        </w:rPr>
      </w:pPr>
      <w:r w:rsidRPr="006C1280">
        <w:rPr>
          <w:rFonts w:ascii="Arial Narrow" w:hAnsi="Arial Narrow"/>
        </w:rPr>
        <w:t xml:space="preserve">Uchwałą nr XXVII/361/16 Rady Miasta Piotrkowa Trybunalskiego z dnia 26 października 2016 roku przyjęty został Program Rewitalizacji dla Miasta Piotrkowa Trybunalskiego do 2023 roku. </w:t>
      </w:r>
      <w:r w:rsidR="007474C5" w:rsidRPr="006C1280">
        <w:rPr>
          <w:rFonts w:ascii="Arial Narrow" w:hAnsi="Arial Narrow"/>
        </w:rPr>
        <w:t xml:space="preserve">Z przeprowadzonej w Programie diagnozy wynika, iż </w:t>
      </w:r>
      <w:r w:rsidR="007474C5" w:rsidRPr="006C1280">
        <w:rPr>
          <w:rFonts w:ascii="Arial Narrow" w:hAnsi="Arial Narrow"/>
          <w:i/>
          <w:iCs/>
        </w:rPr>
        <w:t>podstawowym celem rewitalizacji powinno być ograniczenie depopulacji strefy centralnej poprzez poprawę jakości życia obecnych mieszkańców oraz napływ nowych średniozamożnych mieszkańców do stworzonego na ten cel zasobu mieszkaniowego. Pozwoli to na zwiększenie popytu w dzielnicy, co będzie miało wpływ na ożywienie handlu i usług oraz stworzenie nowych miejsc pracy</w:t>
      </w:r>
      <w:r w:rsidR="007474C5" w:rsidRPr="006C1280">
        <w:rPr>
          <w:rFonts w:ascii="Arial Narrow" w:hAnsi="Arial Narrow"/>
        </w:rPr>
        <w:t xml:space="preserve">. </w:t>
      </w:r>
      <w:r w:rsidRPr="006C1280">
        <w:rPr>
          <w:rFonts w:ascii="Arial Narrow" w:hAnsi="Arial Narrow"/>
        </w:rPr>
        <w:t>W Programie wyznaczony został obszar do rewitalizacji</w:t>
      </w:r>
      <w:r w:rsidR="007B7960" w:rsidRPr="006C1280">
        <w:rPr>
          <w:rFonts w:ascii="Arial Narrow" w:hAnsi="Arial Narrow"/>
        </w:rPr>
        <w:t xml:space="preserve">, obejmujący pod względem historycznym i funkcjonalnym najcenniejsze oraz najistotniejsze dla rozwoju Miasta tereny Piotrkowa Trybunalskiego – Stare Miasto wraz z historyczną zabudową poza jego obrębem. </w:t>
      </w:r>
      <w:r w:rsidR="00D35BBE" w:rsidRPr="006C1280">
        <w:rPr>
          <w:rFonts w:ascii="Arial Narrow" w:hAnsi="Arial Narrow"/>
        </w:rPr>
        <w:t xml:space="preserve">Na rycinie poniżej zobrazowany został obszar Miasta objęty rewitalizacją. </w:t>
      </w:r>
    </w:p>
    <w:p w14:paraId="22565FB8" w14:textId="32468ACB" w:rsidR="00B45C28" w:rsidRPr="006C1280" w:rsidRDefault="007474C5" w:rsidP="006C1280">
      <w:pPr>
        <w:tabs>
          <w:tab w:val="left" w:pos="5245"/>
        </w:tabs>
        <w:jc w:val="center"/>
        <w:rPr>
          <w:rFonts w:ascii="Arial Narrow" w:hAnsi="Arial Narrow"/>
        </w:rPr>
      </w:pPr>
      <w:r>
        <w:rPr>
          <w:noProof/>
          <w:lang w:eastAsia="pl-PL"/>
        </w:rPr>
        <w:drawing>
          <wp:inline distT="0" distB="0" distL="0" distR="0" wp14:anchorId="3D8E243A" wp14:editId="00057AF1">
            <wp:extent cx="5760720" cy="3891915"/>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pic:nvPicPr>
                  <pic:blipFill>
                    <a:blip r:embed="rId18">
                      <a:extLst>
                        <a:ext uri="{28A0092B-C50C-407E-A947-70E740481C1C}">
                          <a14:useLocalDpi xmlns:a14="http://schemas.microsoft.com/office/drawing/2010/main" val="0"/>
                        </a:ext>
                      </a:extLst>
                    </a:blip>
                    <a:stretch>
                      <a:fillRect/>
                    </a:stretch>
                  </pic:blipFill>
                  <pic:spPr>
                    <a:xfrm>
                      <a:off x="0" y="0"/>
                      <a:ext cx="5760720" cy="3891915"/>
                    </a:xfrm>
                    <a:prstGeom prst="rect">
                      <a:avLst/>
                    </a:prstGeom>
                  </pic:spPr>
                </pic:pic>
              </a:graphicData>
            </a:graphic>
          </wp:inline>
        </w:drawing>
      </w:r>
    </w:p>
    <w:p w14:paraId="00ECA1C6" w14:textId="0C88BFE3" w:rsidR="00A80C50" w:rsidRPr="006C1280" w:rsidRDefault="00A80C50" w:rsidP="006C1280">
      <w:pPr>
        <w:spacing w:after="0"/>
        <w:jc w:val="center"/>
        <w:rPr>
          <w:rFonts w:ascii="Arial Narrow" w:hAnsi="Arial Narrow"/>
          <w:b/>
          <w:bCs/>
          <w:szCs w:val="20"/>
        </w:rPr>
      </w:pPr>
      <w:r w:rsidRPr="006C1280">
        <w:rPr>
          <w:rFonts w:ascii="Arial Narrow" w:hAnsi="Arial Narrow"/>
          <w:b/>
          <w:bCs/>
          <w:szCs w:val="20"/>
        </w:rPr>
        <w:t xml:space="preserve">Ryc. </w:t>
      </w:r>
      <w:r w:rsidRPr="006C1280">
        <w:rPr>
          <w:rFonts w:ascii="Arial Narrow" w:hAnsi="Arial Narrow"/>
          <w:b/>
          <w:bCs/>
          <w:i/>
          <w:iCs/>
          <w:szCs w:val="20"/>
        </w:rPr>
        <w:fldChar w:fldCharType="begin"/>
      </w:r>
      <w:r w:rsidRPr="006C1280">
        <w:rPr>
          <w:rFonts w:ascii="Arial Narrow" w:hAnsi="Arial Narrow"/>
          <w:b/>
          <w:bCs/>
          <w:szCs w:val="20"/>
        </w:rPr>
        <w:instrText xml:space="preserve"> SEQ Ryc. \* ARABIC </w:instrText>
      </w:r>
      <w:r w:rsidRPr="006C1280">
        <w:rPr>
          <w:rFonts w:ascii="Arial Narrow" w:hAnsi="Arial Narrow"/>
          <w:b/>
          <w:bCs/>
          <w:i/>
          <w:iCs/>
          <w:szCs w:val="20"/>
        </w:rPr>
        <w:fldChar w:fldCharType="separate"/>
      </w:r>
      <w:r w:rsidR="00960C5E">
        <w:rPr>
          <w:rFonts w:ascii="Arial Narrow" w:hAnsi="Arial Narrow"/>
          <w:b/>
          <w:bCs/>
          <w:noProof/>
          <w:szCs w:val="20"/>
        </w:rPr>
        <w:t>5</w:t>
      </w:r>
      <w:r w:rsidRPr="006C1280">
        <w:rPr>
          <w:rFonts w:ascii="Arial Narrow" w:hAnsi="Arial Narrow"/>
          <w:b/>
          <w:bCs/>
          <w:i/>
          <w:iCs/>
          <w:szCs w:val="20"/>
        </w:rPr>
        <w:fldChar w:fldCharType="end"/>
      </w:r>
      <w:r w:rsidRPr="006C1280">
        <w:rPr>
          <w:rFonts w:ascii="Arial Narrow" w:hAnsi="Arial Narrow"/>
          <w:b/>
          <w:bCs/>
          <w:i/>
          <w:iCs/>
          <w:szCs w:val="20"/>
        </w:rPr>
        <w:t xml:space="preserve">. </w:t>
      </w:r>
      <w:r w:rsidRPr="006C1280">
        <w:rPr>
          <w:rFonts w:ascii="Arial Narrow" w:hAnsi="Arial Narrow"/>
          <w:b/>
          <w:bCs/>
          <w:szCs w:val="20"/>
        </w:rPr>
        <w:t>Obszar rewitalizacji Miasta Piotrkowa Trybunalskiego</w:t>
      </w:r>
    </w:p>
    <w:p w14:paraId="57474903" w14:textId="499DD8B1" w:rsidR="00701870" w:rsidRPr="006C1280" w:rsidRDefault="00701870" w:rsidP="006C1280">
      <w:pPr>
        <w:spacing w:after="0"/>
        <w:jc w:val="center"/>
        <w:rPr>
          <w:rFonts w:ascii="Arial Narrow" w:hAnsi="Arial Narrow"/>
          <w:sz w:val="18"/>
          <w:szCs w:val="20"/>
        </w:rPr>
      </w:pPr>
      <w:r w:rsidRPr="006C1280">
        <w:rPr>
          <w:rFonts w:ascii="Arial Narrow" w:hAnsi="Arial Narrow"/>
          <w:sz w:val="18"/>
          <w:szCs w:val="20"/>
        </w:rPr>
        <w:t>Źródło: Program Rewitalizacji dla Miasta Piotrkowa Trybunalskiego do 2023 roku.</w:t>
      </w:r>
    </w:p>
    <w:p w14:paraId="4626C1B8" w14:textId="77777777" w:rsidR="00A80C50" w:rsidRPr="006C1280" w:rsidRDefault="00A80C50" w:rsidP="00A80C50">
      <w:pPr>
        <w:spacing w:after="0"/>
        <w:rPr>
          <w:rFonts w:ascii="Arial Narrow" w:hAnsi="Arial Narrow"/>
          <w:sz w:val="18"/>
          <w:szCs w:val="20"/>
        </w:rPr>
      </w:pPr>
    </w:p>
    <w:p w14:paraId="676F07FB" w14:textId="06BFE6A1" w:rsidR="00263D49" w:rsidRPr="006C1280" w:rsidRDefault="00263D49" w:rsidP="003A497A">
      <w:pPr>
        <w:rPr>
          <w:rFonts w:ascii="Arial Narrow" w:hAnsi="Arial Narrow"/>
          <w:b/>
          <w:bCs/>
        </w:rPr>
      </w:pPr>
      <w:r w:rsidRPr="006C1280">
        <w:rPr>
          <w:rFonts w:ascii="Arial Narrow" w:hAnsi="Arial Narrow"/>
          <w:b/>
          <w:bCs/>
        </w:rPr>
        <w:t>Obszary Strategicznej Interwencji</w:t>
      </w:r>
    </w:p>
    <w:p w14:paraId="0AFF6185" w14:textId="2C7D74C4" w:rsidR="00263D49" w:rsidRPr="006C1280" w:rsidRDefault="51C9E6E0" w:rsidP="003A497A">
      <w:pPr>
        <w:rPr>
          <w:rFonts w:ascii="Arial Narrow" w:hAnsi="Arial Narrow"/>
        </w:rPr>
      </w:pPr>
      <w:r w:rsidRPr="51C9E6E0">
        <w:rPr>
          <w:rFonts w:ascii="Arial Narrow" w:hAnsi="Arial Narrow"/>
        </w:rPr>
        <w:lastRenderedPageBreak/>
        <w:t>Obszar Strategicznej Interwencji to obszar, na którym występują określone czynniki o różnorodnym charakterze mogące powodować sytuację kryzysową lub też odwrotnie – posiadać znaczny potencjał rozwojowy. Obszary te wymagają podjęcia wyznaczonych działań mających na celu zniwelowanie występujących problemów bądź też wykorzystanie zidentyfikowanego potencjału. Obszar Miasta zaliczony został do dwóch OSI o znaczeniu regionalnym: Miejskiego Obszaru Funkcjonalnego Radomsko – Piotrków Trybunalski – Bełchatów (Zintegrowany Miejski Obszar Funkcjonalny) oraz Obszaru transformacji górniczo-energetycznej (Obszaru nowej energii).</w:t>
      </w:r>
    </w:p>
    <w:p w14:paraId="4D98051E" w14:textId="47D79CB9" w:rsidR="006518EC" w:rsidRPr="006C1280" w:rsidRDefault="006518EC" w:rsidP="003A497A">
      <w:pPr>
        <w:rPr>
          <w:rFonts w:ascii="Arial Narrow" w:hAnsi="Arial Narrow"/>
        </w:rPr>
      </w:pPr>
      <w:r w:rsidRPr="006C1280">
        <w:rPr>
          <w:rFonts w:ascii="Arial Narrow" w:hAnsi="Arial Narrow"/>
        </w:rPr>
        <w:t>MOF Radomsko – Piotrków Trybunalski – Bełchatów jest nowym obszarem strategicznej interwencji, wyznaczonym w ramach Strategii Rozwoju Województwa Łódzkiego 2030.</w:t>
      </w:r>
      <w:r w:rsidR="00301587" w:rsidRPr="006C1280">
        <w:rPr>
          <w:rFonts w:ascii="Arial Narrow" w:hAnsi="Arial Narrow"/>
        </w:rPr>
        <w:t xml:space="preserve"> </w:t>
      </w:r>
      <w:r w:rsidRPr="006C1280">
        <w:rPr>
          <w:rFonts w:ascii="Arial Narrow" w:hAnsi="Arial Narrow"/>
        </w:rPr>
        <w:t>Dla obszarów MOF na terenie województwa łódzkiego przewidziano wsparcie w postaci instrumentu Zintegrowanych Inwestycji Terytorialnych, w ramach którego realizowane będą mogły być projekty o zintegrowanym charakterze pod względem tematycznym lub terytorialnym. Ko</w:t>
      </w:r>
      <w:r w:rsidR="00301587" w:rsidRPr="006C1280">
        <w:rPr>
          <w:rFonts w:ascii="Arial Narrow" w:hAnsi="Arial Narrow"/>
        </w:rPr>
        <w:t>ncentrować</w:t>
      </w:r>
      <w:r w:rsidRPr="006C1280">
        <w:rPr>
          <w:rFonts w:ascii="Arial Narrow" w:hAnsi="Arial Narrow"/>
        </w:rPr>
        <w:t xml:space="preserve"> się one powinny na wyzwaniach rozwojowych, które jednostki samorządu terytorialnego tworzące MOF zdecydują się realizować wspólnie.</w:t>
      </w:r>
      <w:r w:rsidR="00301587" w:rsidRPr="006C1280">
        <w:rPr>
          <w:rFonts w:ascii="Arial Narrow" w:hAnsi="Arial Narrow"/>
        </w:rPr>
        <w:t xml:space="preserve"> Projekty te będą mogły dotyczyć m.in. rozwoju zrównoważonego transportu publicznego, zwiększenia efektywności energetycznej, poprawy stanu środowiska przyrodniczego, wzrostu atrakcyjności osadniczej, wsparcia rozwoju kształcenia i szkolenia zawodowego oraz rozwoju kultury, turystyki i rekreacji.</w:t>
      </w:r>
    </w:p>
    <w:p w14:paraId="5AEC4B9D" w14:textId="77777777" w:rsidR="00301587" w:rsidRPr="006C1280" w:rsidRDefault="00301587" w:rsidP="00301587">
      <w:pPr>
        <w:keepNext/>
        <w:jc w:val="center"/>
      </w:pPr>
      <w:r w:rsidRPr="006C1280">
        <w:rPr>
          <w:rFonts w:ascii="Arial Narrow" w:hAnsi="Arial Narrow"/>
          <w:noProof/>
          <w:lang w:eastAsia="pl-PL"/>
        </w:rPr>
        <w:drawing>
          <wp:inline distT="0" distB="0" distL="0" distR="0" wp14:anchorId="261DF876" wp14:editId="7D6C9C1B">
            <wp:extent cx="3771900" cy="3724502"/>
            <wp:effectExtent l="0" t="0" r="0" b="952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79449" cy="3731956"/>
                    </a:xfrm>
                    <a:prstGeom prst="rect">
                      <a:avLst/>
                    </a:prstGeom>
                    <a:noFill/>
                    <a:ln>
                      <a:noFill/>
                    </a:ln>
                  </pic:spPr>
                </pic:pic>
              </a:graphicData>
            </a:graphic>
          </wp:inline>
        </w:drawing>
      </w:r>
    </w:p>
    <w:p w14:paraId="78263B2D" w14:textId="563EA99B" w:rsidR="00301587" w:rsidRPr="006C1280" w:rsidRDefault="00301587" w:rsidP="00301587">
      <w:pPr>
        <w:pStyle w:val="Legenda"/>
        <w:contextualSpacing/>
        <w:jc w:val="center"/>
        <w:rPr>
          <w:rFonts w:ascii="Arial Narrow" w:hAnsi="Arial Narrow"/>
          <w:b/>
          <w:bCs/>
          <w:i w:val="0"/>
          <w:iCs w:val="0"/>
          <w:color w:val="auto"/>
          <w:sz w:val="20"/>
          <w:szCs w:val="20"/>
        </w:rPr>
      </w:pPr>
      <w:r w:rsidRPr="006C1280">
        <w:rPr>
          <w:rFonts w:ascii="Arial Narrow" w:hAnsi="Arial Narrow"/>
          <w:b/>
          <w:bCs/>
          <w:i w:val="0"/>
          <w:iCs w:val="0"/>
          <w:color w:val="auto"/>
          <w:sz w:val="20"/>
          <w:szCs w:val="20"/>
        </w:rPr>
        <w:t xml:space="preserve">Ryc. </w:t>
      </w:r>
      <w:r w:rsidRPr="006C1280">
        <w:rPr>
          <w:rFonts w:ascii="Arial Narrow" w:hAnsi="Arial Narrow"/>
          <w:b/>
          <w:bCs/>
          <w:i w:val="0"/>
          <w:iCs w:val="0"/>
          <w:color w:val="auto"/>
          <w:sz w:val="20"/>
          <w:szCs w:val="20"/>
        </w:rPr>
        <w:fldChar w:fldCharType="begin"/>
      </w:r>
      <w:r w:rsidRPr="006C1280">
        <w:rPr>
          <w:rFonts w:ascii="Arial Narrow" w:hAnsi="Arial Narrow"/>
          <w:b/>
          <w:bCs/>
          <w:i w:val="0"/>
          <w:iCs w:val="0"/>
          <w:color w:val="auto"/>
          <w:sz w:val="20"/>
          <w:szCs w:val="20"/>
        </w:rPr>
        <w:instrText xml:space="preserve"> SEQ Ryc. \* ARABIC </w:instrText>
      </w:r>
      <w:r w:rsidRPr="006C1280">
        <w:rPr>
          <w:rFonts w:ascii="Arial Narrow" w:hAnsi="Arial Narrow"/>
          <w:b/>
          <w:bCs/>
          <w:i w:val="0"/>
          <w:iCs w:val="0"/>
          <w:color w:val="auto"/>
          <w:sz w:val="20"/>
          <w:szCs w:val="20"/>
        </w:rPr>
        <w:fldChar w:fldCharType="separate"/>
      </w:r>
      <w:r w:rsidR="00960C5E">
        <w:rPr>
          <w:rFonts w:ascii="Arial Narrow" w:hAnsi="Arial Narrow"/>
          <w:b/>
          <w:bCs/>
          <w:i w:val="0"/>
          <w:iCs w:val="0"/>
          <w:noProof/>
          <w:color w:val="auto"/>
          <w:sz w:val="20"/>
          <w:szCs w:val="20"/>
        </w:rPr>
        <w:t>6</w:t>
      </w:r>
      <w:r w:rsidRPr="006C1280">
        <w:rPr>
          <w:rFonts w:ascii="Arial Narrow" w:hAnsi="Arial Narrow"/>
          <w:b/>
          <w:bCs/>
          <w:i w:val="0"/>
          <w:iCs w:val="0"/>
          <w:color w:val="auto"/>
          <w:sz w:val="20"/>
          <w:szCs w:val="20"/>
        </w:rPr>
        <w:fldChar w:fldCharType="end"/>
      </w:r>
      <w:r w:rsidRPr="006C1280">
        <w:rPr>
          <w:rFonts w:ascii="Arial Narrow" w:hAnsi="Arial Narrow"/>
          <w:b/>
          <w:bCs/>
          <w:i w:val="0"/>
          <w:iCs w:val="0"/>
          <w:color w:val="auto"/>
          <w:sz w:val="20"/>
          <w:szCs w:val="20"/>
        </w:rPr>
        <w:t xml:space="preserve">. Miejskie obszary funkcjonalne na terenie województwa łódzkiego. </w:t>
      </w:r>
    </w:p>
    <w:p w14:paraId="7A30B6DB" w14:textId="59F070DA" w:rsidR="00301587" w:rsidRPr="006C1280" w:rsidRDefault="00301587" w:rsidP="00301587">
      <w:pPr>
        <w:pStyle w:val="Legenda"/>
        <w:contextualSpacing/>
        <w:jc w:val="center"/>
        <w:rPr>
          <w:rFonts w:ascii="Arial Narrow" w:hAnsi="Arial Narrow"/>
          <w:color w:val="auto"/>
        </w:rPr>
      </w:pPr>
      <w:r w:rsidRPr="006C1280">
        <w:rPr>
          <w:rFonts w:ascii="Arial Narrow" w:hAnsi="Arial Narrow"/>
          <w:color w:val="auto"/>
        </w:rPr>
        <w:t>Źródło: Strategia rozwoju województwa łódzkiego 2030.</w:t>
      </w:r>
    </w:p>
    <w:p w14:paraId="6435F164" w14:textId="4C0D4133" w:rsidR="00263D49" w:rsidRDefault="3BA336D5" w:rsidP="003A497A">
      <w:pPr>
        <w:rPr>
          <w:rFonts w:ascii="Arial Narrow" w:hAnsi="Arial Narrow"/>
        </w:rPr>
      </w:pPr>
      <w:r w:rsidRPr="3BA336D5">
        <w:rPr>
          <w:rFonts w:ascii="Arial Narrow" w:hAnsi="Arial Narrow"/>
        </w:rPr>
        <w:t>Obszar transformacji górniczo-energetycznej obejmuje 35 gmin stanowiących ok. 20% obszaru województwa łódzkiego i zamieszkiwanych przez ok. 17% jego ludności, które szczegółowa delimitacja została przeprowadzona na potrzeby Terytorialnego Planu Sprawiedliwej Transformacji Województwa Łódzkiego. Wyznaczony w ten sposób obszar charakteryzuje się silny powiązaniami środowiskowymi (zasięgi obszaru górniczego, terenu górniczego, leja depresji) oraz społeczno-gospodarczymi (wielkość zatrudnienia w sektorze górniczo-energetycznym, dojazdy do pracy, sieci powiązań pomiędzy przedsiębiorstwami, wpływy podatkowe). Zaliczenie Piotrkowa Trybunalskiego do powyższego OSI warunkuje możliwość skorzystania ze wsparcia Funduszu Sprawiedliwej Transformacji oraz zapewnia możliwość zastosowania zrównoważonych i sprawiedliwych rozwiązań w zakresie transformacji energetycznej tego obszaru. Jego sprawiedliwa transformacja ma bowiem zapobiegać regresowi gospodarczemu i społecznemu, kreować nowy zrównoważony model rozwoju gospodarczego oparty o wzrost przedsiębiorczości i konkurencyjności obszaru. W efekcie poprawie powinna ulec jakość życia mieszkańców, dostępność do usług publicznych i atrakcyjnych miejsc pracy. Utrzymany powinien zostać wysoki potencjał gospodarczy transformowanego ob</w:t>
      </w:r>
      <w:r w:rsidR="003F2E4D">
        <w:rPr>
          <w:rFonts w:ascii="Arial Narrow" w:hAnsi="Arial Narrow"/>
        </w:rPr>
        <w:t>sz</w:t>
      </w:r>
      <w:r w:rsidRPr="3BA336D5">
        <w:rPr>
          <w:rFonts w:ascii="Arial Narrow" w:hAnsi="Arial Narrow"/>
        </w:rPr>
        <w:t xml:space="preserve">aru, a jego gospodarka powinna zostać unowocześniona i zdywersyfikowana. W sferze przestrzennej dążyć się będzie do poprawy jakości przestrzeni i dostępności komunikacyjnej. </w:t>
      </w:r>
    </w:p>
    <w:p w14:paraId="03200000" w14:textId="77777777" w:rsidR="00145680" w:rsidRDefault="003F2E4D" w:rsidP="00145680">
      <w:pPr>
        <w:keepNext/>
        <w:jc w:val="center"/>
      </w:pPr>
      <w:r w:rsidRPr="003F2E4D">
        <w:rPr>
          <w:rFonts w:ascii="Arial Narrow" w:hAnsi="Arial Narrow"/>
          <w:noProof/>
          <w:lang w:eastAsia="pl-PL"/>
        </w:rPr>
        <w:lastRenderedPageBreak/>
        <w:drawing>
          <wp:inline distT="0" distB="0" distL="0" distR="0" wp14:anchorId="33786026" wp14:editId="431B8BAE">
            <wp:extent cx="3705882" cy="3543300"/>
            <wp:effectExtent l="0" t="0" r="889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14851" cy="3551876"/>
                    </a:xfrm>
                    <a:prstGeom prst="rect">
                      <a:avLst/>
                    </a:prstGeom>
                    <a:noFill/>
                    <a:ln>
                      <a:noFill/>
                    </a:ln>
                  </pic:spPr>
                </pic:pic>
              </a:graphicData>
            </a:graphic>
          </wp:inline>
        </w:drawing>
      </w:r>
    </w:p>
    <w:p w14:paraId="21820619" w14:textId="6231344A" w:rsidR="00145680" w:rsidRPr="00145680" w:rsidRDefault="00145680" w:rsidP="00145680">
      <w:pPr>
        <w:pStyle w:val="Legenda"/>
        <w:contextualSpacing/>
        <w:jc w:val="center"/>
        <w:rPr>
          <w:rFonts w:ascii="Arial Narrow" w:hAnsi="Arial Narrow"/>
          <w:b/>
          <w:bCs/>
          <w:i w:val="0"/>
          <w:iCs w:val="0"/>
          <w:color w:val="auto"/>
          <w:sz w:val="20"/>
          <w:szCs w:val="20"/>
        </w:rPr>
      </w:pPr>
      <w:r w:rsidRPr="00145680">
        <w:rPr>
          <w:rFonts w:ascii="Arial Narrow" w:hAnsi="Arial Narrow"/>
          <w:b/>
          <w:bCs/>
          <w:i w:val="0"/>
          <w:iCs w:val="0"/>
          <w:color w:val="auto"/>
          <w:sz w:val="20"/>
          <w:szCs w:val="20"/>
        </w:rPr>
        <w:t xml:space="preserve">Ryc. </w:t>
      </w:r>
      <w:r w:rsidRPr="00145680">
        <w:rPr>
          <w:rFonts w:ascii="Arial Narrow" w:hAnsi="Arial Narrow"/>
          <w:b/>
          <w:bCs/>
          <w:i w:val="0"/>
          <w:iCs w:val="0"/>
          <w:color w:val="auto"/>
          <w:sz w:val="20"/>
          <w:szCs w:val="20"/>
        </w:rPr>
        <w:fldChar w:fldCharType="begin"/>
      </w:r>
      <w:r w:rsidRPr="00145680">
        <w:rPr>
          <w:rFonts w:ascii="Arial Narrow" w:hAnsi="Arial Narrow"/>
          <w:b/>
          <w:bCs/>
          <w:i w:val="0"/>
          <w:iCs w:val="0"/>
          <w:color w:val="auto"/>
          <w:sz w:val="20"/>
          <w:szCs w:val="20"/>
        </w:rPr>
        <w:instrText xml:space="preserve"> SEQ Ryc. \* ARABIC </w:instrText>
      </w:r>
      <w:r w:rsidRPr="00145680">
        <w:rPr>
          <w:rFonts w:ascii="Arial Narrow" w:hAnsi="Arial Narrow"/>
          <w:b/>
          <w:bCs/>
          <w:i w:val="0"/>
          <w:iCs w:val="0"/>
          <w:color w:val="auto"/>
          <w:sz w:val="20"/>
          <w:szCs w:val="20"/>
        </w:rPr>
        <w:fldChar w:fldCharType="separate"/>
      </w:r>
      <w:r w:rsidR="00960C5E">
        <w:rPr>
          <w:rFonts w:ascii="Arial Narrow" w:hAnsi="Arial Narrow"/>
          <w:b/>
          <w:bCs/>
          <w:i w:val="0"/>
          <w:iCs w:val="0"/>
          <w:noProof/>
          <w:color w:val="auto"/>
          <w:sz w:val="20"/>
          <w:szCs w:val="20"/>
        </w:rPr>
        <w:t>7</w:t>
      </w:r>
      <w:r w:rsidRPr="00145680">
        <w:rPr>
          <w:rFonts w:ascii="Arial Narrow" w:hAnsi="Arial Narrow"/>
          <w:b/>
          <w:bCs/>
          <w:i w:val="0"/>
          <w:iCs w:val="0"/>
          <w:color w:val="auto"/>
          <w:sz w:val="20"/>
          <w:szCs w:val="20"/>
        </w:rPr>
        <w:fldChar w:fldCharType="end"/>
      </w:r>
      <w:r w:rsidRPr="00145680">
        <w:rPr>
          <w:rFonts w:ascii="Arial Narrow" w:hAnsi="Arial Narrow"/>
          <w:b/>
          <w:bCs/>
          <w:i w:val="0"/>
          <w:iCs w:val="0"/>
          <w:color w:val="auto"/>
          <w:sz w:val="20"/>
          <w:szCs w:val="20"/>
        </w:rPr>
        <w:t xml:space="preserve">. Obszar transformacji górniczo-energetycznej na terenie województwa łódzkiego. </w:t>
      </w:r>
    </w:p>
    <w:p w14:paraId="4A708DC0" w14:textId="666A9278" w:rsidR="00145680" w:rsidRPr="006C1280" w:rsidRDefault="00145680" w:rsidP="00145680">
      <w:pPr>
        <w:pStyle w:val="Legenda"/>
        <w:contextualSpacing/>
        <w:jc w:val="center"/>
        <w:rPr>
          <w:rFonts w:ascii="Arial Narrow" w:hAnsi="Arial Narrow"/>
          <w:color w:val="auto"/>
        </w:rPr>
      </w:pPr>
      <w:r w:rsidRPr="006C1280">
        <w:rPr>
          <w:rFonts w:ascii="Arial Narrow" w:hAnsi="Arial Narrow"/>
          <w:color w:val="auto"/>
        </w:rPr>
        <w:t>Źródło: Strategia rozwoju województwa łódzkiego 2030.</w:t>
      </w:r>
    </w:p>
    <w:p w14:paraId="338B1260" w14:textId="5AFAE686" w:rsidR="003F2E4D" w:rsidRPr="006C1280" w:rsidRDefault="003F2E4D" w:rsidP="00145680">
      <w:pPr>
        <w:pStyle w:val="Legenda"/>
        <w:jc w:val="center"/>
        <w:rPr>
          <w:rFonts w:ascii="Arial Narrow" w:hAnsi="Arial Narrow"/>
        </w:rPr>
      </w:pPr>
    </w:p>
    <w:p w14:paraId="17D523F4" w14:textId="299214D5" w:rsidR="008133B5" w:rsidRPr="006C1280" w:rsidRDefault="008133B5" w:rsidP="003A497A">
      <w:pPr>
        <w:rPr>
          <w:rFonts w:ascii="Arial Narrow" w:hAnsi="Arial Narrow"/>
          <w:b/>
          <w:bCs/>
        </w:rPr>
      </w:pPr>
      <w:r w:rsidRPr="006C1280">
        <w:rPr>
          <w:rFonts w:ascii="Arial Narrow" w:hAnsi="Arial Narrow"/>
          <w:b/>
          <w:bCs/>
        </w:rPr>
        <w:t xml:space="preserve">Gospodarka mieszkaniowa </w:t>
      </w:r>
    </w:p>
    <w:p w14:paraId="476AD3E0" w14:textId="60DDA49C" w:rsidR="004C3209" w:rsidRPr="006C1280" w:rsidRDefault="00E6183D" w:rsidP="003A497A">
      <w:pPr>
        <w:rPr>
          <w:rFonts w:ascii="Arial Narrow" w:hAnsi="Arial Narrow"/>
        </w:rPr>
      </w:pPr>
      <w:r w:rsidRPr="006C1280">
        <w:rPr>
          <w:rFonts w:ascii="Arial Narrow" w:hAnsi="Arial Narrow"/>
        </w:rPr>
        <w:t xml:space="preserve">Budynki mieszkaniowe zlokalizowane na terenie Piotrkowa Trybunalskiego stanowią własność Miasta, </w:t>
      </w:r>
      <w:r w:rsidR="00BA6D96" w:rsidRPr="006C1280">
        <w:rPr>
          <w:rFonts w:ascii="Arial Narrow" w:hAnsi="Arial Narrow"/>
        </w:rPr>
        <w:t xml:space="preserve">Towarzystwa </w:t>
      </w:r>
      <w:r w:rsidRPr="006C1280">
        <w:rPr>
          <w:rFonts w:ascii="Arial Narrow" w:hAnsi="Arial Narrow"/>
        </w:rPr>
        <w:t xml:space="preserve">Budownictwa Społecznego, </w:t>
      </w:r>
      <w:r w:rsidR="00BA6D96" w:rsidRPr="006C1280">
        <w:rPr>
          <w:rFonts w:ascii="Arial Narrow" w:hAnsi="Arial Narrow"/>
        </w:rPr>
        <w:t xml:space="preserve">4 </w:t>
      </w:r>
      <w:r w:rsidRPr="006C1280">
        <w:rPr>
          <w:rFonts w:ascii="Arial Narrow" w:hAnsi="Arial Narrow"/>
        </w:rPr>
        <w:t>Spółdzielni Mieszkaniowych, Wspólnot Mieszkaniowych oraz osób fizycznych.</w:t>
      </w:r>
      <w:r w:rsidR="00967DD3" w:rsidRPr="006C1280">
        <w:rPr>
          <w:rFonts w:ascii="Arial Narrow" w:hAnsi="Arial Narrow"/>
        </w:rPr>
        <w:t xml:space="preserve"> Podmiotem gospodarującym i zarządzającym mieszkaniowym zasobem Miasta jest Towarzystwo Budownictwa Społecznego w Piotrkowie Trybunalski Sp. z o.o.</w:t>
      </w:r>
      <w:r w:rsidRPr="006C1280">
        <w:rPr>
          <w:rFonts w:ascii="Arial Narrow" w:hAnsi="Arial Narrow"/>
        </w:rPr>
        <w:t xml:space="preserve"> Uchwałą nr XXXII/438/21 Rady Miasta Piotrkowa Trybunalskiego z dnia 27 stycznia 2021 r. przyjęty został </w:t>
      </w:r>
      <w:r w:rsidR="008F52C2" w:rsidRPr="006C1280">
        <w:rPr>
          <w:rFonts w:ascii="Arial Narrow" w:hAnsi="Arial Narrow"/>
        </w:rPr>
        <w:t>Wi</w:t>
      </w:r>
      <w:r w:rsidRPr="006C1280">
        <w:rPr>
          <w:rFonts w:ascii="Arial Narrow" w:hAnsi="Arial Narrow"/>
        </w:rPr>
        <w:t xml:space="preserve">eloletni program gospodarowania mieszkaniowym zasobem Miasta Piotrkowa Trybunalskiego na lata 2021-2025. </w:t>
      </w:r>
      <w:r w:rsidR="00BA6D96" w:rsidRPr="006C1280">
        <w:rPr>
          <w:rFonts w:ascii="Arial Narrow" w:hAnsi="Arial Narrow"/>
        </w:rPr>
        <w:t xml:space="preserve">Zasób mieszkaniowy Miasta tworzą budynki będące wyłącznie własnością Piotrkowa Trybunalskiego, budynki w których Miasto jest jednym ze współwłaścicieli oraz budynki będące w zarządzie tymczasowym Miasta, a także lokale mieszkalne stanowiące własność Miasta położone w budynkach wspólnot mieszkaniowych. </w:t>
      </w:r>
    </w:p>
    <w:p w14:paraId="768875DD" w14:textId="0063F5FC" w:rsidR="008133B5" w:rsidRPr="006C1280" w:rsidRDefault="008133B5" w:rsidP="003A497A">
      <w:pPr>
        <w:rPr>
          <w:rFonts w:ascii="Arial Narrow" w:hAnsi="Arial Narrow"/>
        </w:rPr>
      </w:pPr>
      <w:r w:rsidRPr="006C1280">
        <w:rPr>
          <w:rFonts w:ascii="Arial Narrow" w:hAnsi="Arial Narrow"/>
        </w:rPr>
        <w:t xml:space="preserve">W poniższej tabeli przedstawiono dane </w:t>
      </w:r>
      <w:r w:rsidR="0067370B" w:rsidRPr="006C1280">
        <w:rPr>
          <w:rFonts w:ascii="Arial Narrow" w:hAnsi="Arial Narrow"/>
        </w:rPr>
        <w:t xml:space="preserve">szczegółowe </w:t>
      </w:r>
      <w:r w:rsidRPr="006C1280">
        <w:rPr>
          <w:rFonts w:ascii="Arial Narrow" w:hAnsi="Arial Narrow"/>
        </w:rPr>
        <w:t xml:space="preserve">dotyczące wielkości zasobu mieszkaniowego Miasta w podziale na rodzaj własności. </w:t>
      </w:r>
      <w:r w:rsidR="0067370B" w:rsidRPr="006C1280">
        <w:rPr>
          <w:rFonts w:ascii="Arial Narrow" w:hAnsi="Arial Narrow"/>
        </w:rPr>
        <w:t>W 2020 roku łącznie pod zarządem Miasta było 388 budynków mieszkalnych i 3 685 lokali mieszkaniowych, o całkowitej powierzchni użytkowej 152 936,32 m</w:t>
      </w:r>
      <w:r w:rsidR="00AA2010" w:rsidRPr="006C1280">
        <w:rPr>
          <w:rFonts w:ascii="Arial Narrow" w:hAnsi="Arial Narrow"/>
          <w:vertAlign w:val="superscript"/>
        </w:rPr>
        <w:t>2</w:t>
      </w:r>
      <w:r w:rsidR="0067370B" w:rsidRPr="006C1280">
        <w:rPr>
          <w:rFonts w:ascii="Arial Narrow" w:hAnsi="Arial Narrow"/>
        </w:rPr>
        <w:t>, w tym największą część stanowiły budynki będące w 100% we własności Miasta (222 budynki mieszkalne i 2 022 lokalne mieszkalne). W tymczasowym zarządzie Miasta znajdują się budynki będące własnością osób fizycznych</w:t>
      </w:r>
      <w:r w:rsidR="008F52C2" w:rsidRPr="006C1280">
        <w:rPr>
          <w:rFonts w:ascii="Arial Narrow" w:hAnsi="Arial Narrow"/>
        </w:rPr>
        <w:t xml:space="preserve">, posiadające nieuregulowany stan prawny. </w:t>
      </w:r>
      <w:r w:rsidR="0067370B" w:rsidRPr="006C1280">
        <w:rPr>
          <w:rFonts w:ascii="Arial Narrow" w:hAnsi="Arial Narrow"/>
        </w:rPr>
        <w:t xml:space="preserve"> </w:t>
      </w:r>
    </w:p>
    <w:p w14:paraId="52E87510" w14:textId="116C5160" w:rsidR="00F542AE" w:rsidRPr="006C1280" w:rsidRDefault="00A80C50" w:rsidP="003A497A">
      <w:pPr>
        <w:rPr>
          <w:rFonts w:ascii="Arial Narrow" w:hAnsi="Arial Narrow"/>
          <w:b/>
          <w:bCs/>
          <w:szCs w:val="20"/>
        </w:rPr>
      </w:pPr>
      <w:r w:rsidRPr="006C1280">
        <w:rPr>
          <w:rFonts w:ascii="Arial Narrow" w:hAnsi="Arial Narrow"/>
          <w:b/>
          <w:bCs/>
          <w:szCs w:val="20"/>
        </w:rPr>
        <w:t xml:space="preserve">Tab. </w:t>
      </w:r>
      <w:r w:rsidRPr="006C1280">
        <w:rPr>
          <w:rFonts w:ascii="Arial Narrow" w:hAnsi="Arial Narrow"/>
          <w:b/>
          <w:bCs/>
          <w:i/>
          <w:iCs/>
          <w:szCs w:val="20"/>
        </w:rPr>
        <w:fldChar w:fldCharType="begin"/>
      </w:r>
      <w:r w:rsidRPr="006C1280">
        <w:rPr>
          <w:rFonts w:ascii="Arial Narrow" w:hAnsi="Arial Narrow"/>
          <w:b/>
          <w:bCs/>
          <w:szCs w:val="20"/>
        </w:rPr>
        <w:instrText xml:space="preserve"> SEQ Tab. \* ARABIC </w:instrText>
      </w:r>
      <w:r w:rsidRPr="006C1280">
        <w:rPr>
          <w:rFonts w:ascii="Arial Narrow" w:hAnsi="Arial Narrow"/>
          <w:b/>
          <w:bCs/>
          <w:i/>
          <w:iCs/>
          <w:szCs w:val="20"/>
        </w:rPr>
        <w:fldChar w:fldCharType="separate"/>
      </w:r>
      <w:r w:rsidR="00960C5E">
        <w:rPr>
          <w:rFonts w:ascii="Arial Narrow" w:hAnsi="Arial Narrow"/>
          <w:b/>
          <w:bCs/>
          <w:noProof/>
          <w:szCs w:val="20"/>
        </w:rPr>
        <w:t>3</w:t>
      </w:r>
      <w:r w:rsidRPr="006C1280">
        <w:rPr>
          <w:rFonts w:ascii="Arial Narrow" w:hAnsi="Arial Narrow"/>
          <w:b/>
          <w:bCs/>
          <w:i/>
          <w:iCs/>
          <w:szCs w:val="20"/>
        </w:rPr>
        <w:fldChar w:fldCharType="end"/>
      </w:r>
      <w:r w:rsidRPr="006C1280">
        <w:rPr>
          <w:rFonts w:ascii="Arial Narrow" w:hAnsi="Arial Narrow"/>
          <w:b/>
          <w:bCs/>
          <w:i/>
          <w:iCs/>
          <w:szCs w:val="20"/>
        </w:rPr>
        <w:t xml:space="preserve">. </w:t>
      </w:r>
      <w:r w:rsidR="00F542AE" w:rsidRPr="006C1280">
        <w:rPr>
          <w:rFonts w:ascii="Arial Narrow" w:hAnsi="Arial Narrow"/>
          <w:b/>
          <w:bCs/>
          <w:szCs w:val="20"/>
        </w:rPr>
        <w:t>Zasób mieszkaniowy Miasta Piotrkowa Trybunalskiego w 2020 roku</w:t>
      </w:r>
    </w:p>
    <w:tbl>
      <w:tblPr>
        <w:tblStyle w:val="Zwykatabela2"/>
        <w:tblW w:w="5000" w:type="pct"/>
        <w:tblLook w:val="04A0" w:firstRow="1" w:lastRow="0" w:firstColumn="1" w:lastColumn="0" w:noHBand="0" w:noVBand="1"/>
      </w:tblPr>
      <w:tblGrid>
        <w:gridCol w:w="487"/>
        <w:gridCol w:w="3043"/>
        <w:gridCol w:w="1860"/>
        <w:gridCol w:w="1851"/>
        <w:gridCol w:w="1831"/>
      </w:tblGrid>
      <w:tr w:rsidR="006C1280" w:rsidRPr="006C1280" w14:paraId="0E5D3FB6" w14:textId="77777777" w:rsidTr="00A80C50">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69" w:type="pct"/>
            <w:vAlign w:val="center"/>
          </w:tcPr>
          <w:p w14:paraId="5AB6F0D0" w14:textId="2166C553" w:rsidR="00F542AE" w:rsidRPr="006C1280" w:rsidRDefault="00F542AE" w:rsidP="00A80C50">
            <w:pPr>
              <w:jc w:val="center"/>
              <w:rPr>
                <w:rFonts w:ascii="Arial Narrow" w:hAnsi="Arial Narrow"/>
                <w:szCs w:val="18"/>
              </w:rPr>
            </w:pPr>
            <w:r w:rsidRPr="006C1280">
              <w:rPr>
                <w:rFonts w:ascii="Arial Narrow" w:hAnsi="Arial Narrow"/>
                <w:szCs w:val="18"/>
              </w:rPr>
              <w:t>Lp.</w:t>
            </w:r>
          </w:p>
        </w:tc>
        <w:tc>
          <w:tcPr>
            <w:tcW w:w="1677" w:type="pct"/>
            <w:vAlign w:val="center"/>
          </w:tcPr>
          <w:p w14:paraId="37414F8D" w14:textId="7EACC88E" w:rsidR="00F542AE" w:rsidRPr="006C1280" w:rsidRDefault="00F542AE" w:rsidP="00A80C50">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Cs w:val="18"/>
              </w:rPr>
            </w:pPr>
            <w:r w:rsidRPr="006C1280">
              <w:rPr>
                <w:rFonts w:ascii="Arial Narrow" w:hAnsi="Arial Narrow"/>
                <w:szCs w:val="18"/>
              </w:rPr>
              <w:t>Rodzaj własności budynków</w:t>
            </w:r>
          </w:p>
        </w:tc>
        <w:tc>
          <w:tcPr>
            <w:tcW w:w="1025" w:type="pct"/>
            <w:vAlign w:val="center"/>
          </w:tcPr>
          <w:p w14:paraId="325CAA23" w14:textId="7B2E6895" w:rsidR="008133B5" w:rsidRPr="006C1280" w:rsidRDefault="00F542AE" w:rsidP="00A80C50">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szCs w:val="18"/>
              </w:rPr>
            </w:pPr>
            <w:r w:rsidRPr="006C1280">
              <w:rPr>
                <w:rFonts w:ascii="Arial Narrow" w:hAnsi="Arial Narrow"/>
                <w:szCs w:val="18"/>
              </w:rPr>
              <w:t>Liczba budynków mieszkalnych</w:t>
            </w:r>
          </w:p>
          <w:p w14:paraId="5F95B4F4" w14:textId="33828CB4" w:rsidR="00F542AE" w:rsidRPr="006C1280" w:rsidRDefault="00F542AE" w:rsidP="00A80C50">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Cs w:val="18"/>
              </w:rPr>
            </w:pPr>
            <w:r w:rsidRPr="006C1280">
              <w:rPr>
                <w:rFonts w:ascii="Arial Narrow" w:hAnsi="Arial Narrow"/>
                <w:szCs w:val="18"/>
              </w:rPr>
              <w:t>(szt.)</w:t>
            </w:r>
          </w:p>
        </w:tc>
        <w:tc>
          <w:tcPr>
            <w:tcW w:w="1020" w:type="pct"/>
            <w:vAlign w:val="center"/>
          </w:tcPr>
          <w:p w14:paraId="0D4BE197" w14:textId="4B124333" w:rsidR="00F542AE" w:rsidRPr="006C1280" w:rsidRDefault="00F542AE" w:rsidP="00A80C50">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Cs w:val="18"/>
              </w:rPr>
            </w:pPr>
            <w:r w:rsidRPr="006C1280">
              <w:rPr>
                <w:rFonts w:ascii="Arial Narrow" w:hAnsi="Arial Narrow"/>
                <w:szCs w:val="18"/>
              </w:rPr>
              <w:t>Liczba lokali mieszkalnych (szt.)</w:t>
            </w:r>
          </w:p>
        </w:tc>
        <w:tc>
          <w:tcPr>
            <w:tcW w:w="1009" w:type="pct"/>
            <w:vAlign w:val="center"/>
          </w:tcPr>
          <w:p w14:paraId="6902CCC7" w14:textId="3E6F17B0" w:rsidR="008133B5" w:rsidRPr="006C1280" w:rsidRDefault="00F542AE" w:rsidP="00A80C50">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szCs w:val="18"/>
              </w:rPr>
            </w:pPr>
            <w:r w:rsidRPr="006C1280">
              <w:rPr>
                <w:rFonts w:ascii="Arial Narrow" w:hAnsi="Arial Narrow"/>
                <w:szCs w:val="18"/>
              </w:rPr>
              <w:t>Powierzchnia użytkowa lokali mieszkalnych</w:t>
            </w:r>
          </w:p>
          <w:p w14:paraId="331A1561" w14:textId="27F7D067" w:rsidR="00F542AE" w:rsidRPr="006C1280" w:rsidRDefault="00F542AE" w:rsidP="00A80C50">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Cs w:val="18"/>
              </w:rPr>
            </w:pPr>
            <w:r w:rsidRPr="006C1280">
              <w:rPr>
                <w:rFonts w:ascii="Arial Narrow" w:hAnsi="Arial Narrow"/>
                <w:szCs w:val="18"/>
              </w:rPr>
              <w:t>(m</w:t>
            </w:r>
            <w:r w:rsidRPr="006C1280">
              <w:rPr>
                <w:rFonts w:ascii="Arial Narrow" w:hAnsi="Arial Narrow"/>
                <w:szCs w:val="18"/>
                <w:vertAlign w:val="superscript"/>
              </w:rPr>
              <w:t>2</w:t>
            </w:r>
            <w:r w:rsidRPr="006C1280">
              <w:rPr>
                <w:rFonts w:ascii="Arial Narrow" w:hAnsi="Arial Narrow"/>
                <w:szCs w:val="18"/>
              </w:rPr>
              <w:t>)</w:t>
            </w:r>
          </w:p>
        </w:tc>
      </w:tr>
      <w:tr w:rsidR="006C1280" w:rsidRPr="006C1280" w14:paraId="462DCEBE" w14:textId="77777777" w:rsidTr="00A80C5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69" w:type="pct"/>
            <w:vAlign w:val="center"/>
          </w:tcPr>
          <w:p w14:paraId="2A61E536" w14:textId="67C0554A" w:rsidR="00F542AE" w:rsidRPr="006C1280" w:rsidRDefault="00F542AE" w:rsidP="00A80C50">
            <w:pPr>
              <w:jc w:val="center"/>
              <w:rPr>
                <w:rFonts w:ascii="Arial Narrow" w:hAnsi="Arial Narrow"/>
                <w:szCs w:val="18"/>
              </w:rPr>
            </w:pPr>
            <w:r w:rsidRPr="006C1280">
              <w:rPr>
                <w:rFonts w:ascii="Arial Narrow" w:hAnsi="Arial Narrow"/>
                <w:szCs w:val="18"/>
              </w:rPr>
              <w:t>1.</w:t>
            </w:r>
          </w:p>
        </w:tc>
        <w:tc>
          <w:tcPr>
            <w:tcW w:w="1677" w:type="pct"/>
            <w:vAlign w:val="center"/>
          </w:tcPr>
          <w:p w14:paraId="08A31606" w14:textId="5894EF2B" w:rsidR="00F542AE" w:rsidRPr="006C1280" w:rsidRDefault="00F542AE" w:rsidP="00A80C50">
            <w:pPr>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18"/>
              </w:rPr>
            </w:pPr>
            <w:r w:rsidRPr="006C1280">
              <w:rPr>
                <w:rFonts w:ascii="Arial Narrow" w:hAnsi="Arial Narrow"/>
                <w:szCs w:val="18"/>
              </w:rPr>
              <w:t>Własność Miasta</w:t>
            </w:r>
          </w:p>
        </w:tc>
        <w:tc>
          <w:tcPr>
            <w:tcW w:w="1025" w:type="pct"/>
            <w:vAlign w:val="center"/>
          </w:tcPr>
          <w:p w14:paraId="739089A4" w14:textId="64A8250D" w:rsidR="00F542AE" w:rsidRPr="006C1280" w:rsidRDefault="00F542AE" w:rsidP="00A80C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Cs w:val="18"/>
              </w:rPr>
            </w:pPr>
            <w:r w:rsidRPr="006C1280">
              <w:rPr>
                <w:rFonts w:ascii="Arial Narrow" w:hAnsi="Arial Narrow"/>
                <w:szCs w:val="18"/>
              </w:rPr>
              <w:t>222</w:t>
            </w:r>
          </w:p>
        </w:tc>
        <w:tc>
          <w:tcPr>
            <w:tcW w:w="1020" w:type="pct"/>
            <w:vAlign w:val="center"/>
          </w:tcPr>
          <w:p w14:paraId="0AFD51E4" w14:textId="21A25B29" w:rsidR="00F542AE" w:rsidRPr="006C1280" w:rsidRDefault="00F542AE" w:rsidP="00A80C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Cs w:val="18"/>
              </w:rPr>
            </w:pPr>
            <w:r w:rsidRPr="006C1280">
              <w:rPr>
                <w:rFonts w:ascii="Arial Narrow" w:hAnsi="Arial Narrow"/>
                <w:szCs w:val="18"/>
              </w:rPr>
              <w:t>2 022</w:t>
            </w:r>
          </w:p>
        </w:tc>
        <w:tc>
          <w:tcPr>
            <w:tcW w:w="1009" w:type="pct"/>
            <w:vAlign w:val="center"/>
          </w:tcPr>
          <w:p w14:paraId="333B4E4D" w14:textId="6C8FFBE6" w:rsidR="00F542AE" w:rsidRPr="006C1280" w:rsidRDefault="00F542AE" w:rsidP="00A80C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Cs w:val="18"/>
              </w:rPr>
            </w:pPr>
            <w:r w:rsidRPr="006C1280">
              <w:rPr>
                <w:rFonts w:ascii="Arial Narrow" w:hAnsi="Arial Narrow"/>
                <w:szCs w:val="18"/>
              </w:rPr>
              <w:t>82 872,73</w:t>
            </w:r>
          </w:p>
        </w:tc>
      </w:tr>
      <w:tr w:rsidR="006C1280" w:rsidRPr="006C1280" w14:paraId="15FA5CC8" w14:textId="77777777" w:rsidTr="00A80C50">
        <w:trPr>
          <w:trHeight w:val="397"/>
        </w:trPr>
        <w:tc>
          <w:tcPr>
            <w:cnfStyle w:val="001000000000" w:firstRow="0" w:lastRow="0" w:firstColumn="1" w:lastColumn="0" w:oddVBand="0" w:evenVBand="0" w:oddHBand="0" w:evenHBand="0" w:firstRowFirstColumn="0" w:firstRowLastColumn="0" w:lastRowFirstColumn="0" w:lastRowLastColumn="0"/>
            <w:tcW w:w="269" w:type="pct"/>
            <w:vAlign w:val="center"/>
          </w:tcPr>
          <w:p w14:paraId="66612C3B" w14:textId="6ABF95BF" w:rsidR="00F542AE" w:rsidRPr="006C1280" w:rsidRDefault="00F542AE" w:rsidP="00A80C50">
            <w:pPr>
              <w:jc w:val="center"/>
              <w:rPr>
                <w:rFonts w:ascii="Arial Narrow" w:hAnsi="Arial Narrow"/>
                <w:szCs w:val="18"/>
              </w:rPr>
            </w:pPr>
            <w:r w:rsidRPr="006C1280">
              <w:rPr>
                <w:rFonts w:ascii="Arial Narrow" w:hAnsi="Arial Narrow"/>
                <w:szCs w:val="18"/>
              </w:rPr>
              <w:t>2.</w:t>
            </w:r>
          </w:p>
        </w:tc>
        <w:tc>
          <w:tcPr>
            <w:tcW w:w="1677" w:type="pct"/>
            <w:vAlign w:val="center"/>
          </w:tcPr>
          <w:p w14:paraId="38EAD223" w14:textId="52E0AF81" w:rsidR="00F542AE" w:rsidRPr="006C1280" w:rsidRDefault="00F542AE" w:rsidP="00A80C50">
            <w:pPr>
              <w:jc w:val="left"/>
              <w:cnfStyle w:val="000000000000" w:firstRow="0" w:lastRow="0" w:firstColumn="0" w:lastColumn="0" w:oddVBand="0" w:evenVBand="0" w:oddHBand="0" w:evenHBand="0" w:firstRowFirstColumn="0" w:firstRowLastColumn="0" w:lastRowFirstColumn="0" w:lastRowLastColumn="0"/>
              <w:rPr>
                <w:rFonts w:ascii="Arial Narrow" w:hAnsi="Arial Narrow"/>
                <w:szCs w:val="18"/>
              </w:rPr>
            </w:pPr>
            <w:r w:rsidRPr="006C1280">
              <w:rPr>
                <w:rFonts w:ascii="Arial Narrow" w:hAnsi="Arial Narrow"/>
                <w:szCs w:val="18"/>
              </w:rPr>
              <w:t>Współwłasność Miasta</w:t>
            </w:r>
          </w:p>
        </w:tc>
        <w:tc>
          <w:tcPr>
            <w:tcW w:w="1025" w:type="pct"/>
            <w:vAlign w:val="center"/>
          </w:tcPr>
          <w:p w14:paraId="238C687A" w14:textId="10B9D004" w:rsidR="00F542AE" w:rsidRPr="006C1280" w:rsidRDefault="00F542AE" w:rsidP="00A80C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Cs w:val="18"/>
              </w:rPr>
            </w:pPr>
            <w:r w:rsidRPr="006C1280">
              <w:rPr>
                <w:rFonts w:ascii="Arial Narrow" w:hAnsi="Arial Narrow"/>
                <w:szCs w:val="18"/>
              </w:rPr>
              <w:t>9</w:t>
            </w:r>
          </w:p>
        </w:tc>
        <w:tc>
          <w:tcPr>
            <w:tcW w:w="1020" w:type="pct"/>
            <w:vAlign w:val="center"/>
          </w:tcPr>
          <w:p w14:paraId="5C90C90A" w14:textId="436DEF5D" w:rsidR="00F542AE" w:rsidRPr="006C1280" w:rsidRDefault="00F542AE" w:rsidP="00A80C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Cs w:val="18"/>
              </w:rPr>
            </w:pPr>
            <w:r w:rsidRPr="006C1280">
              <w:rPr>
                <w:rFonts w:ascii="Arial Narrow" w:hAnsi="Arial Narrow"/>
                <w:szCs w:val="18"/>
              </w:rPr>
              <w:t>85</w:t>
            </w:r>
          </w:p>
        </w:tc>
        <w:tc>
          <w:tcPr>
            <w:tcW w:w="1009" w:type="pct"/>
            <w:vAlign w:val="center"/>
          </w:tcPr>
          <w:p w14:paraId="397D71BB" w14:textId="195DC0AD" w:rsidR="00F542AE" w:rsidRPr="006C1280" w:rsidRDefault="00F542AE" w:rsidP="00A80C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Cs w:val="18"/>
              </w:rPr>
            </w:pPr>
            <w:r w:rsidRPr="006C1280">
              <w:rPr>
                <w:rFonts w:ascii="Arial Narrow" w:hAnsi="Arial Narrow"/>
                <w:szCs w:val="18"/>
              </w:rPr>
              <w:t>3</w:t>
            </w:r>
            <w:r w:rsidR="008133B5" w:rsidRPr="006C1280">
              <w:rPr>
                <w:rFonts w:ascii="Arial Narrow" w:hAnsi="Arial Narrow"/>
                <w:szCs w:val="18"/>
              </w:rPr>
              <w:t xml:space="preserve"> </w:t>
            </w:r>
            <w:r w:rsidRPr="006C1280">
              <w:rPr>
                <w:rFonts w:ascii="Arial Narrow" w:hAnsi="Arial Narrow"/>
                <w:szCs w:val="18"/>
              </w:rPr>
              <w:t>804,80</w:t>
            </w:r>
          </w:p>
        </w:tc>
      </w:tr>
      <w:tr w:rsidR="006C1280" w:rsidRPr="006C1280" w14:paraId="0B0893F1" w14:textId="77777777" w:rsidTr="00A80C5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69" w:type="pct"/>
            <w:vAlign w:val="center"/>
          </w:tcPr>
          <w:p w14:paraId="40C62013" w14:textId="566E7AD8" w:rsidR="00F542AE" w:rsidRPr="006C1280" w:rsidRDefault="00F542AE" w:rsidP="00A80C50">
            <w:pPr>
              <w:jc w:val="center"/>
              <w:rPr>
                <w:rFonts w:ascii="Arial Narrow" w:hAnsi="Arial Narrow"/>
                <w:szCs w:val="18"/>
              </w:rPr>
            </w:pPr>
            <w:r w:rsidRPr="006C1280">
              <w:rPr>
                <w:rFonts w:ascii="Arial Narrow" w:hAnsi="Arial Narrow"/>
                <w:szCs w:val="18"/>
              </w:rPr>
              <w:t>3.</w:t>
            </w:r>
          </w:p>
        </w:tc>
        <w:tc>
          <w:tcPr>
            <w:tcW w:w="1677" w:type="pct"/>
            <w:vAlign w:val="center"/>
          </w:tcPr>
          <w:p w14:paraId="0BC95452" w14:textId="676B8E34" w:rsidR="00F542AE" w:rsidRPr="006C1280" w:rsidRDefault="00F542AE" w:rsidP="00A80C50">
            <w:pPr>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18"/>
              </w:rPr>
            </w:pPr>
            <w:r w:rsidRPr="006C1280">
              <w:rPr>
                <w:rFonts w:ascii="Arial Narrow" w:hAnsi="Arial Narrow"/>
                <w:szCs w:val="18"/>
              </w:rPr>
              <w:t>Tymczasowy zarząd Miasta</w:t>
            </w:r>
          </w:p>
        </w:tc>
        <w:tc>
          <w:tcPr>
            <w:tcW w:w="1025" w:type="pct"/>
            <w:vAlign w:val="center"/>
          </w:tcPr>
          <w:p w14:paraId="45B471FB" w14:textId="243B43A6" w:rsidR="00F542AE" w:rsidRPr="006C1280" w:rsidRDefault="00F542AE" w:rsidP="00A80C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Cs w:val="18"/>
              </w:rPr>
            </w:pPr>
            <w:r w:rsidRPr="006C1280">
              <w:rPr>
                <w:rFonts w:ascii="Arial Narrow" w:hAnsi="Arial Narrow"/>
                <w:szCs w:val="18"/>
              </w:rPr>
              <w:t>44</w:t>
            </w:r>
          </w:p>
        </w:tc>
        <w:tc>
          <w:tcPr>
            <w:tcW w:w="1020" w:type="pct"/>
            <w:vAlign w:val="center"/>
          </w:tcPr>
          <w:p w14:paraId="368579C2" w14:textId="109EFA38" w:rsidR="00F542AE" w:rsidRPr="006C1280" w:rsidRDefault="00F542AE" w:rsidP="00A80C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Cs w:val="18"/>
              </w:rPr>
            </w:pPr>
            <w:r w:rsidRPr="006C1280">
              <w:rPr>
                <w:rFonts w:ascii="Arial Narrow" w:hAnsi="Arial Narrow"/>
                <w:szCs w:val="18"/>
              </w:rPr>
              <w:t>307</w:t>
            </w:r>
          </w:p>
        </w:tc>
        <w:tc>
          <w:tcPr>
            <w:tcW w:w="1009" w:type="pct"/>
            <w:vAlign w:val="center"/>
          </w:tcPr>
          <w:p w14:paraId="399CDD92" w14:textId="3DF1F1B0" w:rsidR="00F542AE" w:rsidRPr="006C1280" w:rsidRDefault="00F542AE" w:rsidP="00A80C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Cs w:val="18"/>
              </w:rPr>
            </w:pPr>
            <w:r w:rsidRPr="006C1280">
              <w:rPr>
                <w:rFonts w:ascii="Arial Narrow" w:hAnsi="Arial Narrow"/>
                <w:szCs w:val="18"/>
              </w:rPr>
              <w:t>12 639,13</w:t>
            </w:r>
          </w:p>
        </w:tc>
      </w:tr>
      <w:tr w:rsidR="006C1280" w:rsidRPr="006C1280" w14:paraId="1713EB80" w14:textId="77777777" w:rsidTr="00A80C50">
        <w:trPr>
          <w:trHeight w:val="397"/>
        </w:trPr>
        <w:tc>
          <w:tcPr>
            <w:cnfStyle w:val="001000000000" w:firstRow="0" w:lastRow="0" w:firstColumn="1" w:lastColumn="0" w:oddVBand="0" w:evenVBand="0" w:oddHBand="0" w:evenHBand="0" w:firstRowFirstColumn="0" w:firstRowLastColumn="0" w:lastRowFirstColumn="0" w:lastRowLastColumn="0"/>
            <w:tcW w:w="1945" w:type="pct"/>
            <w:gridSpan w:val="2"/>
            <w:vAlign w:val="center"/>
          </w:tcPr>
          <w:p w14:paraId="273B4D74" w14:textId="6A21E881" w:rsidR="008133B5" w:rsidRPr="006C1280" w:rsidRDefault="008133B5" w:rsidP="00A80C50">
            <w:pPr>
              <w:jc w:val="center"/>
              <w:rPr>
                <w:rFonts w:ascii="Arial Narrow" w:hAnsi="Arial Narrow"/>
                <w:szCs w:val="18"/>
              </w:rPr>
            </w:pPr>
            <w:r w:rsidRPr="006C1280">
              <w:rPr>
                <w:rFonts w:ascii="Arial Narrow" w:hAnsi="Arial Narrow"/>
                <w:szCs w:val="18"/>
              </w:rPr>
              <w:t>Razem</w:t>
            </w:r>
          </w:p>
        </w:tc>
        <w:tc>
          <w:tcPr>
            <w:tcW w:w="1025" w:type="pct"/>
            <w:vAlign w:val="center"/>
          </w:tcPr>
          <w:p w14:paraId="7B24F7AB" w14:textId="425DE587" w:rsidR="008133B5" w:rsidRPr="006C1280" w:rsidRDefault="008133B5" w:rsidP="00A80C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Cs w:val="18"/>
              </w:rPr>
            </w:pPr>
            <w:r w:rsidRPr="006C1280">
              <w:rPr>
                <w:rFonts w:ascii="Arial Narrow" w:hAnsi="Arial Narrow"/>
                <w:b/>
                <w:szCs w:val="18"/>
              </w:rPr>
              <w:t>275</w:t>
            </w:r>
          </w:p>
        </w:tc>
        <w:tc>
          <w:tcPr>
            <w:tcW w:w="1020" w:type="pct"/>
            <w:vAlign w:val="center"/>
          </w:tcPr>
          <w:p w14:paraId="543E516F" w14:textId="21AFFF59" w:rsidR="008133B5" w:rsidRPr="006C1280" w:rsidRDefault="008133B5" w:rsidP="00A80C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Cs w:val="18"/>
              </w:rPr>
            </w:pPr>
            <w:r w:rsidRPr="006C1280">
              <w:rPr>
                <w:rFonts w:ascii="Arial Narrow" w:hAnsi="Arial Narrow"/>
                <w:b/>
                <w:szCs w:val="18"/>
              </w:rPr>
              <w:t>2 414</w:t>
            </w:r>
          </w:p>
        </w:tc>
        <w:tc>
          <w:tcPr>
            <w:tcW w:w="1009" w:type="pct"/>
            <w:vAlign w:val="center"/>
          </w:tcPr>
          <w:p w14:paraId="75C6E1F8" w14:textId="77E3D052" w:rsidR="008133B5" w:rsidRPr="006C1280" w:rsidRDefault="008133B5" w:rsidP="00A80C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Cs w:val="18"/>
              </w:rPr>
            </w:pPr>
            <w:r w:rsidRPr="006C1280">
              <w:rPr>
                <w:rFonts w:ascii="Arial Narrow" w:hAnsi="Arial Narrow"/>
                <w:b/>
                <w:szCs w:val="18"/>
              </w:rPr>
              <w:t>99 316,66</w:t>
            </w:r>
          </w:p>
        </w:tc>
      </w:tr>
      <w:tr w:rsidR="006C1280" w:rsidRPr="006C1280" w14:paraId="3350A1C3" w14:textId="77777777" w:rsidTr="00A80C5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69" w:type="pct"/>
            <w:vAlign w:val="center"/>
          </w:tcPr>
          <w:p w14:paraId="723E45B2" w14:textId="4EB51598" w:rsidR="00F542AE" w:rsidRPr="006C1280" w:rsidRDefault="00F542AE" w:rsidP="00A80C50">
            <w:pPr>
              <w:jc w:val="center"/>
              <w:rPr>
                <w:rFonts w:ascii="Arial Narrow" w:hAnsi="Arial Narrow"/>
                <w:szCs w:val="18"/>
              </w:rPr>
            </w:pPr>
            <w:r w:rsidRPr="006C1280">
              <w:rPr>
                <w:rFonts w:ascii="Arial Narrow" w:hAnsi="Arial Narrow"/>
                <w:szCs w:val="18"/>
              </w:rPr>
              <w:t>4.</w:t>
            </w:r>
          </w:p>
        </w:tc>
        <w:tc>
          <w:tcPr>
            <w:tcW w:w="1677" w:type="pct"/>
            <w:vAlign w:val="center"/>
          </w:tcPr>
          <w:p w14:paraId="1CDAE1B2" w14:textId="77777777" w:rsidR="00951D2D" w:rsidRPr="006C1280" w:rsidRDefault="00F542AE" w:rsidP="00A80C50">
            <w:pPr>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18"/>
              </w:rPr>
            </w:pPr>
            <w:r w:rsidRPr="006C1280">
              <w:rPr>
                <w:rFonts w:ascii="Arial Narrow" w:hAnsi="Arial Narrow"/>
                <w:szCs w:val="18"/>
              </w:rPr>
              <w:t xml:space="preserve">Wspólnoty Mieszkaniowe </w:t>
            </w:r>
          </w:p>
          <w:p w14:paraId="5A04A058" w14:textId="7FCDFFCA" w:rsidR="00F542AE" w:rsidRPr="006C1280" w:rsidRDefault="00F542AE" w:rsidP="00A80C50">
            <w:pPr>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18"/>
              </w:rPr>
            </w:pPr>
            <w:r w:rsidRPr="006C1280">
              <w:rPr>
                <w:rFonts w:ascii="Arial Narrow" w:hAnsi="Arial Narrow"/>
                <w:szCs w:val="18"/>
              </w:rPr>
              <w:t>(lokale Miasta)</w:t>
            </w:r>
          </w:p>
        </w:tc>
        <w:tc>
          <w:tcPr>
            <w:tcW w:w="1025" w:type="pct"/>
            <w:vAlign w:val="center"/>
          </w:tcPr>
          <w:p w14:paraId="7E883259" w14:textId="6A5E168E" w:rsidR="00F542AE" w:rsidRPr="006C1280" w:rsidRDefault="00F542AE" w:rsidP="00A80C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Cs w:val="18"/>
              </w:rPr>
            </w:pPr>
            <w:r w:rsidRPr="006C1280">
              <w:rPr>
                <w:rFonts w:ascii="Arial Narrow" w:hAnsi="Arial Narrow"/>
                <w:szCs w:val="18"/>
              </w:rPr>
              <w:t>113</w:t>
            </w:r>
          </w:p>
        </w:tc>
        <w:tc>
          <w:tcPr>
            <w:tcW w:w="1020" w:type="pct"/>
            <w:vAlign w:val="center"/>
          </w:tcPr>
          <w:p w14:paraId="4A006D21" w14:textId="36944244" w:rsidR="00F542AE" w:rsidRPr="006C1280" w:rsidRDefault="00F542AE" w:rsidP="00A80C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Cs w:val="18"/>
              </w:rPr>
            </w:pPr>
            <w:r w:rsidRPr="006C1280">
              <w:rPr>
                <w:rFonts w:ascii="Arial Narrow" w:hAnsi="Arial Narrow"/>
                <w:szCs w:val="18"/>
              </w:rPr>
              <w:t>1 271</w:t>
            </w:r>
          </w:p>
        </w:tc>
        <w:tc>
          <w:tcPr>
            <w:tcW w:w="1009" w:type="pct"/>
            <w:vAlign w:val="center"/>
          </w:tcPr>
          <w:p w14:paraId="0D675AF1" w14:textId="70BF0E21" w:rsidR="00F542AE" w:rsidRPr="006C1280" w:rsidRDefault="00F542AE" w:rsidP="00A80C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Cs w:val="18"/>
              </w:rPr>
            </w:pPr>
            <w:r w:rsidRPr="006C1280">
              <w:rPr>
                <w:rFonts w:ascii="Arial Narrow" w:hAnsi="Arial Narrow"/>
                <w:szCs w:val="18"/>
              </w:rPr>
              <w:t>53 619,66</w:t>
            </w:r>
          </w:p>
        </w:tc>
      </w:tr>
      <w:tr w:rsidR="006C1280" w:rsidRPr="006C1280" w14:paraId="73488CA7" w14:textId="77777777" w:rsidTr="00A80C50">
        <w:trPr>
          <w:trHeight w:val="397"/>
        </w:trPr>
        <w:tc>
          <w:tcPr>
            <w:cnfStyle w:val="001000000000" w:firstRow="0" w:lastRow="0" w:firstColumn="1" w:lastColumn="0" w:oddVBand="0" w:evenVBand="0" w:oddHBand="0" w:evenHBand="0" w:firstRowFirstColumn="0" w:firstRowLastColumn="0" w:lastRowFirstColumn="0" w:lastRowLastColumn="0"/>
            <w:tcW w:w="1945" w:type="pct"/>
            <w:gridSpan w:val="2"/>
            <w:vAlign w:val="center"/>
          </w:tcPr>
          <w:p w14:paraId="0D44B4CF" w14:textId="5E9BC83D" w:rsidR="008133B5" w:rsidRPr="006C1280" w:rsidRDefault="008133B5" w:rsidP="00A80C50">
            <w:pPr>
              <w:jc w:val="center"/>
              <w:rPr>
                <w:rFonts w:ascii="Arial Narrow" w:hAnsi="Arial Narrow"/>
                <w:szCs w:val="18"/>
              </w:rPr>
            </w:pPr>
            <w:r w:rsidRPr="006C1280">
              <w:rPr>
                <w:rFonts w:ascii="Arial Narrow" w:hAnsi="Arial Narrow"/>
                <w:szCs w:val="18"/>
              </w:rPr>
              <w:lastRenderedPageBreak/>
              <w:t>Ogółem</w:t>
            </w:r>
          </w:p>
        </w:tc>
        <w:tc>
          <w:tcPr>
            <w:tcW w:w="1025" w:type="pct"/>
            <w:vAlign w:val="center"/>
          </w:tcPr>
          <w:p w14:paraId="059898B6" w14:textId="2884E4A7" w:rsidR="008133B5" w:rsidRPr="006C1280" w:rsidRDefault="008133B5" w:rsidP="00A80C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Cs w:val="18"/>
              </w:rPr>
            </w:pPr>
            <w:r w:rsidRPr="006C1280">
              <w:rPr>
                <w:rFonts w:ascii="Arial Narrow" w:hAnsi="Arial Narrow"/>
                <w:b/>
                <w:szCs w:val="18"/>
              </w:rPr>
              <w:t>388</w:t>
            </w:r>
          </w:p>
        </w:tc>
        <w:tc>
          <w:tcPr>
            <w:tcW w:w="1020" w:type="pct"/>
            <w:vAlign w:val="center"/>
          </w:tcPr>
          <w:p w14:paraId="4A272920" w14:textId="5A113996" w:rsidR="008133B5" w:rsidRPr="006C1280" w:rsidRDefault="008133B5" w:rsidP="00A80C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Cs w:val="18"/>
              </w:rPr>
            </w:pPr>
            <w:r w:rsidRPr="006C1280">
              <w:rPr>
                <w:rFonts w:ascii="Arial Narrow" w:hAnsi="Arial Narrow"/>
                <w:b/>
                <w:szCs w:val="18"/>
              </w:rPr>
              <w:t>3 685</w:t>
            </w:r>
          </w:p>
        </w:tc>
        <w:tc>
          <w:tcPr>
            <w:tcW w:w="1009" w:type="pct"/>
            <w:vAlign w:val="center"/>
          </w:tcPr>
          <w:p w14:paraId="5B619481" w14:textId="2A7D9980" w:rsidR="008133B5" w:rsidRPr="006C1280" w:rsidRDefault="008133B5" w:rsidP="00A80C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Cs w:val="18"/>
              </w:rPr>
            </w:pPr>
            <w:r w:rsidRPr="006C1280">
              <w:rPr>
                <w:rFonts w:ascii="Arial Narrow" w:hAnsi="Arial Narrow"/>
                <w:b/>
                <w:szCs w:val="18"/>
              </w:rPr>
              <w:t>152 936,32</w:t>
            </w:r>
          </w:p>
        </w:tc>
      </w:tr>
    </w:tbl>
    <w:p w14:paraId="055E1735" w14:textId="3ADFD22F" w:rsidR="00A36567" w:rsidRPr="006C1280" w:rsidRDefault="00F542AE" w:rsidP="003A497A">
      <w:pPr>
        <w:rPr>
          <w:rFonts w:ascii="Arial Narrow" w:hAnsi="Arial Narrow"/>
          <w:sz w:val="18"/>
          <w:szCs w:val="20"/>
        </w:rPr>
      </w:pPr>
      <w:r w:rsidRPr="006C1280">
        <w:rPr>
          <w:rFonts w:ascii="Arial Narrow" w:hAnsi="Arial Narrow"/>
          <w:sz w:val="18"/>
          <w:szCs w:val="20"/>
        </w:rPr>
        <w:t xml:space="preserve">Źródło: opracowanie własne na podstawie Wieloletniego programu gospodarowania mieszkaniowym zasobem Miasta Piotrkowa Trybunalskiego na lata 2021-2025. </w:t>
      </w:r>
    </w:p>
    <w:p w14:paraId="73375046" w14:textId="4E4EAB47" w:rsidR="00E6183D" w:rsidRPr="006C1280" w:rsidRDefault="008F52C2" w:rsidP="003A497A">
      <w:pPr>
        <w:rPr>
          <w:rFonts w:ascii="Arial Narrow" w:hAnsi="Arial Narrow"/>
        </w:rPr>
      </w:pPr>
      <w:r w:rsidRPr="006C1280">
        <w:rPr>
          <w:rFonts w:ascii="Arial Narrow" w:hAnsi="Arial Narrow"/>
        </w:rPr>
        <w:t xml:space="preserve">W programie przedstawiona została prognozowana wielkość zasobu mieszkaniowego w latach obowiązywania dokumentu. </w:t>
      </w:r>
      <w:r w:rsidR="00A51155" w:rsidRPr="006C1280">
        <w:rPr>
          <w:rFonts w:ascii="Arial Narrow" w:hAnsi="Arial Narrow"/>
        </w:rPr>
        <w:t xml:space="preserve">Wynika z niej, iż w latach 2021-2015 wielkość zasobu mieszkaniowego będzie ulegać stopniowym zmianom. Będzie to następstwem m.in. sprzedaży lokali mieszkaniowych, konieczności wyburzenia niektórych obiektów czy przeprowadzeniem inwestycji miejskich. W okresie obowiązywania programu planowane są działania zmierzające do zwiększenia liczby lokali mieszkalnych, na skutek przeprowadzanych remontów posiadanego zasobu oraz budowy nowych obiektów. </w:t>
      </w:r>
    </w:p>
    <w:p w14:paraId="137E2D31" w14:textId="5BEE3DA7" w:rsidR="00756100" w:rsidRPr="006C1280" w:rsidRDefault="00756100" w:rsidP="00756100">
      <w:pPr>
        <w:rPr>
          <w:rFonts w:ascii="Arial Narrow" w:hAnsi="Arial Narrow" w:cs="Arial"/>
          <w:szCs w:val="20"/>
        </w:rPr>
      </w:pPr>
      <w:r w:rsidRPr="006C1280">
        <w:rPr>
          <w:rFonts w:ascii="Arial Narrow" w:hAnsi="Arial Narrow" w:cs="Arial"/>
          <w:szCs w:val="20"/>
        </w:rPr>
        <w:t xml:space="preserve">W poniższej tabeli zestawiono liczbę mieszkań socjalnych i komunalnych będących w zasobie Miasta w latach 2016-2020. Liczba mieszkań socjalnych ulegała wahaniom na przestrzeni analizowanych lat, lecz ostatecznie zmniejszyła się o 32. Z kolei liczba mieszkań komunalnych zmniejsza się z roku na rok (spadek o 346 mieszkań). Średni czas oczekiwania na mieszkanie socjalne wynosi 7 lat, natomiast na mieszkanie komunalne 4 lata. </w:t>
      </w:r>
      <w:r w:rsidR="00295C1B" w:rsidRPr="006C1280">
        <w:rPr>
          <w:rFonts w:ascii="Arial Narrow" w:hAnsi="Arial Narrow" w:cs="Arial"/>
          <w:szCs w:val="20"/>
        </w:rPr>
        <w:t>Jednocześnie oferowane mieszkania charakteryzują się wysokim standardem wykonania.</w:t>
      </w:r>
    </w:p>
    <w:p w14:paraId="6A986B64" w14:textId="3FB16EFA" w:rsidR="00756100" w:rsidRPr="006C1280" w:rsidRDefault="00756100" w:rsidP="00756100">
      <w:pPr>
        <w:rPr>
          <w:rFonts w:ascii="Arial Narrow" w:hAnsi="Arial Narrow"/>
          <w:b/>
        </w:rPr>
      </w:pPr>
      <w:r w:rsidRPr="006C1280">
        <w:rPr>
          <w:rFonts w:ascii="Arial Narrow" w:hAnsi="Arial Narrow"/>
          <w:b/>
          <w:bCs/>
          <w:szCs w:val="20"/>
        </w:rPr>
        <w:t xml:space="preserve">Tab. </w:t>
      </w:r>
      <w:r w:rsidRPr="006C1280">
        <w:rPr>
          <w:rFonts w:ascii="Arial Narrow" w:hAnsi="Arial Narrow"/>
          <w:b/>
          <w:bCs/>
          <w:i/>
          <w:iCs/>
          <w:szCs w:val="20"/>
        </w:rPr>
        <w:fldChar w:fldCharType="begin"/>
      </w:r>
      <w:r w:rsidRPr="006C1280">
        <w:rPr>
          <w:rFonts w:ascii="Arial Narrow" w:hAnsi="Arial Narrow"/>
          <w:b/>
          <w:bCs/>
          <w:szCs w:val="20"/>
        </w:rPr>
        <w:instrText xml:space="preserve"> SEQ Tab. \* ARABIC </w:instrText>
      </w:r>
      <w:r w:rsidRPr="006C1280">
        <w:rPr>
          <w:rFonts w:ascii="Arial Narrow" w:hAnsi="Arial Narrow"/>
          <w:b/>
          <w:bCs/>
          <w:i/>
          <w:iCs/>
          <w:szCs w:val="20"/>
        </w:rPr>
        <w:fldChar w:fldCharType="separate"/>
      </w:r>
      <w:r w:rsidR="00960C5E">
        <w:rPr>
          <w:rFonts w:ascii="Arial Narrow" w:hAnsi="Arial Narrow"/>
          <w:b/>
          <w:bCs/>
          <w:noProof/>
          <w:szCs w:val="20"/>
        </w:rPr>
        <w:t>4</w:t>
      </w:r>
      <w:r w:rsidRPr="006C1280">
        <w:rPr>
          <w:rFonts w:ascii="Arial Narrow" w:hAnsi="Arial Narrow"/>
          <w:b/>
          <w:bCs/>
          <w:i/>
          <w:iCs/>
          <w:szCs w:val="20"/>
        </w:rPr>
        <w:fldChar w:fldCharType="end"/>
      </w:r>
      <w:r w:rsidRPr="006C1280">
        <w:rPr>
          <w:rFonts w:ascii="Arial Narrow" w:hAnsi="Arial Narrow"/>
          <w:b/>
          <w:bCs/>
          <w:szCs w:val="20"/>
        </w:rPr>
        <w:t xml:space="preserve">. </w:t>
      </w:r>
      <w:r w:rsidRPr="006C1280">
        <w:rPr>
          <w:rFonts w:ascii="Arial Narrow" w:hAnsi="Arial Narrow"/>
          <w:b/>
        </w:rPr>
        <w:t>Liczba mieszkań socjalnych i komunalnych w zasobie Miasta Piotrkowa Trybunalskiego w latach 2016-2020</w:t>
      </w:r>
    </w:p>
    <w:tbl>
      <w:tblPr>
        <w:tblStyle w:val="Zwykatabela2"/>
        <w:tblW w:w="5000" w:type="pct"/>
        <w:tblLook w:val="04A0" w:firstRow="1" w:lastRow="0" w:firstColumn="1" w:lastColumn="0" w:noHBand="0" w:noVBand="1"/>
      </w:tblPr>
      <w:tblGrid>
        <w:gridCol w:w="2090"/>
        <w:gridCol w:w="1397"/>
        <w:gridCol w:w="1397"/>
        <w:gridCol w:w="1396"/>
        <w:gridCol w:w="1396"/>
        <w:gridCol w:w="1396"/>
      </w:tblGrid>
      <w:tr w:rsidR="006C1280" w:rsidRPr="006C1280" w14:paraId="7CB37BED" w14:textId="77777777" w:rsidTr="0075573E">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pct"/>
            <w:vAlign w:val="center"/>
          </w:tcPr>
          <w:p w14:paraId="745CDD2D" w14:textId="77777777" w:rsidR="00756100" w:rsidRPr="006C1280" w:rsidRDefault="00756100" w:rsidP="0075573E">
            <w:pPr>
              <w:jc w:val="center"/>
              <w:rPr>
                <w:rFonts w:ascii="Arial Narrow" w:hAnsi="Arial Narrow"/>
                <w:szCs w:val="24"/>
              </w:rPr>
            </w:pPr>
            <w:r w:rsidRPr="006C1280">
              <w:rPr>
                <w:rFonts w:ascii="Arial Narrow" w:hAnsi="Arial Narrow"/>
                <w:szCs w:val="24"/>
              </w:rPr>
              <w:t>Liczba mieszkań</w:t>
            </w:r>
          </w:p>
        </w:tc>
        <w:tc>
          <w:tcPr>
            <w:tcW w:w="0" w:type="pct"/>
            <w:vAlign w:val="center"/>
            <w:hideMark/>
          </w:tcPr>
          <w:p w14:paraId="299DFF3C" w14:textId="77777777" w:rsidR="00756100" w:rsidRPr="006C1280" w:rsidRDefault="00756100" w:rsidP="0075573E">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Cs w:val="24"/>
              </w:rPr>
            </w:pPr>
            <w:r w:rsidRPr="006C1280">
              <w:rPr>
                <w:rFonts w:ascii="Arial Narrow" w:hAnsi="Arial Narrow"/>
                <w:szCs w:val="24"/>
              </w:rPr>
              <w:t>2016</w:t>
            </w:r>
          </w:p>
        </w:tc>
        <w:tc>
          <w:tcPr>
            <w:tcW w:w="0" w:type="pct"/>
            <w:vAlign w:val="center"/>
            <w:hideMark/>
          </w:tcPr>
          <w:p w14:paraId="2D556C40" w14:textId="77777777" w:rsidR="00756100" w:rsidRPr="006C1280" w:rsidRDefault="00756100" w:rsidP="0075573E">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Cs w:val="24"/>
              </w:rPr>
            </w:pPr>
            <w:r w:rsidRPr="006C1280">
              <w:rPr>
                <w:rFonts w:ascii="Arial Narrow" w:hAnsi="Arial Narrow"/>
                <w:szCs w:val="24"/>
              </w:rPr>
              <w:t>2017</w:t>
            </w:r>
          </w:p>
        </w:tc>
        <w:tc>
          <w:tcPr>
            <w:tcW w:w="0" w:type="pct"/>
            <w:vAlign w:val="center"/>
            <w:hideMark/>
          </w:tcPr>
          <w:p w14:paraId="4126A9B8" w14:textId="77777777" w:rsidR="00756100" w:rsidRPr="006C1280" w:rsidRDefault="00756100" w:rsidP="0075573E">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Cs w:val="24"/>
              </w:rPr>
            </w:pPr>
            <w:r w:rsidRPr="006C1280">
              <w:rPr>
                <w:rFonts w:ascii="Arial Narrow" w:hAnsi="Arial Narrow"/>
                <w:szCs w:val="24"/>
              </w:rPr>
              <w:t>2018</w:t>
            </w:r>
          </w:p>
        </w:tc>
        <w:tc>
          <w:tcPr>
            <w:tcW w:w="0" w:type="pct"/>
            <w:vAlign w:val="center"/>
            <w:hideMark/>
          </w:tcPr>
          <w:p w14:paraId="0349C2DA" w14:textId="77777777" w:rsidR="00756100" w:rsidRPr="006C1280" w:rsidRDefault="00756100" w:rsidP="0075573E">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Cs w:val="24"/>
              </w:rPr>
            </w:pPr>
            <w:r w:rsidRPr="006C1280">
              <w:rPr>
                <w:rFonts w:ascii="Arial Narrow" w:hAnsi="Arial Narrow"/>
                <w:szCs w:val="24"/>
              </w:rPr>
              <w:t>2019</w:t>
            </w:r>
          </w:p>
        </w:tc>
        <w:tc>
          <w:tcPr>
            <w:tcW w:w="0" w:type="pct"/>
            <w:vAlign w:val="center"/>
            <w:hideMark/>
          </w:tcPr>
          <w:p w14:paraId="3FC4D1DA" w14:textId="77777777" w:rsidR="00756100" w:rsidRPr="006C1280" w:rsidRDefault="00756100" w:rsidP="0075573E">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Cs w:val="24"/>
              </w:rPr>
            </w:pPr>
            <w:r w:rsidRPr="006C1280">
              <w:rPr>
                <w:rFonts w:ascii="Arial Narrow" w:hAnsi="Arial Narrow"/>
                <w:szCs w:val="24"/>
              </w:rPr>
              <w:t>2020</w:t>
            </w:r>
          </w:p>
        </w:tc>
      </w:tr>
      <w:tr w:rsidR="006C1280" w:rsidRPr="006C1280" w14:paraId="00B72B53" w14:textId="77777777" w:rsidTr="0075573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pct"/>
            <w:vAlign w:val="center"/>
            <w:hideMark/>
          </w:tcPr>
          <w:p w14:paraId="0CA61AE0" w14:textId="77777777" w:rsidR="00756100" w:rsidRPr="006C1280" w:rsidRDefault="00756100" w:rsidP="0075573E">
            <w:pPr>
              <w:jc w:val="left"/>
              <w:rPr>
                <w:rFonts w:ascii="Arial Narrow" w:eastAsia="Times New Roman" w:hAnsi="Arial Narrow" w:cs="Arial"/>
                <w:szCs w:val="24"/>
                <w:lang w:eastAsia="pl-PL"/>
              </w:rPr>
            </w:pPr>
            <w:r w:rsidRPr="006C1280">
              <w:rPr>
                <w:rFonts w:ascii="Arial Narrow" w:eastAsia="Times New Roman" w:hAnsi="Arial Narrow" w:cs="Arial"/>
                <w:szCs w:val="24"/>
                <w:lang w:eastAsia="pl-PL"/>
              </w:rPr>
              <w:t>socjalnych</w:t>
            </w:r>
          </w:p>
        </w:tc>
        <w:tc>
          <w:tcPr>
            <w:tcW w:w="0" w:type="pct"/>
            <w:vAlign w:val="center"/>
            <w:hideMark/>
          </w:tcPr>
          <w:p w14:paraId="5B61CCE1" w14:textId="77777777" w:rsidR="00756100" w:rsidRPr="006C1280" w:rsidRDefault="00756100" w:rsidP="0075573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Cs w:val="24"/>
                <w:lang w:eastAsia="pl-PL"/>
              </w:rPr>
            </w:pPr>
            <w:r w:rsidRPr="006C1280">
              <w:rPr>
                <w:rFonts w:ascii="Arial Narrow" w:eastAsia="Times New Roman" w:hAnsi="Arial Narrow" w:cs="Arial"/>
                <w:szCs w:val="24"/>
                <w:lang w:eastAsia="pl-PL"/>
              </w:rPr>
              <w:t>464</w:t>
            </w:r>
          </w:p>
        </w:tc>
        <w:tc>
          <w:tcPr>
            <w:tcW w:w="0" w:type="pct"/>
            <w:vAlign w:val="center"/>
            <w:hideMark/>
          </w:tcPr>
          <w:p w14:paraId="51FDB4D8" w14:textId="77777777" w:rsidR="00756100" w:rsidRPr="006C1280" w:rsidRDefault="00756100" w:rsidP="0075573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Cs w:val="24"/>
                <w:lang w:eastAsia="pl-PL"/>
              </w:rPr>
            </w:pPr>
            <w:r w:rsidRPr="006C1280">
              <w:rPr>
                <w:rFonts w:ascii="Arial Narrow" w:eastAsia="Times New Roman" w:hAnsi="Arial Narrow" w:cs="Arial"/>
                <w:szCs w:val="24"/>
                <w:lang w:eastAsia="pl-PL"/>
              </w:rPr>
              <w:t>480</w:t>
            </w:r>
          </w:p>
        </w:tc>
        <w:tc>
          <w:tcPr>
            <w:tcW w:w="0" w:type="pct"/>
            <w:vAlign w:val="center"/>
            <w:hideMark/>
          </w:tcPr>
          <w:p w14:paraId="0D0FABE5" w14:textId="77777777" w:rsidR="00756100" w:rsidRPr="006C1280" w:rsidRDefault="00756100" w:rsidP="0075573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Cs w:val="24"/>
                <w:lang w:eastAsia="pl-PL"/>
              </w:rPr>
            </w:pPr>
            <w:r w:rsidRPr="006C1280">
              <w:rPr>
                <w:rFonts w:ascii="Arial Narrow" w:eastAsia="Times New Roman" w:hAnsi="Arial Narrow" w:cs="Arial"/>
                <w:szCs w:val="24"/>
                <w:lang w:eastAsia="pl-PL"/>
              </w:rPr>
              <w:t>482</w:t>
            </w:r>
          </w:p>
        </w:tc>
        <w:tc>
          <w:tcPr>
            <w:tcW w:w="0" w:type="pct"/>
            <w:vAlign w:val="center"/>
            <w:hideMark/>
          </w:tcPr>
          <w:p w14:paraId="2D423979" w14:textId="77777777" w:rsidR="00756100" w:rsidRPr="006C1280" w:rsidRDefault="00756100" w:rsidP="0075573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Cs w:val="24"/>
                <w:lang w:eastAsia="pl-PL"/>
              </w:rPr>
            </w:pPr>
            <w:r w:rsidRPr="006C1280">
              <w:rPr>
                <w:rFonts w:ascii="Arial Narrow" w:eastAsia="Times New Roman" w:hAnsi="Arial Narrow" w:cs="Arial"/>
                <w:szCs w:val="24"/>
                <w:lang w:eastAsia="pl-PL"/>
              </w:rPr>
              <w:t>481</w:t>
            </w:r>
          </w:p>
        </w:tc>
        <w:tc>
          <w:tcPr>
            <w:tcW w:w="0" w:type="pct"/>
            <w:vAlign w:val="center"/>
            <w:hideMark/>
          </w:tcPr>
          <w:p w14:paraId="60A3A328" w14:textId="77777777" w:rsidR="00756100" w:rsidRPr="006C1280" w:rsidRDefault="00756100" w:rsidP="0075573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Cs w:val="24"/>
                <w:lang w:eastAsia="pl-PL"/>
              </w:rPr>
            </w:pPr>
            <w:r w:rsidRPr="006C1280">
              <w:rPr>
                <w:rFonts w:ascii="Arial Narrow" w:eastAsia="Times New Roman" w:hAnsi="Arial Narrow" w:cs="Arial"/>
                <w:szCs w:val="24"/>
                <w:lang w:eastAsia="pl-PL"/>
              </w:rPr>
              <w:t>432</w:t>
            </w:r>
          </w:p>
        </w:tc>
      </w:tr>
      <w:tr w:rsidR="006C1280" w:rsidRPr="006C1280" w14:paraId="6D57A3B6" w14:textId="77777777" w:rsidTr="0075573E">
        <w:trPr>
          <w:trHeight w:val="397"/>
        </w:trPr>
        <w:tc>
          <w:tcPr>
            <w:cnfStyle w:val="001000000000" w:firstRow="0" w:lastRow="0" w:firstColumn="1" w:lastColumn="0" w:oddVBand="0" w:evenVBand="0" w:oddHBand="0" w:evenHBand="0" w:firstRowFirstColumn="0" w:firstRowLastColumn="0" w:lastRowFirstColumn="0" w:lastRowLastColumn="0"/>
            <w:tcW w:w="0" w:type="pct"/>
            <w:vAlign w:val="center"/>
            <w:hideMark/>
          </w:tcPr>
          <w:p w14:paraId="0E05B0F3" w14:textId="77777777" w:rsidR="00756100" w:rsidRPr="006C1280" w:rsidRDefault="00756100" w:rsidP="0075573E">
            <w:pPr>
              <w:jc w:val="left"/>
              <w:rPr>
                <w:rFonts w:ascii="Arial Narrow" w:eastAsia="Times New Roman" w:hAnsi="Arial Narrow" w:cs="Arial"/>
                <w:szCs w:val="24"/>
                <w:lang w:eastAsia="pl-PL"/>
              </w:rPr>
            </w:pPr>
            <w:r w:rsidRPr="006C1280">
              <w:rPr>
                <w:rFonts w:ascii="Arial Narrow" w:eastAsia="Times New Roman" w:hAnsi="Arial Narrow" w:cs="Arial"/>
                <w:szCs w:val="24"/>
                <w:lang w:eastAsia="pl-PL"/>
              </w:rPr>
              <w:t xml:space="preserve">komunalnych </w:t>
            </w:r>
          </w:p>
        </w:tc>
        <w:tc>
          <w:tcPr>
            <w:tcW w:w="0" w:type="pct"/>
            <w:vAlign w:val="center"/>
            <w:hideMark/>
          </w:tcPr>
          <w:p w14:paraId="0B620AB0" w14:textId="77777777" w:rsidR="00756100" w:rsidRPr="006C1280" w:rsidRDefault="00756100" w:rsidP="0075573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Cs w:val="24"/>
                <w:lang w:eastAsia="pl-PL"/>
              </w:rPr>
            </w:pPr>
            <w:r w:rsidRPr="006C1280">
              <w:rPr>
                <w:rFonts w:ascii="Arial Narrow" w:eastAsia="Times New Roman" w:hAnsi="Arial Narrow" w:cs="Arial"/>
                <w:szCs w:val="24"/>
                <w:lang w:eastAsia="pl-PL"/>
              </w:rPr>
              <w:t>4 014</w:t>
            </w:r>
          </w:p>
        </w:tc>
        <w:tc>
          <w:tcPr>
            <w:tcW w:w="0" w:type="pct"/>
            <w:vAlign w:val="center"/>
            <w:hideMark/>
          </w:tcPr>
          <w:p w14:paraId="4B40A797" w14:textId="77777777" w:rsidR="00756100" w:rsidRPr="006C1280" w:rsidRDefault="00756100" w:rsidP="0075573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Cs w:val="24"/>
                <w:lang w:eastAsia="pl-PL"/>
              </w:rPr>
            </w:pPr>
            <w:r w:rsidRPr="006C1280">
              <w:rPr>
                <w:rFonts w:ascii="Arial Narrow" w:eastAsia="Times New Roman" w:hAnsi="Arial Narrow" w:cs="Arial"/>
                <w:szCs w:val="24"/>
                <w:lang w:eastAsia="pl-PL"/>
              </w:rPr>
              <w:t>3 920</w:t>
            </w:r>
          </w:p>
        </w:tc>
        <w:tc>
          <w:tcPr>
            <w:tcW w:w="0" w:type="pct"/>
            <w:vAlign w:val="center"/>
            <w:hideMark/>
          </w:tcPr>
          <w:p w14:paraId="0A6A1D0B" w14:textId="77777777" w:rsidR="00756100" w:rsidRPr="006C1280" w:rsidRDefault="00756100" w:rsidP="0075573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Cs w:val="24"/>
                <w:lang w:eastAsia="pl-PL"/>
              </w:rPr>
            </w:pPr>
            <w:r w:rsidRPr="006C1280">
              <w:rPr>
                <w:rFonts w:ascii="Arial Narrow" w:eastAsia="Times New Roman" w:hAnsi="Arial Narrow" w:cs="Arial"/>
                <w:szCs w:val="24"/>
                <w:lang w:eastAsia="pl-PL"/>
              </w:rPr>
              <w:t>3 834</w:t>
            </w:r>
          </w:p>
        </w:tc>
        <w:tc>
          <w:tcPr>
            <w:tcW w:w="0" w:type="pct"/>
            <w:vAlign w:val="center"/>
            <w:hideMark/>
          </w:tcPr>
          <w:p w14:paraId="23E8EE3D" w14:textId="77777777" w:rsidR="00756100" w:rsidRPr="006C1280" w:rsidRDefault="00756100" w:rsidP="0075573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Cs w:val="24"/>
                <w:lang w:eastAsia="pl-PL"/>
              </w:rPr>
            </w:pPr>
            <w:r w:rsidRPr="006C1280">
              <w:rPr>
                <w:rFonts w:ascii="Arial Narrow" w:eastAsia="Times New Roman" w:hAnsi="Arial Narrow" w:cs="Arial"/>
                <w:szCs w:val="24"/>
                <w:lang w:eastAsia="pl-PL"/>
              </w:rPr>
              <w:t>3 750</w:t>
            </w:r>
          </w:p>
        </w:tc>
        <w:tc>
          <w:tcPr>
            <w:tcW w:w="0" w:type="pct"/>
            <w:vAlign w:val="center"/>
            <w:hideMark/>
          </w:tcPr>
          <w:p w14:paraId="3A085953" w14:textId="77777777" w:rsidR="00756100" w:rsidRPr="006C1280" w:rsidRDefault="00756100" w:rsidP="0075573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Cs w:val="24"/>
                <w:lang w:eastAsia="pl-PL"/>
              </w:rPr>
            </w:pPr>
            <w:r w:rsidRPr="006C1280">
              <w:rPr>
                <w:rFonts w:ascii="Arial Narrow" w:eastAsia="Times New Roman" w:hAnsi="Arial Narrow" w:cs="Arial"/>
                <w:szCs w:val="24"/>
                <w:lang w:eastAsia="pl-PL"/>
              </w:rPr>
              <w:t>3 668</w:t>
            </w:r>
          </w:p>
        </w:tc>
      </w:tr>
    </w:tbl>
    <w:p w14:paraId="56305FCC" w14:textId="77777777" w:rsidR="00756100" w:rsidRPr="006C1280" w:rsidRDefault="00756100" w:rsidP="00756100">
      <w:pPr>
        <w:rPr>
          <w:rFonts w:ascii="Arial Narrow" w:hAnsi="Arial Narrow" w:cs="Arial"/>
          <w:sz w:val="18"/>
          <w:szCs w:val="18"/>
        </w:rPr>
      </w:pPr>
      <w:r w:rsidRPr="006C1280">
        <w:rPr>
          <w:rFonts w:ascii="Arial Narrow" w:hAnsi="Arial Narrow" w:cs="Arial"/>
          <w:sz w:val="18"/>
          <w:szCs w:val="18"/>
        </w:rPr>
        <w:t xml:space="preserve">Źródło: opracowanie własne na podstawie danych z Urzędu Miasta Piotrków Trybunalski. </w:t>
      </w:r>
    </w:p>
    <w:p w14:paraId="34373B04" w14:textId="77777777" w:rsidR="008F52C2" w:rsidRPr="006C1280" w:rsidRDefault="008F52C2" w:rsidP="003A497A">
      <w:pPr>
        <w:rPr>
          <w:rFonts w:ascii="Arial Narrow" w:hAnsi="Arial Narrow"/>
        </w:rPr>
      </w:pPr>
    </w:p>
    <w:p w14:paraId="1DC450FA" w14:textId="566B8C17" w:rsidR="00D07C77" w:rsidRPr="006C1280" w:rsidRDefault="00233D03" w:rsidP="00767C5E">
      <w:pPr>
        <w:pStyle w:val="Nagwek2"/>
        <w:numPr>
          <w:ilvl w:val="1"/>
          <w:numId w:val="1"/>
        </w:numPr>
        <w:spacing w:after="240"/>
        <w:ind w:left="426" w:hanging="426"/>
        <w:rPr>
          <w:rFonts w:ascii="Arial Narrow" w:hAnsi="Arial Narrow"/>
          <w:color w:val="auto"/>
        </w:rPr>
      </w:pPr>
      <w:bookmarkStart w:id="12" w:name="_Toc75420160"/>
      <w:r w:rsidRPr="006C1280">
        <w:rPr>
          <w:rFonts w:ascii="Arial Narrow" w:hAnsi="Arial Narrow"/>
          <w:color w:val="auto"/>
        </w:rPr>
        <w:t>Transport i łączność</w:t>
      </w:r>
      <w:bookmarkEnd w:id="12"/>
    </w:p>
    <w:p w14:paraId="15C1B8ED" w14:textId="1DE02BB0" w:rsidR="002B0553" w:rsidRPr="006C1280" w:rsidRDefault="002D2092" w:rsidP="00D07C77">
      <w:pPr>
        <w:rPr>
          <w:rFonts w:ascii="Arial Narrow" w:hAnsi="Arial Narrow"/>
        </w:rPr>
      </w:pPr>
      <w:r w:rsidRPr="006C1280">
        <w:rPr>
          <w:rFonts w:ascii="Arial Narrow" w:hAnsi="Arial Narrow"/>
        </w:rPr>
        <w:t>Położenie Miasta, jego połączenia z innymi ośrodkami oraz sieć dróg</w:t>
      </w:r>
      <w:r w:rsidR="00613563" w:rsidRPr="006C1280">
        <w:rPr>
          <w:rFonts w:ascii="Arial Narrow" w:hAnsi="Arial Narrow"/>
        </w:rPr>
        <w:t>,</w:t>
      </w:r>
      <w:r w:rsidRPr="006C1280">
        <w:rPr>
          <w:rFonts w:ascii="Arial Narrow" w:hAnsi="Arial Narrow"/>
        </w:rPr>
        <w:t xml:space="preserve"> ma</w:t>
      </w:r>
      <w:r w:rsidR="00613563" w:rsidRPr="006C1280">
        <w:rPr>
          <w:rFonts w:ascii="Arial Narrow" w:hAnsi="Arial Narrow"/>
        </w:rPr>
        <w:t>ją</w:t>
      </w:r>
      <w:r w:rsidRPr="006C1280">
        <w:rPr>
          <w:rFonts w:ascii="Arial Narrow" w:hAnsi="Arial Narrow"/>
        </w:rPr>
        <w:t xml:space="preserve"> bezpośredni wpływ na jego rozwój. Wiąże się to m.in. z rozwojem gospodarczym, liczbą turystów odwiedzających Miasto czy liczbą mieszkańców. Piotrków Trybunalski </w:t>
      </w:r>
      <w:r w:rsidR="00D07C77" w:rsidRPr="006C1280">
        <w:rPr>
          <w:rFonts w:ascii="Arial Narrow" w:hAnsi="Arial Narrow"/>
        </w:rPr>
        <w:t>charakteryzuje się</w:t>
      </w:r>
      <w:r w:rsidRPr="006C1280">
        <w:rPr>
          <w:rFonts w:ascii="Arial Narrow" w:hAnsi="Arial Narrow"/>
        </w:rPr>
        <w:t xml:space="preserve"> bardzo</w:t>
      </w:r>
      <w:r w:rsidR="00D07C77" w:rsidRPr="006C1280">
        <w:rPr>
          <w:rFonts w:ascii="Arial Narrow" w:hAnsi="Arial Narrow"/>
        </w:rPr>
        <w:t xml:space="preserve"> dobrym położeniem komunikacyjnym</w:t>
      </w:r>
      <w:r w:rsidR="00F23488" w:rsidRPr="006C1280">
        <w:rPr>
          <w:rFonts w:ascii="Arial Narrow" w:hAnsi="Arial Narrow"/>
        </w:rPr>
        <w:t xml:space="preserve"> stanowiąc</w:t>
      </w:r>
      <w:r w:rsidR="00D96499" w:rsidRPr="006C1280">
        <w:rPr>
          <w:rFonts w:ascii="Arial Narrow" w:hAnsi="Arial Narrow"/>
        </w:rPr>
        <w:t xml:space="preserve"> jeden z głównych węzłów komunikacyjnych na terenie kraju.</w:t>
      </w:r>
      <w:r w:rsidR="00D07C77" w:rsidRPr="006C1280">
        <w:rPr>
          <w:rFonts w:ascii="Arial Narrow" w:hAnsi="Arial Narrow"/>
        </w:rPr>
        <w:t xml:space="preserve"> Wzdłuż jego zachodniej granicy biegnie autostrada A1, wzdłuż północnej granicy droga ekspresowa S8, a ponadto na terenie Miasta krzyżują się drogi krajowe (DK nr 12, 74 i 91), wojewódzk</w:t>
      </w:r>
      <w:r w:rsidR="00F23488" w:rsidRPr="006C1280">
        <w:rPr>
          <w:rFonts w:ascii="Arial Narrow" w:hAnsi="Arial Narrow"/>
        </w:rPr>
        <w:t>ie</w:t>
      </w:r>
      <w:r w:rsidR="00D07C77" w:rsidRPr="006C1280">
        <w:rPr>
          <w:rFonts w:ascii="Arial Narrow" w:hAnsi="Arial Narrow"/>
        </w:rPr>
        <w:t xml:space="preserve"> (473, 716) i powiatowe. </w:t>
      </w:r>
    </w:p>
    <w:p w14:paraId="4FADC726" w14:textId="071ECB69" w:rsidR="00D96499" w:rsidRPr="006C1280" w:rsidRDefault="3655C556" w:rsidP="00D07C77">
      <w:pPr>
        <w:rPr>
          <w:rFonts w:ascii="Arial Narrow" w:hAnsi="Arial Narrow"/>
        </w:rPr>
      </w:pPr>
      <w:r w:rsidRPr="3655C556">
        <w:rPr>
          <w:rFonts w:ascii="Arial Narrow" w:hAnsi="Arial Narrow"/>
        </w:rPr>
        <w:t xml:space="preserve">Piotrków Trybunalski położony jest pomiędzy Bełchatowem oraz Tomaszowem Mazowieckim do których z centrum Miasta dojechać można w niecałe 30 min. Do siedziby województwa łódzkiego – Łodzi, podróż samochodem zajmuje ok. </w:t>
      </w:r>
      <w:r w:rsidR="00D1362A">
        <w:rPr>
          <w:rFonts w:ascii="Arial Narrow" w:hAnsi="Arial Narrow"/>
        </w:rPr>
        <w:t>45 minut</w:t>
      </w:r>
      <w:r w:rsidRPr="3655C556">
        <w:rPr>
          <w:rFonts w:ascii="Arial Narrow" w:hAnsi="Arial Narrow"/>
        </w:rPr>
        <w:t xml:space="preserve"> (55 km), a przebyć ją można dwoma równoległymi trasami – autostradą A1, drogami krajowymi nr 12, 91 i drogą wojewódzką nr 713 lub drogą krajową nr 91 i drogą wojewódzką nr 713. Innym blisko położonym miastem na prawach powiatu jest Częstochowa oddalona o 82 km (1 godzinę i 20 min jazdy samochodem) od Piotrkowa Trybunalskiego. Z kolei od stolicy kraju Piotrków oddalony jest o 170 km, a podróż najkrótszą trasą (droga S8) trwa około 2 godzin. </w:t>
      </w:r>
    </w:p>
    <w:p w14:paraId="4472901B" w14:textId="2E8FDD33" w:rsidR="00D07C77" w:rsidRPr="006C1280" w:rsidRDefault="3655C556" w:rsidP="00D07C77">
      <w:pPr>
        <w:rPr>
          <w:rFonts w:ascii="Arial Narrow" w:hAnsi="Arial Narrow"/>
        </w:rPr>
      </w:pPr>
      <w:r w:rsidRPr="3655C556">
        <w:rPr>
          <w:rFonts w:ascii="Arial Narrow" w:hAnsi="Arial Narrow"/>
        </w:rPr>
        <w:t>Połączenia z innymi gminami i miastami ułatwia również komunikacja kolejowa. Przez teren Miasta przebiega linia kolejowa nr 1 (Warszawa – Koluszki – Piotrków Trybunalski – Lubliniec / Częstochowa – Katowice)</w:t>
      </w:r>
      <w:r w:rsidR="00D1362A">
        <w:rPr>
          <w:rFonts w:ascii="Arial Narrow" w:hAnsi="Arial Narrow"/>
        </w:rPr>
        <w:t>.</w:t>
      </w:r>
      <w:r w:rsidRPr="3655C556">
        <w:rPr>
          <w:rFonts w:ascii="Arial Narrow" w:hAnsi="Arial Narrow"/>
        </w:rPr>
        <w:t xml:space="preserve"> Na atrakcyjność komunikacyjną wpływ ma także znajdujące się na terenie Piotrkowa Trybunalskiego lokalne lotnisko dla samolotów kategorii dyspozycyjnej. Z kolei najbliższy port lotniczy znajduje się w odległości około 42 km od Miasta i jest to Międzynarodowy Port Lotniczy im. Władysława Reymonta w Łodzi. </w:t>
      </w:r>
    </w:p>
    <w:p w14:paraId="7A76B09C" w14:textId="1EFC7F20" w:rsidR="00923A84" w:rsidRPr="006C1280" w:rsidRDefault="007C71BA" w:rsidP="00923A84">
      <w:pPr>
        <w:rPr>
          <w:rFonts w:ascii="Arial Narrow" w:hAnsi="Arial Narrow"/>
        </w:rPr>
      </w:pPr>
      <w:r w:rsidRPr="3655C556">
        <w:rPr>
          <w:rFonts w:ascii="Arial Narrow" w:hAnsi="Arial Narrow"/>
        </w:rPr>
        <w:t xml:space="preserve">Przez teren Miasta przebiega </w:t>
      </w:r>
      <w:r>
        <w:rPr>
          <w:rFonts w:ascii="Arial Narrow" w:hAnsi="Arial Narrow"/>
        </w:rPr>
        <w:t xml:space="preserve">prawie 167 km dróg gminnych, </w:t>
      </w:r>
      <w:r w:rsidRPr="3655C556">
        <w:rPr>
          <w:rFonts w:ascii="Arial Narrow" w:hAnsi="Arial Narrow"/>
        </w:rPr>
        <w:t>ponad 38 km dróg powiatowych</w:t>
      </w:r>
      <w:r>
        <w:rPr>
          <w:rFonts w:ascii="Arial Narrow" w:hAnsi="Arial Narrow"/>
        </w:rPr>
        <w:t xml:space="preserve"> oraz prawie 11 km dróg krajowych</w:t>
      </w:r>
      <w:r w:rsidRPr="3655C556">
        <w:rPr>
          <w:rFonts w:ascii="Arial Narrow" w:hAnsi="Arial Narrow"/>
        </w:rPr>
        <w:t xml:space="preserve"> będących pod Zarządem Dróg i Utrzymania Miasta. </w:t>
      </w:r>
      <w:r w:rsidR="3655C556" w:rsidRPr="3655C556">
        <w:rPr>
          <w:rFonts w:ascii="Arial Narrow" w:hAnsi="Arial Narrow"/>
        </w:rPr>
        <w:t>Najważniejszą dużą inwestycją w zakresie infrastruktury drogowej jest budowa obwodnicy Miasta. Planuje się jej budowę w północno-zachodniej (ulice od Wojska Polskiego do Łódzkiej) i południowej (od ul. Dmowskiego do ul. Sule</w:t>
      </w:r>
      <w:r w:rsidR="00D1362A">
        <w:rPr>
          <w:rFonts w:ascii="Arial Narrow" w:hAnsi="Arial Narrow"/>
        </w:rPr>
        <w:t>j</w:t>
      </w:r>
      <w:r w:rsidR="3655C556" w:rsidRPr="3655C556">
        <w:rPr>
          <w:rFonts w:ascii="Arial Narrow" w:hAnsi="Arial Narrow"/>
        </w:rPr>
        <w:t xml:space="preserve">owskiej) części Miasta. Tereny, po których przebiegać ma północno-zachodnia obwodnica Miasta w całości zostały już objęte miejscowymi planami zagospodarowania przestrzennego, co zabezpiecza realizację inwestycji w zakresie możliwości pojawienia się na nich niepożądanej zabudowy. W zakresie południowej obwodnicy Miasta trwają prace nad stworzeniem Studium komunikacyjnego, które określi przyszły przebieg drogi. Planowana jest również przebudowa </w:t>
      </w:r>
      <w:r w:rsidR="001D1153">
        <w:rPr>
          <w:rFonts w:ascii="Arial Narrow" w:hAnsi="Arial Narrow"/>
        </w:rPr>
        <w:t>szeregu dróg, w tym: Roosevelta, Wolborskiej, Rakowskiej, Żelaznej, części Wojska Polskiego,</w:t>
      </w:r>
      <w:r w:rsidR="3655C556" w:rsidRPr="3655C556">
        <w:rPr>
          <w:rFonts w:ascii="Arial Narrow" w:hAnsi="Arial Narrow"/>
        </w:rPr>
        <w:t xml:space="preserve"> Jeziornej, Kwiatowej,</w:t>
      </w:r>
      <w:r w:rsidR="001D1153">
        <w:rPr>
          <w:rFonts w:ascii="Arial Narrow" w:hAnsi="Arial Narrow"/>
        </w:rPr>
        <w:t xml:space="preserve"> Przedborskiej, Żeromskiego,</w:t>
      </w:r>
      <w:r w:rsidR="3655C556" w:rsidRPr="3655C556">
        <w:rPr>
          <w:rFonts w:ascii="Arial Narrow" w:hAnsi="Arial Narrow"/>
        </w:rPr>
        <w:t xml:space="preserve"> Wiatracznej </w:t>
      </w:r>
      <w:r w:rsidR="001D1153">
        <w:rPr>
          <w:rFonts w:ascii="Arial Narrow" w:hAnsi="Arial Narrow"/>
        </w:rPr>
        <w:t>czy</w:t>
      </w:r>
      <w:r w:rsidR="3655C556" w:rsidRPr="3655C556">
        <w:rPr>
          <w:rFonts w:ascii="Arial Narrow" w:hAnsi="Arial Narrow"/>
        </w:rPr>
        <w:t xml:space="preserve"> Moryca. </w:t>
      </w:r>
    </w:p>
    <w:p w14:paraId="54513695" w14:textId="348EC838" w:rsidR="00287DAD" w:rsidRPr="006C1280" w:rsidRDefault="3655C556" w:rsidP="3655C556">
      <w:pPr>
        <w:rPr>
          <w:rFonts w:ascii="Arial Narrow" w:hAnsi="Arial Narrow" w:cs="Arial"/>
        </w:rPr>
      </w:pPr>
      <w:r w:rsidRPr="3655C556">
        <w:rPr>
          <w:rFonts w:ascii="Arial Narrow" w:hAnsi="Arial Narrow" w:cs="Arial"/>
        </w:rPr>
        <w:lastRenderedPageBreak/>
        <w:t>O</w:t>
      </w:r>
      <w:r w:rsidR="007B44FC">
        <w:rPr>
          <w:rFonts w:ascii="Arial Narrow" w:hAnsi="Arial Narrow" w:cs="Arial"/>
        </w:rPr>
        <w:t>peratorem</w:t>
      </w:r>
      <w:r w:rsidRPr="3655C556">
        <w:rPr>
          <w:rFonts w:ascii="Arial Narrow" w:hAnsi="Arial Narrow" w:cs="Arial"/>
        </w:rPr>
        <w:t xml:space="preserve"> publicznego transportu zbiorowego na terenie Miasta jest Miejski Zakład Komunikacyjny Spółka z o.o. w Piotrkowie Trybunalskim (dodatkowo na terenie Piotrkowa Trybunalskiego działa </w:t>
      </w:r>
      <w:r w:rsidR="007B44FC">
        <w:rPr>
          <w:rFonts w:ascii="Arial Narrow" w:hAnsi="Arial Narrow" w:cs="Arial"/>
        </w:rPr>
        <w:t>2</w:t>
      </w:r>
      <w:r w:rsidRPr="3655C556">
        <w:rPr>
          <w:rFonts w:ascii="Arial Narrow" w:hAnsi="Arial Narrow" w:cs="Arial"/>
        </w:rPr>
        <w:t xml:space="preserve"> przewoźników prywatnych). W ramach MZK przewozy odbywają się na trasach 10 linii autobusowych:</w:t>
      </w:r>
    </w:p>
    <w:p w14:paraId="673AF57B" w14:textId="54C00239" w:rsidR="00553D17" w:rsidRPr="006C1280" w:rsidRDefault="00553D17" w:rsidP="00005368">
      <w:pPr>
        <w:pStyle w:val="Akapitzlist"/>
        <w:numPr>
          <w:ilvl w:val="0"/>
          <w:numId w:val="27"/>
        </w:numPr>
        <w:jc w:val="both"/>
        <w:rPr>
          <w:rFonts w:ascii="Arial Narrow" w:hAnsi="Arial Narrow" w:cs="Arial"/>
          <w:sz w:val="20"/>
          <w:szCs w:val="18"/>
        </w:rPr>
      </w:pPr>
      <w:r w:rsidRPr="006C1280">
        <w:rPr>
          <w:rFonts w:ascii="Arial Narrow" w:hAnsi="Arial Narrow" w:cs="Arial"/>
          <w:sz w:val="20"/>
          <w:szCs w:val="18"/>
        </w:rPr>
        <w:t>linia 0 w kierunku: Słowackiego – Michałowska, 24 przystanki,</w:t>
      </w:r>
    </w:p>
    <w:p w14:paraId="7A461D42" w14:textId="44F33CE0" w:rsidR="00553D17" w:rsidRPr="006C1280" w:rsidRDefault="00553D17" w:rsidP="00005368">
      <w:pPr>
        <w:pStyle w:val="Akapitzlist"/>
        <w:numPr>
          <w:ilvl w:val="0"/>
          <w:numId w:val="27"/>
        </w:numPr>
        <w:jc w:val="both"/>
        <w:rPr>
          <w:rFonts w:ascii="Arial Narrow" w:hAnsi="Arial Narrow" w:cs="Arial"/>
          <w:sz w:val="20"/>
          <w:szCs w:val="18"/>
        </w:rPr>
      </w:pPr>
      <w:r w:rsidRPr="006C1280">
        <w:rPr>
          <w:rFonts w:ascii="Arial Narrow" w:hAnsi="Arial Narrow" w:cs="Arial"/>
          <w:sz w:val="20"/>
          <w:szCs w:val="18"/>
        </w:rPr>
        <w:t>linia 1 w kierunku: Grabica – Moryca, 32 przystanki,</w:t>
      </w:r>
    </w:p>
    <w:p w14:paraId="1E891717" w14:textId="7BCF493C" w:rsidR="00553D17" w:rsidRPr="006C1280" w:rsidRDefault="00553D17" w:rsidP="00005368">
      <w:pPr>
        <w:pStyle w:val="Akapitzlist"/>
        <w:numPr>
          <w:ilvl w:val="0"/>
          <w:numId w:val="27"/>
        </w:numPr>
        <w:jc w:val="both"/>
        <w:rPr>
          <w:rFonts w:ascii="Arial Narrow" w:hAnsi="Arial Narrow" w:cs="Arial"/>
          <w:sz w:val="20"/>
          <w:szCs w:val="18"/>
        </w:rPr>
      </w:pPr>
      <w:r w:rsidRPr="006C1280">
        <w:rPr>
          <w:rFonts w:ascii="Arial Narrow" w:hAnsi="Arial Narrow" w:cs="Arial"/>
          <w:sz w:val="20"/>
          <w:szCs w:val="18"/>
        </w:rPr>
        <w:t>linia 2 w kierunku: Dmowskiego – Meszcze, 20 przystanków,</w:t>
      </w:r>
    </w:p>
    <w:p w14:paraId="0FF321E6" w14:textId="7B26EB11" w:rsidR="00553D17" w:rsidRPr="006C1280" w:rsidRDefault="00553D17" w:rsidP="00005368">
      <w:pPr>
        <w:pStyle w:val="Akapitzlist"/>
        <w:numPr>
          <w:ilvl w:val="0"/>
          <w:numId w:val="27"/>
        </w:numPr>
        <w:jc w:val="both"/>
        <w:rPr>
          <w:rFonts w:ascii="Arial Narrow" w:hAnsi="Arial Narrow" w:cs="Arial"/>
          <w:sz w:val="20"/>
          <w:szCs w:val="18"/>
        </w:rPr>
      </w:pPr>
      <w:r w:rsidRPr="006C1280">
        <w:rPr>
          <w:rFonts w:ascii="Arial Narrow" w:hAnsi="Arial Narrow" w:cs="Arial"/>
          <w:sz w:val="20"/>
          <w:szCs w:val="18"/>
        </w:rPr>
        <w:t xml:space="preserve">linia 4 w kierunku: Dmowskiego – Rakowiec, 22 przystanki, </w:t>
      </w:r>
    </w:p>
    <w:p w14:paraId="56251A5F" w14:textId="6A46BE15" w:rsidR="00553D17" w:rsidRPr="006C1280" w:rsidRDefault="00553D17" w:rsidP="00005368">
      <w:pPr>
        <w:pStyle w:val="Akapitzlist"/>
        <w:numPr>
          <w:ilvl w:val="0"/>
          <w:numId w:val="27"/>
        </w:numPr>
        <w:jc w:val="both"/>
        <w:rPr>
          <w:rFonts w:ascii="Arial Narrow" w:hAnsi="Arial Narrow" w:cs="Arial"/>
          <w:sz w:val="20"/>
          <w:szCs w:val="18"/>
        </w:rPr>
      </w:pPr>
      <w:r w:rsidRPr="006C1280">
        <w:rPr>
          <w:rFonts w:ascii="Arial Narrow" w:hAnsi="Arial Narrow" w:cs="Arial"/>
          <w:sz w:val="20"/>
          <w:szCs w:val="18"/>
        </w:rPr>
        <w:t xml:space="preserve">linia 5 w kierunku: Wolborska – Wronia, 32 przystanki, </w:t>
      </w:r>
    </w:p>
    <w:p w14:paraId="347E372B" w14:textId="7193A040" w:rsidR="00553D17" w:rsidRPr="006C1280" w:rsidRDefault="00553D17" w:rsidP="00005368">
      <w:pPr>
        <w:pStyle w:val="Akapitzlist"/>
        <w:numPr>
          <w:ilvl w:val="0"/>
          <w:numId w:val="27"/>
        </w:numPr>
        <w:jc w:val="both"/>
        <w:rPr>
          <w:rFonts w:ascii="Arial Narrow" w:hAnsi="Arial Narrow" w:cs="Arial"/>
          <w:sz w:val="20"/>
          <w:szCs w:val="18"/>
        </w:rPr>
      </w:pPr>
      <w:r w:rsidRPr="006C1280">
        <w:rPr>
          <w:rFonts w:ascii="Arial Narrow" w:hAnsi="Arial Narrow" w:cs="Arial"/>
          <w:sz w:val="20"/>
          <w:szCs w:val="18"/>
        </w:rPr>
        <w:t>linia 6 w kierunku: Dmowskiego – Wierzeje, 23 przystanki,</w:t>
      </w:r>
    </w:p>
    <w:p w14:paraId="63F314E9" w14:textId="0617D908" w:rsidR="00553D17" w:rsidRPr="006C1280" w:rsidRDefault="00553D17" w:rsidP="00005368">
      <w:pPr>
        <w:pStyle w:val="Akapitzlist"/>
        <w:numPr>
          <w:ilvl w:val="0"/>
          <w:numId w:val="27"/>
        </w:numPr>
        <w:jc w:val="both"/>
        <w:rPr>
          <w:rFonts w:ascii="Arial Narrow" w:hAnsi="Arial Narrow" w:cs="Arial"/>
          <w:sz w:val="20"/>
          <w:szCs w:val="18"/>
        </w:rPr>
      </w:pPr>
      <w:r w:rsidRPr="006C1280">
        <w:rPr>
          <w:rFonts w:ascii="Arial Narrow" w:hAnsi="Arial Narrow" w:cs="Arial"/>
          <w:sz w:val="20"/>
          <w:szCs w:val="18"/>
        </w:rPr>
        <w:t xml:space="preserve">linia 7 w kierunku: Słowackiego – Słowackiego, 43 przystanki, </w:t>
      </w:r>
    </w:p>
    <w:p w14:paraId="6B7BF654" w14:textId="7EB4AB6C" w:rsidR="00553D17" w:rsidRPr="006C1280" w:rsidRDefault="00553D17" w:rsidP="00005368">
      <w:pPr>
        <w:pStyle w:val="Akapitzlist"/>
        <w:numPr>
          <w:ilvl w:val="0"/>
          <w:numId w:val="27"/>
        </w:numPr>
        <w:jc w:val="both"/>
        <w:rPr>
          <w:rFonts w:ascii="Arial Narrow" w:hAnsi="Arial Narrow" w:cs="Arial"/>
          <w:sz w:val="20"/>
          <w:szCs w:val="18"/>
        </w:rPr>
      </w:pPr>
      <w:r w:rsidRPr="006C1280">
        <w:rPr>
          <w:rFonts w:ascii="Arial Narrow" w:hAnsi="Arial Narrow" w:cs="Arial"/>
          <w:sz w:val="20"/>
          <w:szCs w:val="18"/>
        </w:rPr>
        <w:t xml:space="preserve">linia 9 w kierunku: Nowowiejska – Nowowiejska, 28 przystanków, </w:t>
      </w:r>
    </w:p>
    <w:p w14:paraId="6A094A50" w14:textId="549C3BAA" w:rsidR="00553D17" w:rsidRPr="006C1280" w:rsidRDefault="00553D17" w:rsidP="00005368">
      <w:pPr>
        <w:pStyle w:val="Akapitzlist"/>
        <w:numPr>
          <w:ilvl w:val="0"/>
          <w:numId w:val="27"/>
        </w:numPr>
        <w:jc w:val="both"/>
        <w:rPr>
          <w:rFonts w:ascii="Arial Narrow" w:hAnsi="Arial Narrow" w:cs="Arial"/>
          <w:sz w:val="18"/>
          <w:szCs w:val="18"/>
        </w:rPr>
      </w:pPr>
      <w:r w:rsidRPr="006C1280">
        <w:rPr>
          <w:rFonts w:ascii="Arial Narrow" w:hAnsi="Arial Narrow" w:cs="Arial"/>
          <w:sz w:val="20"/>
          <w:szCs w:val="18"/>
        </w:rPr>
        <w:t xml:space="preserve">linia 10 w kierunku: Słowackiego – Rakowska, 18 przystanków. </w:t>
      </w:r>
    </w:p>
    <w:p w14:paraId="08A9C84C" w14:textId="2C28BAF3" w:rsidR="00A75C90" w:rsidRPr="006C1280" w:rsidRDefault="3655C556" w:rsidP="3655C556">
      <w:pPr>
        <w:rPr>
          <w:rFonts w:ascii="Arial Narrow" w:hAnsi="Arial Narrow" w:cs="Arial"/>
        </w:rPr>
      </w:pPr>
      <w:r w:rsidRPr="3655C556">
        <w:rPr>
          <w:rFonts w:ascii="Arial Narrow" w:hAnsi="Arial Narrow" w:cs="Arial"/>
        </w:rPr>
        <w:t xml:space="preserve">Mieszkańcy wykorzystują możliwość przemieszczania się transportem zbiorowym w codziennym życiu. Układ linii komunikacyjnych MZK na terenie Miasta obejmuje wszystkie jego dzielnice umożliwiając im dojazd do pracy, szkół działających na terenie Miasta, a także do przychodzi lekarskich, szpitali, targowisk, urzędów itp. Część linii autobusowych obsługuje także miejscowości zlokalizowane w najbliższym sąsiedztwie Piotrkowa (na podstawie zawartych porozumień międzygminnych) i nie leżące na jego obszarze administracyjnym (Bujny, Majków, Szydłów, Grabica oraz Twardosławice), jednak potencjał komunikacji zbiorowej o charakterze podmiejskim (a także międzymiastowym) pozostaje wciąż niewykorzystany. </w:t>
      </w:r>
      <w:r w:rsidR="007B44FC" w:rsidRPr="007B44FC">
        <w:rPr>
          <w:rFonts w:ascii="Arial Narrow" w:hAnsi="Arial Narrow" w:cs="Arial"/>
        </w:rPr>
        <w:t>Uruchamianie nowych połączeń podmiejskich w ramach komunikacji miejskiej utrudnia funkcjonowanie Funduszu Rozwoju Przewozów Autobusowych, z którego wyłączone są przewozy w tej formie organizacyjnej.</w:t>
      </w:r>
      <w:r w:rsidR="007B44FC">
        <w:rPr>
          <w:rFonts w:ascii="Arial Narrow" w:hAnsi="Arial Narrow" w:cs="Arial"/>
        </w:rPr>
        <w:t xml:space="preserve"> Zapisy te sprawiają, że gminy wiejskie i miejsko wiejskie nie wyrażają chęci do rozpoczynania nowych współprac w tym zakresie, a nawet wypowiadają porozumienia międzygminne i decydują się na samodzielna organizację przewozów.</w:t>
      </w:r>
      <w:r w:rsidR="007B44FC" w:rsidRPr="007B44FC">
        <w:rPr>
          <w:rFonts w:ascii="Arial Narrow" w:hAnsi="Arial Narrow" w:cs="Arial"/>
        </w:rPr>
        <w:t xml:space="preserve"> </w:t>
      </w:r>
      <w:r w:rsidRPr="3655C556">
        <w:rPr>
          <w:rFonts w:ascii="Arial Narrow" w:hAnsi="Arial Narrow" w:cs="Arial"/>
        </w:rPr>
        <w:t xml:space="preserve">Na tabor składają się autobusy niskopodłogowe, ułatwiające korzystanie z przejazdów osobom z niepełnosprawnościami. W najbliższej przyszłości planowana jest wymiana taboru na elektryczny. </w:t>
      </w:r>
    </w:p>
    <w:p w14:paraId="232A0E51" w14:textId="7CBDBD94" w:rsidR="002F4ADF" w:rsidRPr="006C1280" w:rsidRDefault="3655C556" w:rsidP="3655C556">
      <w:pPr>
        <w:rPr>
          <w:rFonts w:ascii="Arial Narrow" w:hAnsi="Arial Narrow" w:cs="Arial"/>
        </w:rPr>
      </w:pPr>
      <w:r w:rsidRPr="3655C556">
        <w:rPr>
          <w:rFonts w:ascii="Arial Narrow" w:hAnsi="Arial Narrow" w:cs="Arial"/>
        </w:rPr>
        <w:t xml:space="preserve">Jednocześnie można wskazać, że znaczna część taboru autobusowego wykorzystywanego obecnie przez MZK jest przestarzała i wymaga wymiany na nowszy. Problemem i znacznym obciążeniem budżetu Miasta jest brak rentowności </w:t>
      </w:r>
      <w:r w:rsidR="007B44FC">
        <w:rPr>
          <w:rFonts w:ascii="Arial Narrow" w:hAnsi="Arial Narrow" w:cs="Arial"/>
        </w:rPr>
        <w:t xml:space="preserve">funkcjonowania systemu transportu zbiorowego </w:t>
      </w:r>
      <w:r w:rsidRPr="3655C556">
        <w:rPr>
          <w:rFonts w:ascii="Arial Narrow" w:hAnsi="Arial Narrow" w:cs="Arial"/>
        </w:rPr>
        <w:t>i konieczność jego dofinansowania ze środków miejskich.</w:t>
      </w:r>
      <w:r w:rsidR="00E3542F">
        <w:rPr>
          <w:rFonts w:ascii="Arial Narrow" w:hAnsi="Arial Narrow" w:cs="Arial"/>
        </w:rPr>
        <w:t xml:space="preserve"> Dwa wymienione powyżej czynniki stanowią najważniejsze ograniczenia w zakresie funkcjonowania systemu publicznego transportu zbiorowego na terenie miasta. </w:t>
      </w:r>
      <w:r w:rsidR="00E3542F" w:rsidRPr="00E3542F">
        <w:rPr>
          <w:rFonts w:ascii="Arial Narrow" w:hAnsi="Arial Narrow" w:cs="Arial"/>
        </w:rPr>
        <w:t xml:space="preserve">Trudności w prawidłowym wykonywaniu usług sprawia </w:t>
      </w:r>
      <w:r w:rsidR="007C71BA">
        <w:rPr>
          <w:rFonts w:ascii="Arial Narrow" w:hAnsi="Arial Narrow" w:cs="Arial"/>
        </w:rPr>
        <w:t xml:space="preserve">także </w:t>
      </w:r>
      <w:r w:rsidR="00E3542F" w:rsidRPr="00E3542F">
        <w:rPr>
          <w:rFonts w:ascii="Arial Narrow" w:hAnsi="Arial Narrow" w:cs="Arial"/>
        </w:rPr>
        <w:t>brak odpowiedniej infrastruktury, tj. przede wszystkim pętli</w:t>
      </w:r>
      <w:r w:rsidR="007C71BA">
        <w:rPr>
          <w:rFonts w:ascii="Arial Narrow" w:hAnsi="Arial Narrow" w:cs="Arial"/>
        </w:rPr>
        <w:t xml:space="preserve"> autobusowych</w:t>
      </w:r>
      <w:r w:rsidR="00E3542F" w:rsidRPr="00E3542F">
        <w:rPr>
          <w:rFonts w:ascii="Arial Narrow" w:hAnsi="Arial Narrow" w:cs="Arial"/>
        </w:rPr>
        <w:t xml:space="preserve"> (al. Sikorskiego Majków, Wierzejska Strzelnica, Rolnicza, Rakowska Szpital, Wolborska Os. Leśna, Rakowiec).</w:t>
      </w:r>
      <w:r w:rsidR="007C71BA">
        <w:rPr>
          <w:rFonts w:ascii="Arial Narrow" w:hAnsi="Arial Narrow" w:cs="Arial"/>
        </w:rPr>
        <w:t xml:space="preserve"> </w:t>
      </w:r>
      <w:r w:rsidRPr="3655C556">
        <w:rPr>
          <w:rFonts w:ascii="Arial Narrow" w:hAnsi="Arial Narrow" w:cs="Arial"/>
        </w:rPr>
        <w:t>Dodatkową uwagę należy zwrócić na sposób poprowadzenia wybranych tras i przenalizować ich układ pod kątem optymalności ich poprowadz</w:t>
      </w:r>
      <w:r w:rsidR="00E3542F">
        <w:rPr>
          <w:rFonts w:ascii="Arial Narrow" w:hAnsi="Arial Narrow" w:cs="Arial"/>
        </w:rPr>
        <w:t>enia</w:t>
      </w:r>
      <w:r w:rsidRPr="3655C556">
        <w:rPr>
          <w:rFonts w:ascii="Arial Narrow" w:hAnsi="Arial Narrow" w:cs="Arial"/>
        </w:rPr>
        <w:t xml:space="preserve">. </w:t>
      </w:r>
    </w:p>
    <w:p w14:paraId="3405BC87" w14:textId="4D03076D" w:rsidR="00DF2F61" w:rsidRPr="006C1280" w:rsidRDefault="3655C556" w:rsidP="3655C556">
      <w:pPr>
        <w:rPr>
          <w:rFonts w:ascii="Arial Narrow" w:hAnsi="Arial Narrow" w:cs="Arial"/>
        </w:rPr>
      </w:pPr>
      <w:r w:rsidRPr="3655C556">
        <w:rPr>
          <w:rFonts w:ascii="Arial Narrow" w:hAnsi="Arial Narrow" w:cs="Arial"/>
        </w:rPr>
        <w:t xml:space="preserve">Przewiduje się, że w najbliższej przyszłości, na terenie Piotrkowa Trybunalskiego, ograniczeniu ulegnie działalność transportowa świadczona przez przewoźników prywatnych. Planowany przyszły rozwój sieci komunikacyjnej (organizowanej przez Miasto) powinien wypełniać powstające w ten sposób luki. </w:t>
      </w:r>
      <w:r w:rsidR="00E3542F">
        <w:rPr>
          <w:rFonts w:ascii="Arial Narrow" w:hAnsi="Arial Narrow" w:cs="Arial"/>
        </w:rPr>
        <w:t>Obecnie p</w:t>
      </w:r>
      <w:r w:rsidRPr="3655C556">
        <w:rPr>
          <w:rFonts w:ascii="Arial Narrow" w:hAnsi="Arial Narrow" w:cs="Arial"/>
        </w:rPr>
        <w:t>o</w:t>
      </w:r>
      <w:r w:rsidR="00E3542F">
        <w:rPr>
          <w:rFonts w:ascii="Arial Narrow" w:hAnsi="Arial Narrow" w:cs="Arial"/>
        </w:rPr>
        <w:t xml:space="preserve">dejmowane są </w:t>
      </w:r>
      <w:r w:rsidRPr="3655C556">
        <w:rPr>
          <w:rFonts w:ascii="Arial Narrow" w:hAnsi="Arial Narrow" w:cs="Arial"/>
        </w:rPr>
        <w:t>działania zachęcające mieszkańców do korzystania z usług publicznej komunikacji zbiorowej. Obserwowany obecnie spadek liczby pasażerów piotrkowskiej komunikacji miejskiej wynika przede wszystkim ze zmniejszenia płynności ruchu drogowego na skutek prowadzonych działań remontowych</w:t>
      </w:r>
      <w:r w:rsidR="00E3542F">
        <w:rPr>
          <w:rFonts w:ascii="Arial Narrow" w:hAnsi="Arial Narrow" w:cs="Arial"/>
        </w:rPr>
        <w:t>, w tym działań mających służyć poprawie bezpieczeństwa</w:t>
      </w:r>
      <w:r w:rsidR="002733AD">
        <w:rPr>
          <w:rFonts w:ascii="Arial Narrow" w:hAnsi="Arial Narrow" w:cs="Arial"/>
        </w:rPr>
        <w:t xml:space="preserve"> ruchu drogowego</w:t>
      </w:r>
      <w:r w:rsidRPr="3655C556">
        <w:rPr>
          <w:rFonts w:ascii="Arial Narrow" w:hAnsi="Arial Narrow" w:cs="Arial"/>
        </w:rPr>
        <w:t xml:space="preserve"> (co powoduje wydłużenie czasu przejazdu), negatywnych tendencji demograficznych oraz złego stanu technicznego miejskiego taboru. Jednocześnie Miasto oferuje swoim mieszkańcom możliwość skorzystania z różnego rodzaju dodatkowych ulg (dla uczniów, dla seniorów), które stanowią zachętę dla skorzystania z usług komunikacji miejskiej. Ułatwieniem podróżowania jest także możliwość zakupu biletów czasowych oraz jednego biletu obowiązującego na terenie miasta i poza nim.</w:t>
      </w:r>
    </w:p>
    <w:p w14:paraId="70667D3F" w14:textId="7C23089E" w:rsidR="00D07C77" w:rsidRPr="006C1280" w:rsidRDefault="3655C556" w:rsidP="00D07C77">
      <w:pPr>
        <w:rPr>
          <w:rFonts w:ascii="Arial Narrow" w:hAnsi="Arial Narrow"/>
        </w:rPr>
      </w:pPr>
      <w:r w:rsidRPr="3655C556">
        <w:rPr>
          <w:rFonts w:ascii="Arial Narrow" w:hAnsi="Arial Narrow"/>
        </w:rPr>
        <w:t>W mieście uruchomiony został także system Piotrkowskiego Roweru Miejskiego (w obecnej formie działa od 2019 r.). Na jego terenie zlokalizowanych jest 10 stacji na których można wypożyczyć i zwrócić rower. Do dyspozycji mieszkańców pozostaje 80 takich pojazdów. Oprócz tradycyjnych rowerów miejskich mieszkańcy i turyści skorzystać mogą również z rowerów typu tandem, familijne cargo oraz dziecięcych 4+</w:t>
      </w:r>
      <w:r w:rsidR="002733AD">
        <w:rPr>
          <w:rFonts w:ascii="Arial Narrow" w:hAnsi="Arial Narrow"/>
        </w:rPr>
        <w:t>.</w:t>
      </w:r>
      <w:r w:rsidRPr="3655C556">
        <w:rPr>
          <w:rFonts w:ascii="Arial Narrow" w:hAnsi="Arial Narrow"/>
        </w:rPr>
        <w:t xml:space="preserve"> W 2020 r. łącznie dokonano ponad 13,1 tys. </w:t>
      </w:r>
      <w:proofErr w:type="spellStart"/>
      <w:r w:rsidRPr="3655C556">
        <w:rPr>
          <w:rFonts w:ascii="Arial Narrow" w:hAnsi="Arial Narrow"/>
        </w:rPr>
        <w:t>wypożyczeń</w:t>
      </w:r>
      <w:proofErr w:type="spellEnd"/>
      <w:r w:rsidRPr="3655C556">
        <w:rPr>
          <w:rFonts w:ascii="Arial Narrow" w:hAnsi="Arial Narrow"/>
        </w:rPr>
        <w:t>. Na terenie Miasta można także wypożyczyć elektryczne hulajnogi.</w:t>
      </w:r>
    </w:p>
    <w:p w14:paraId="08B6CE7A" w14:textId="77777777" w:rsidR="003153BE" w:rsidRPr="006C1280" w:rsidRDefault="003153BE" w:rsidP="00D07C77">
      <w:pPr>
        <w:rPr>
          <w:rFonts w:ascii="Arial Narrow" w:hAnsi="Arial Narrow"/>
        </w:rPr>
      </w:pPr>
    </w:p>
    <w:p w14:paraId="1D75371A" w14:textId="2E7AA9CB" w:rsidR="00D8358B" w:rsidRPr="006C1280" w:rsidRDefault="008236E8" w:rsidP="00D8358B">
      <w:pPr>
        <w:pStyle w:val="Nagwek2"/>
        <w:numPr>
          <w:ilvl w:val="1"/>
          <w:numId w:val="1"/>
        </w:numPr>
        <w:spacing w:after="240"/>
        <w:ind w:left="426" w:hanging="426"/>
        <w:rPr>
          <w:rFonts w:ascii="Arial Narrow" w:hAnsi="Arial Narrow"/>
          <w:color w:val="auto"/>
        </w:rPr>
      </w:pPr>
      <w:bookmarkStart w:id="13" w:name="_Toc75420161"/>
      <w:r w:rsidRPr="006C1280">
        <w:rPr>
          <w:rFonts w:ascii="Arial Narrow" w:hAnsi="Arial Narrow"/>
          <w:color w:val="auto"/>
        </w:rPr>
        <w:lastRenderedPageBreak/>
        <w:t>Dziedzictwo lokalne</w:t>
      </w:r>
      <w:bookmarkEnd w:id="13"/>
    </w:p>
    <w:p w14:paraId="73D05914" w14:textId="290FA547" w:rsidR="00987F7F" w:rsidRPr="006C1280" w:rsidRDefault="00D8358B" w:rsidP="00D8358B">
      <w:pPr>
        <w:spacing w:before="240"/>
        <w:rPr>
          <w:rFonts w:ascii="Arial Narrow" w:hAnsi="Arial Narrow"/>
        </w:rPr>
      </w:pPr>
      <w:r w:rsidRPr="006C1280">
        <w:rPr>
          <w:rFonts w:ascii="Arial Narrow" w:hAnsi="Arial Narrow"/>
        </w:rPr>
        <w:t xml:space="preserve">Miasto Piotrków Trybunalski po raz pierwszy wzmiankowane na piśmie było w 1217 roku, lecz osadnictwo na tym terenie datuje się </w:t>
      </w:r>
      <w:r w:rsidR="00C125B8" w:rsidRPr="006C1280">
        <w:rPr>
          <w:rFonts w:ascii="Arial Narrow" w:hAnsi="Arial Narrow"/>
        </w:rPr>
        <w:t xml:space="preserve">już </w:t>
      </w:r>
      <w:r w:rsidR="00BD4CBE" w:rsidRPr="006C1280">
        <w:rPr>
          <w:rFonts w:ascii="Arial Narrow" w:hAnsi="Arial Narrow"/>
        </w:rPr>
        <w:t xml:space="preserve">na VIII wiek. </w:t>
      </w:r>
      <w:r w:rsidR="00C125B8" w:rsidRPr="006C1280">
        <w:rPr>
          <w:rFonts w:ascii="Arial Narrow" w:hAnsi="Arial Narrow"/>
        </w:rPr>
        <w:t>Zasoby przyrodnicze i warunki naturalne obszaru sprzyjały</w:t>
      </w:r>
      <w:r w:rsidR="009C60A7" w:rsidRPr="006C1280">
        <w:rPr>
          <w:rFonts w:ascii="Arial Narrow" w:hAnsi="Arial Narrow"/>
        </w:rPr>
        <w:t xml:space="preserve"> jego</w:t>
      </w:r>
      <w:r w:rsidR="00C125B8" w:rsidRPr="006C1280">
        <w:rPr>
          <w:rFonts w:ascii="Arial Narrow" w:hAnsi="Arial Narrow"/>
        </w:rPr>
        <w:t xml:space="preserve"> rozwojowi m.in. ze względu na dogodne warunki obronne. W XIII wieku Miasto było miejscem sądów książęcych</w:t>
      </w:r>
      <w:r w:rsidR="00393D6D" w:rsidRPr="006C1280">
        <w:rPr>
          <w:rFonts w:ascii="Arial Narrow" w:hAnsi="Arial Narrow"/>
        </w:rPr>
        <w:t>, odbywały się w nim również zjazdy rycerskie. W XIV wieku Piotrków został stolicą nowopowstałego powiatu, tym samym pełniąc funkcje administracyjne i sądownicze. Między XIV a XVI wiekiem nastąpił gwałtowny rozwój Miasta</w:t>
      </w:r>
      <w:r w:rsidR="00BD55BD" w:rsidRPr="006C1280">
        <w:rPr>
          <w:rFonts w:ascii="Arial Narrow" w:hAnsi="Arial Narrow"/>
        </w:rPr>
        <w:t>, a jego pozycja została wzmocniona – w czasach panowania Jagiellonów Piotrków nazywany był drugą stolicą kraj</w:t>
      </w:r>
      <w:r w:rsidR="000D1337" w:rsidRPr="006C1280">
        <w:rPr>
          <w:rFonts w:ascii="Arial Narrow" w:hAnsi="Arial Narrow"/>
        </w:rPr>
        <w:t xml:space="preserve">u. W XVI wieku </w:t>
      </w:r>
      <w:r w:rsidR="00DB62FE" w:rsidRPr="006C1280">
        <w:rPr>
          <w:rFonts w:ascii="Arial Narrow" w:hAnsi="Arial Narrow"/>
        </w:rPr>
        <w:t>w Piotrkowie utworzono najwyższy sąd szlachecki – Trybunał Koronny dla Wielkopolski. W XVII wieku do Miasta przybyli zakonnicy (</w:t>
      </w:r>
      <w:r w:rsidR="00B326E7" w:rsidRPr="006C1280">
        <w:rPr>
          <w:rFonts w:ascii="Arial Narrow" w:hAnsi="Arial Narrow"/>
        </w:rPr>
        <w:t>b</w:t>
      </w:r>
      <w:r w:rsidR="00DB62FE" w:rsidRPr="006C1280">
        <w:rPr>
          <w:rFonts w:ascii="Arial Narrow" w:hAnsi="Arial Narrow"/>
        </w:rPr>
        <w:t xml:space="preserve">ernardyni, </w:t>
      </w:r>
      <w:r w:rsidR="00B326E7" w:rsidRPr="006C1280">
        <w:rPr>
          <w:rFonts w:ascii="Arial Narrow" w:hAnsi="Arial Narrow"/>
        </w:rPr>
        <w:t>d</w:t>
      </w:r>
      <w:r w:rsidR="00DB62FE" w:rsidRPr="006C1280">
        <w:rPr>
          <w:rFonts w:ascii="Arial Narrow" w:hAnsi="Arial Narrow"/>
        </w:rPr>
        <w:t xml:space="preserve">ominikanie, </w:t>
      </w:r>
      <w:r w:rsidR="00B326E7" w:rsidRPr="006C1280">
        <w:rPr>
          <w:rFonts w:ascii="Arial Narrow" w:hAnsi="Arial Narrow"/>
        </w:rPr>
        <w:t>f</w:t>
      </w:r>
      <w:r w:rsidR="00DB62FE" w:rsidRPr="006C1280">
        <w:rPr>
          <w:rFonts w:ascii="Arial Narrow" w:hAnsi="Arial Narrow"/>
        </w:rPr>
        <w:t xml:space="preserve">ranciszkanie, </w:t>
      </w:r>
      <w:r w:rsidR="00A702B2" w:rsidRPr="006C1280">
        <w:rPr>
          <w:rFonts w:ascii="Arial Narrow" w:hAnsi="Arial Narrow"/>
        </w:rPr>
        <w:t>p</w:t>
      </w:r>
      <w:r w:rsidR="00DB62FE" w:rsidRPr="006C1280">
        <w:rPr>
          <w:rFonts w:ascii="Arial Narrow" w:hAnsi="Arial Narrow"/>
        </w:rPr>
        <w:t xml:space="preserve">ijarzy i </w:t>
      </w:r>
      <w:r w:rsidR="00B326E7" w:rsidRPr="006C1280">
        <w:rPr>
          <w:rFonts w:ascii="Arial Narrow" w:hAnsi="Arial Narrow"/>
        </w:rPr>
        <w:t>j</w:t>
      </w:r>
      <w:r w:rsidR="00DB62FE" w:rsidRPr="006C1280">
        <w:rPr>
          <w:rFonts w:ascii="Arial Narrow" w:hAnsi="Arial Narrow"/>
        </w:rPr>
        <w:t>ezuici) tworzą</w:t>
      </w:r>
      <w:r w:rsidR="00A702B2" w:rsidRPr="006C1280">
        <w:rPr>
          <w:rFonts w:ascii="Arial Narrow" w:hAnsi="Arial Narrow"/>
        </w:rPr>
        <w:t>c</w:t>
      </w:r>
      <w:r w:rsidR="00DB62FE" w:rsidRPr="006C1280">
        <w:rPr>
          <w:rFonts w:ascii="Arial Narrow" w:hAnsi="Arial Narrow"/>
        </w:rPr>
        <w:t xml:space="preserve"> na jego terenie klasztory i prowadząc szkoły. Wtedy też powstała pierwsza żydowska dzielnica. Mimo rozbiorów</w:t>
      </w:r>
      <w:r w:rsidR="009C60A7" w:rsidRPr="006C1280">
        <w:rPr>
          <w:rFonts w:ascii="Arial Narrow" w:hAnsi="Arial Narrow"/>
        </w:rPr>
        <w:t>,</w:t>
      </w:r>
      <w:r w:rsidR="00DB62FE" w:rsidRPr="006C1280">
        <w:rPr>
          <w:rFonts w:ascii="Arial Narrow" w:hAnsi="Arial Narrow"/>
        </w:rPr>
        <w:t xml:space="preserve"> w XVIII wieku Miast</w:t>
      </w:r>
      <w:r w:rsidR="00C851E1" w:rsidRPr="006C1280">
        <w:rPr>
          <w:rFonts w:ascii="Arial Narrow" w:hAnsi="Arial Narrow"/>
        </w:rPr>
        <w:t>o nadal się rozwijało</w:t>
      </w:r>
      <w:r w:rsidR="00373E0A" w:rsidRPr="006C1280">
        <w:rPr>
          <w:rFonts w:ascii="Arial Narrow" w:hAnsi="Arial Narrow"/>
        </w:rPr>
        <w:t xml:space="preserve">. W XIX wieku </w:t>
      </w:r>
      <w:r w:rsidR="00C851E1" w:rsidRPr="006C1280">
        <w:rPr>
          <w:rFonts w:ascii="Arial Narrow" w:hAnsi="Arial Narrow"/>
        </w:rPr>
        <w:t>poprowadzona przez nie została kolej warszawsko-wiedeńska, powstała manufaktura i hu</w:t>
      </w:r>
      <w:r w:rsidR="00373E0A" w:rsidRPr="006C1280">
        <w:rPr>
          <w:rFonts w:ascii="Arial Narrow" w:hAnsi="Arial Narrow"/>
        </w:rPr>
        <w:t>ty szkła. Po okresie I wojny światowej Piotrków stracił swoją pozycję ośrodka regionalnego – funkcję tą przejęła Łódź. II wojna światowa przerwała okres rozbudowy Miasta</w:t>
      </w:r>
      <w:r w:rsidR="009C60A7" w:rsidRPr="006C1280">
        <w:rPr>
          <w:rFonts w:ascii="Arial Narrow" w:hAnsi="Arial Narrow"/>
        </w:rPr>
        <w:t>, a</w:t>
      </w:r>
      <w:r w:rsidR="00373E0A" w:rsidRPr="006C1280">
        <w:rPr>
          <w:rFonts w:ascii="Arial Narrow" w:hAnsi="Arial Narrow"/>
        </w:rPr>
        <w:t xml:space="preserve"> część</w:t>
      </w:r>
      <w:r w:rsidR="009C60A7" w:rsidRPr="006C1280">
        <w:rPr>
          <w:rFonts w:ascii="Arial Narrow" w:hAnsi="Arial Narrow"/>
        </w:rPr>
        <w:t xml:space="preserve"> jego</w:t>
      </w:r>
      <w:r w:rsidR="00373E0A" w:rsidRPr="006C1280">
        <w:rPr>
          <w:rFonts w:ascii="Arial Narrow" w:hAnsi="Arial Narrow"/>
        </w:rPr>
        <w:t xml:space="preserve"> centrum została zniszczona. Wojna spowodowała również bardzo duże zmiany w strukturze demograficznej – na skutek eksterminacji ludności żydowskiej liczba mieszkańców Miasta zmniejszyła się o mniej więcej połowę. Po wojnie do Piotrkowa napływali mieszkańcy Warszawy</w:t>
      </w:r>
      <w:r w:rsidR="00103268" w:rsidRPr="006C1280">
        <w:rPr>
          <w:rFonts w:ascii="Arial Narrow" w:hAnsi="Arial Narrow"/>
        </w:rPr>
        <w:t xml:space="preserve">. Od połowy XX wieku rozpoczęło się włączanie do Miasta kolejnych terenów (wsie Świerczów, Kleszcz i Wierzeje), co spowodowało, iż powierzchnia zajmowana przez Piotrków wzrosła </w:t>
      </w:r>
      <w:r w:rsidR="00A925E1" w:rsidRPr="006C1280">
        <w:rPr>
          <w:rFonts w:ascii="Arial Narrow" w:hAnsi="Arial Narrow"/>
        </w:rPr>
        <w:t xml:space="preserve">w tamtym okresie </w:t>
      </w:r>
      <w:r w:rsidR="00103268" w:rsidRPr="006C1280">
        <w:rPr>
          <w:rFonts w:ascii="Arial Narrow" w:hAnsi="Arial Narrow"/>
        </w:rPr>
        <w:t>do 40 km</w:t>
      </w:r>
      <w:r w:rsidR="00103268" w:rsidRPr="006C1280">
        <w:rPr>
          <w:rFonts w:ascii="Arial Narrow" w:hAnsi="Arial Narrow"/>
          <w:vertAlign w:val="superscript"/>
        </w:rPr>
        <w:t>2</w:t>
      </w:r>
      <w:r w:rsidR="00103268" w:rsidRPr="006C1280">
        <w:rPr>
          <w:rFonts w:ascii="Arial Narrow" w:hAnsi="Arial Narrow"/>
        </w:rPr>
        <w:t xml:space="preserve">. </w:t>
      </w:r>
    </w:p>
    <w:p w14:paraId="5CCD2DC4" w14:textId="50199900" w:rsidR="00987F7F" w:rsidRPr="006C1280" w:rsidRDefault="3BA336D5" w:rsidP="00D8358B">
      <w:pPr>
        <w:spacing w:before="240"/>
        <w:rPr>
          <w:rFonts w:ascii="Arial Narrow" w:hAnsi="Arial Narrow"/>
        </w:rPr>
      </w:pPr>
      <w:r w:rsidRPr="3BA336D5">
        <w:rPr>
          <w:rFonts w:ascii="Arial Narrow" w:hAnsi="Arial Narrow"/>
        </w:rPr>
        <w:t>Gminna Ewidencja Zabytków Miasta Piotrkowa Trybunalskiego przyjęta została Zarządzeniem nr 61 Prezydenta Miasta Piotrkowa Trybunalskiego z dnia 3 marca 2014 r. w sprawie założenia gminnej ewidencji zabytków Miasta Piotrkowa Trybunalskiego w formie zbioru kart adresowych z</w:t>
      </w:r>
      <w:r w:rsidR="002733AD">
        <w:rPr>
          <w:rFonts w:ascii="Arial Narrow" w:hAnsi="Arial Narrow"/>
        </w:rPr>
        <w:t>a</w:t>
      </w:r>
      <w:r w:rsidRPr="3BA336D5">
        <w:rPr>
          <w:rFonts w:ascii="Arial Narrow" w:hAnsi="Arial Narrow"/>
        </w:rPr>
        <w:t xml:space="preserve">bytków nieruchomych oraz zabytków archeologicznych z terenu gminy Miasta Piotrkowa Trybunalskiego. Ewidencja zawiera 313 pozycji obiektów (przy czym 96 z nich wpisanych zostało do rejestru zabytków) oraz 48 pozycji będących stanowiskami archeologicznymi. </w:t>
      </w:r>
    </w:p>
    <w:p w14:paraId="0A11A675" w14:textId="4703BE8B" w:rsidR="00D942CF" w:rsidRPr="006C1280" w:rsidRDefault="00987F7F" w:rsidP="00D8358B">
      <w:pPr>
        <w:spacing w:before="240"/>
        <w:rPr>
          <w:rFonts w:ascii="Arial Narrow" w:hAnsi="Arial Narrow"/>
        </w:rPr>
      </w:pPr>
      <w:r w:rsidRPr="006C1280">
        <w:rPr>
          <w:rFonts w:ascii="Arial Narrow" w:hAnsi="Arial Narrow"/>
        </w:rPr>
        <w:t xml:space="preserve">W </w:t>
      </w:r>
      <w:r w:rsidR="00763295" w:rsidRPr="006C1280">
        <w:rPr>
          <w:rFonts w:ascii="Arial Narrow" w:hAnsi="Arial Narrow"/>
        </w:rPr>
        <w:t>celu dbałości o gminne zabytki, zahamowania procesów ich degradacji oraz podejmowania działań zwiększających ich atrakcyjność</w:t>
      </w:r>
      <w:r w:rsidR="00D942CF" w:rsidRPr="006C1280">
        <w:rPr>
          <w:rFonts w:ascii="Arial Narrow" w:hAnsi="Arial Narrow"/>
        </w:rPr>
        <w:t xml:space="preserve"> utworzony został</w:t>
      </w:r>
      <w:r w:rsidR="00763295" w:rsidRPr="006C1280">
        <w:rPr>
          <w:rFonts w:ascii="Arial Narrow" w:hAnsi="Arial Narrow"/>
        </w:rPr>
        <w:t xml:space="preserve"> </w:t>
      </w:r>
      <w:r w:rsidRPr="006C1280">
        <w:rPr>
          <w:rFonts w:ascii="Arial Narrow" w:hAnsi="Arial Narrow"/>
        </w:rPr>
        <w:t>Gmin</w:t>
      </w:r>
      <w:r w:rsidR="00D942CF" w:rsidRPr="006C1280">
        <w:rPr>
          <w:rFonts w:ascii="Arial Narrow" w:hAnsi="Arial Narrow"/>
        </w:rPr>
        <w:t>ny</w:t>
      </w:r>
      <w:r w:rsidRPr="006C1280">
        <w:rPr>
          <w:rFonts w:ascii="Arial Narrow" w:hAnsi="Arial Narrow"/>
        </w:rPr>
        <w:t xml:space="preserve"> Program Opieki nad Zabytkami Miasta Piotrkowa Trybunalskiego na lata 2020-2023 przyjęt</w:t>
      </w:r>
      <w:r w:rsidR="00D942CF" w:rsidRPr="006C1280">
        <w:rPr>
          <w:rFonts w:ascii="Arial Narrow" w:hAnsi="Arial Narrow"/>
        </w:rPr>
        <w:t>y</w:t>
      </w:r>
      <w:r w:rsidRPr="006C1280">
        <w:rPr>
          <w:rFonts w:ascii="Arial Narrow" w:hAnsi="Arial Narrow"/>
        </w:rPr>
        <w:t xml:space="preserve"> uchwałą Rady Miasta Piotrkowa Trybunalskiego z dnia 27 maja 2020 r. </w:t>
      </w:r>
      <w:r w:rsidR="00D942CF" w:rsidRPr="006C1280">
        <w:rPr>
          <w:rFonts w:ascii="Arial Narrow" w:hAnsi="Arial Narrow"/>
        </w:rPr>
        <w:t>W programie wyszczególnione zostały najcenniejsze zabytki występujące na terenie Miasta, należą do nich:</w:t>
      </w:r>
    </w:p>
    <w:p w14:paraId="49B4121D" w14:textId="58445874" w:rsidR="00D942CF" w:rsidRPr="006C1280" w:rsidRDefault="00A702B2" w:rsidP="00005368">
      <w:pPr>
        <w:pStyle w:val="Akapitzlist"/>
        <w:numPr>
          <w:ilvl w:val="0"/>
          <w:numId w:val="19"/>
        </w:numPr>
        <w:spacing w:before="240"/>
        <w:jc w:val="both"/>
        <w:rPr>
          <w:rFonts w:ascii="Arial Narrow" w:hAnsi="Arial Narrow"/>
          <w:sz w:val="20"/>
          <w:szCs w:val="20"/>
        </w:rPr>
      </w:pPr>
      <w:r w:rsidRPr="006C1280">
        <w:rPr>
          <w:rFonts w:ascii="Arial Narrow" w:hAnsi="Arial Narrow"/>
          <w:sz w:val="20"/>
          <w:szCs w:val="20"/>
        </w:rPr>
        <w:t>d</w:t>
      </w:r>
      <w:r w:rsidR="00D942CF" w:rsidRPr="006C1280">
        <w:rPr>
          <w:rFonts w:ascii="Arial Narrow" w:hAnsi="Arial Narrow"/>
          <w:sz w:val="20"/>
          <w:szCs w:val="20"/>
        </w:rPr>
        <w:t>zielnica staromiejska wraz z placem Trybunalskim</w:t>
      </w:r>
      <w:r w:rsidR="00396C67" w:rsidRPr="006C1280">
        <w:rPr>
          <w:rFonts w:ascii="Arial Narrow" w:hAnsi="Arial Narrow"/>
          <w:sz w:val="20"/>
          <w:szCs w:val="20"/>
        </w:rPr>
        <w:t xml:space="preserve"> (obecnie Rynkiem),</w:t>
      </w:r>
    </w:p>
    <w:p w14:paraId="43095C2C" w14:textId="5FFD3F0C" w:rsidR="00D942CF" w:rsidRPr="006C1280" w:rsidRDefault="00D942CF" w:rsidP="00005368">
      <w:pPr>
        <w:pStyle w:val="Akapitzlist"/>
        <w:numPr>
          <w:ilvl w:val="0"/>
          <w:numId w:val="19"/>
        </w:numPr>
        <w:spacing w:before="240"/>
        <w:jc w:val="both"/>
        <w:rPr>
          <w:rFonts w:ascii="Arial Narrow" w:hAnsi="Arial Narrow"/>
          <w:sz w:val="20"/>
          <w:szCs w:val="20"/>
        </w:rPr>
      </w:pPr>
      <w:r w:rsidRPr="006C1280">
        <w:rPr>
          <w:rFonts w:ascii="Arial Narrow" w:hAnsi="Arial Narrow"/>
          <w:sz w:val="20"/>
          <w:szCs w:val="20"/>
        </w:rPr>
        <w:t xml:space="preserve">Zamek </w:t>
      </w:r>
      <w:r w:rsidR="003D174E" w:rsidRPr="006C1280">
        <w:rPr>
          <w:rFonts w:ascii="Arial Narrow" w:hAnsi="Arial Narrow"/>
          <w:sz w:val="20"/>
          <w:szCs w:val="20"/>
        </w:rPr>
        <w:t>Królewski (</w:t>
      </w:r>
      <w:r w:rsidRPr="006C1280">
        <w:rPr>
          <w:rFonts w:ascii="Arial Narrow" w:hAnsi="Arial Narrow"/>
          <w:sz w:val="20"/>
          <w:szCs w:val="20"/>
        </w:rPr>
        <w:t>obecnie siedziba Muzeum)</w:t>
      </w:r>
      <w:r w:rsidR="004C142A" w:rsidRPr="006C1280">
        <w:rPr>
          <w:rFonts w:ascii="Arial Narrow" w:hAnsi="Arial Narrow"/>
          <w:sz w:val="20"/>
          <w:szCs w:val="20"/>
        </w:rPr>
        <w:t xml:space="preserve"> – zamek typu wieżowego, w stylu gotycko-renesansowym,</w:t>
      </w:r>
    </w:p>
    <w:p w14:paraId="628FC60D" w14:textId="510234CE" w:rsidR="00D942CF" w:rsidRPr="006C1280" w:rsidRDefault="00A702B2" w:rsidP="00005368">
      <w:pPr>
        <w:pStyle w:val="Akapitzlist"/>
        <w:numPr>
          <w:ilvl w:val="0"/>
          <w:numId w:val="19"/>
        </w:numPr>
        <w:spacing w:before="240"/>
        <w:jc w:val="both"/>
        <w:rPr>
          <w:rFonts w:ascii="Arial Narrow" w:hAnsi="Arial Narrow"/>
          <w:sz w:val="20"/>
          <w:szCs w:val="20"/>
        </w:rPr>
      </w:pPr>
      <w:r w:rsidRPr="006C1280">
        <w:rPr>
          <w:rFonts w:ascii="Arial Narrow" w:hAnsi="Arial Narrow"/>
          <w:sz w:val="20"/>
          <w:szCs w:val="20"/>
        </w:rPr>
        <w:t>z</w:t>
      </w:r>
      <w:r w:rsidR="00D942CF" w:rsidRPr="006C1280">
        <w:rPr>
          <w:rFonts w:ascii="Arial Narrow" w:hAnsi="Arial Narrow"/>
          <w:sz w:val="20"/>
          <w:szCs w:val="20"/>
        </w:rPr>
        <w:t>espół zamkowy w Bykach z parkiem</w:t>
      </w:r>
      <w:r w:rsidR="009C55F9" w:rsidRPr="006C1280">
        <w:rPr>
          <w:rFonts w:ascii="Arial Narrow" w:hAnsi="Arial Narrow"/>
          <w:sz w:val="20"/>
          <w:szCs w:val="20"/>
        </w:rPr>
        <w:t xml:space="preserve"> i stawami, </w:t>
      </w:r>
    </w:p>
    <w:p w14:paraId="06DE88C2" w14:textId="64624467" w:rsidR="00396C67" w:rsidRPr="006C1280" w:rsidRDefault="00396C67" w:rsidP="00005368">
      <w:pPr>
        <w:pStyle w:val="Akapitzlist"/>
        <w:numPr>
          <w:ilvl w:val="0"/>
          <w:numId w:val="19"/>
        </w:numPr>
        <w:spacing w:before="240"/>
        <w:jc w:val="both"/>
        <w:rPr>
          <w:rFonts w:ascii="Arial Narrow" w:hAnsi="Arial Narrow"/>
          <w:sz w:val="20"/>
          <w:szCs w:val="20"/>
        </w:rPr>
      </w:pPr>
      <w:r w:rsidRPr="006C1280">
        <w:rPr>
          <w:rFonts w:ascii="Arial Narrow" w:hAnsi="Arial Narrow"/>
          <w:sz w:val="20"/>
          <w:szCs w:val="20"/>
        </w:rPr>
        <w:t>ulica Słowackiego wraz z zabudową i układami zieleni komponowanej</w:t>
      </w:r>
      <w:r w:rsidR="009C55F9" w:rsidRPr="006C1280">
        <w:rPr>
          <w:rFonts w:ascii="Arial Narrow" w:hAnsi="Arial Narrow"/>
          <w:sz w:val="20"/>
          <w:szCs w:val="20"/>
        </w:rPr>
        <w:t>,</w:t>
      </w:r>
    </w:p>
    <w:p w14:paraId="688C4F03" w14:textId="5CB0946E" w:rsidR="00396C67" w:rsidRPr="006C1280" w:rsidRDefault="00A702B2" w:rsidP="00005368">
      <w:pPr>
        <w:pStyle w:val="Akapitzlist"/>
        <w:numPr>
          <w:ilvl w:val="0"/>
          <w:numId w:val="19"/>
        </w:numPr>
        <w:spacing w:before="240"/>
        <w:jc w:val="both"/>
        <w:rPr>
          <w:rFonts w:ascii="Arial Narrow" w:hAnsi="Arial Narrow"/>
          <w:sz w:val="20"/>
          <w:szCs w:val="20"/>
        </w:rPr>
      </w:pPr>
      <w:r w:rsidRPr="006C1280">
        <w:rPr>
          <w:rFonts w:ascii="Arial Narrow" w:hAnsi="Arial Narrow"/>
          <w:sz w:val="20"/>
          <w:szCs w:val="20"/>
        </w:rPr>
        <w:t>g</w:t>
      </w:r>
      <w:r w:rsidR="00396C67" w:rsidRPr="006C1280">
        <w:rPr>
          <w:rFonts w:ascii="Arial Narrow" w:hAnsi="Arial Narrow"/>
          <w:sz w:val="20"/>
          <w:szCs w:val="20"/>
        </w:rPr>
        <w:t>mach Sądu</w:t>
      </w:r>
      <w:r w:rsidR="00217EDC" w:rsidRPr="006C1280">
        <w:rPr>
          <w:rFonts w:ascii="Arial Narrow" w:hAnsi="Arial Narrow"/>
          <w:sz w:val="20"/>
          <w:szCs w:val="20"/>
        </w:rPr>
        <w:t xml:space="preserve"> (obecne Okręgowego i Rejonowego) – neoklasycystyczny budynek, powstały w latach 1905-1909,</w:t>
      </w:r>
    </w:p>
    <w:p w14:paraId="5919EF44" w14:textId="7D3B38BE" w:rsidR="00396C67" w:rsidRPr="006C1280" w:rsidRDefault="00A702B2" w:rsidP="00005368">
      <w:pPr>
        <w:pStyle w:val="Akapitzlist"/>
        <w:numPr>
          <w:ilvl w:val="0"/>
          <w:numId w:val="19"/>
        </w:numPr>
        <w:spacing w:before="240"/>
        <w:jc w:val="both"/>
        <w:rPr>
          <w:rFonts w:ascii="Arial Narrow" w:hAnsi="Arial Narrow"/>
          <w:sz w:val="20"/>
          <w:szCs w:val="20"/>
        </w:rPr>
      </w:pPr>
      <w:r w:rsidRPr="006C1280">
        <w:rPr>
          <w:rFonts w:ascii="Arial Narrow" w:hAnsi="Arial Narrow"/>
          <w:sz w:val="20"/>
          <w:szCs w:val="20"/>
        </w:rPr>
        <w:t>w</w:t>
      </w:r>
      <w:r w:rsidR="00396C67" w:rsidRPr="006C1280">
        <w:rPr>
          <w:rFonts w:ascii="Arial Narrow" w:hAnsi="Arial Narrow"/>
          <w:sz w:val="20"/>
          <w:szCs w:val="20"/>
        </w:rPr>
        <w:t>ieża ciśnień</w:t>
      </w:r>
      <w:r w:rsidR="00217EDC" w:rsidRPr="006C1280">
        <w:rPr>
          <w:rFonts w:ascii="Arial Narrow" w:hAnsi="Arial Narrow"/>
          <w:sz w:val="20"/>
          <w:szCs w:val="20"/>
        </w:rPr>
        <w:t xml:space="preserve"> – neoklasycystyczna, wybudowana w latach 1926-1927</w:t>
      </w:r>
      <w:r w:rsidR="009C55F9" w:rsidRPr="006C1280">
        <w:rPr>
          <w:rFonts w:ascii="Arial Narrow" w:hAnsi="Arial Narrow"/>
          <w:sz w:val="20"/>
          <w:szCs w:val="20"/>
        </w:rPr>
        <w:t>m</w:t>
      </w:r>
    </w:p>
    <w:p w14:paraId="235EC95F" w14:textId="45EF281A" w:rsidR="00396C67" w:rsidRPr="006C1280" w:rsidRDefault="00396C67" w:rsidP="00005368">
      <w:pPr>
        <w:pStyle w:val="Akapitzlist"/>
        <w:numPr>
          <w:ilvl w:val="0"/>
          <w:numId w:val="19"/>
        </w:numPr>
        <w:spacing w:before="240"/>
        <w:jc w:val="both"/>
        <w:rPr>
          <w:rFonts w:ascii="Arial Narrow" w:hAnsi="Arial Narrow"/>
          <w:sz w:val="20"/>
          <w:szCs w:val="20"/>
        </w:rPr>
      </w:pPr>
      <w:r w:rsidRPr="006C1280">
        <w:rPr>
          <w:rFonts w:ascii="Arial Narrow" w:hAnsi="Arial Narrow"/>
          <w:sz w:val="20"/>
          <w:szCs w:val="20"/>
        </w:rPr>
        <w:t>Dom Stowarzyszenia Wzajemnej Pomocy Rzemieślników i Handlujących Miasta Piotrkowa (obecnie Miejski Ośrodek Kultury)</w:t>
      </w:r>
      <w:r w:rsidR="009C55F9" w:rsidRPr="006C1280">
        <w:rPr>
          <w:rFonts w:ascii="Arial Narrow" w:hAnsi="Arial Narrow"/>
          <w:sz w:val="20"/>
          <w:szCs w:val="20"/>
        </w:rPr>
        <w:t xml:space="preserve"> – neobarokowy budynek wybudowany w latach 1912-1913, </w:t>
      </w:r>
    </w:p>
    <w:p w14:paraId="19A2436F" w14:textId="73D3FCBF" w:rsidR="00396C67" w:rsidRPr="006C1280" w:rsidRDefault="00A702B2" w:rsidP="00005368">
      <w:pPr>
        <w:pStyle w:val="Akapitzlist"/>
        <w:numPr>
          <w:ilvl w:val="0"/>
          <w:numId w:val="19"/>
        </w:numPr>
        <w:spacing w:before="240"/>
        <w:jc w:val="both"/>
        <w:rPr>
          <w:rFonts w:ascii="Arial Narrow" w:hAnsi="Arial Narrow"/>
          <w:sz w:val="20"/>
          <w:szCs w:val="20"/>
        </w:rPr>
      </w:pPr>
      <w:r w:rsidRPr="006C1280">
        <w:rPr>
          <w:rFonts w:ascii="Arial Narrow" w:hAnsi="Arial Narrow"/>
          <w:sz w:val="20"/>
          <w:szCs w:val="20"/>
        </w:rPr>
        <w:t>z</w:t>
      </w:r>
      <w:r w:rsidR="00396C67" w:rsidRPr="006C1280">
        <w:rPr>
          <w:rFonts w:ascii="Arial Narrow" w:hAnsi="Arial Narrow"/>
          <w:sz w:val="20"/>
          <w:szCs w:val="20"/>
        </w:rPr>
        <w:t xml:space="preserve">espół </w:t>
      </w:r>
      <w:r w:rsidRPr="006C1280">
        <w:rPr>
          <w:rFonts w:ascii="Arial Narrow" w:hAnsi="Arial Narrow"/>
          <w:sz w:val="20"/>
          <w:szCs w:val="20"/>
        </w:rPr>
        <w:t>s</w:t>
      </w:r>
      <w:r w:rsidR="00396C67" w:rsidRPr="006C1280">
        <w:rPr>
          <w:rFonts w:ascii="Arial Narrow" w:hAnsi="Arial Narrow"/>
          <w:sz w:val="20"/>
          <w:szCs w:val="20"/>
        </w:rPr>
        <w:t>tacji kolei warszawsko</w:t>
      </w:r>
      <w:r w:rsidRPr="006C1280">
        <w:rPr>
          <w:rFonts w:ascii="Arial Narrow" w:hAnsi="Arial Narrow"/>
          <w:sz w:val="20"/>
          <w:szCs w:val="20"/>
        </w:rPr>
        <w:t xml:space="preserve"> –</w:t>
      </w:r>
      <w:r w:rsidR="00396C67" w:rsidRPr="006C1280">
        <w:rPr>
          <w:rFonts w:ascii="Arial Narrow" w:hAnsi="Arial Narrow"/>
          <w:sz w:val="20"/>
          <w:szCs w:val="20"/>
        </w:rPr>
        <w:t xml:space="preserve"> wiedeńskiej</w:t>
      </w:r>
      <w:r w:rsidR="009C55F9" w:rsidRPr="006C1280">
        <w:rPr>
          <w:rFonts w:ascii="Arial Narrow" w:hAnsi="Arial Narrow"/>
          <w:sz w:val="20"/>
          <w:szCs w:val="20"/>
        </w:rPr>
        <w:t>,</w:t>
      </w:r>
    </w:p>
    <w:p w14:paraId="758053A2" w14:textId="26942838" w:rsidR="00396C67" w:rsidRPr="006C1280" w:rsidRDefault="00A702B2" w:rsidP="00005368">
      <w:pPr>
        <w:pStyle w:val="Akapitzlist"/>
        <w:numPr>
          <w:ilvl w:val="0"/>
          <w:numId w:val="19"/>
        </w:numPr>
        <w:spacing w:before="240"/>
        <w:jc w:val="both"/>
        <w:rPr>
          <w:rFonts w:ascii="Arial Narrow" w:hAnsi="Arial Narrow"/>
          <w:sz w:val="20"/>
          <w:szCs w:val="20"/>
        </w:rPr>
      </w:pPr>
      <w:r w:rsidRPr="006C1280">
        <w:rPr>
          <w:rFonts w:ascii="Arial Narrow" w:hAnsi="Arial Narrow"/>
          <w:sz w:val="20"/>
          <w:szCs w:val="20"/>
        </w:rPr>
        <w:t>z</w:t>
      </w:r>
      <w:r w:rsidR="00396C67" w:rsidRPr="006C1280">
        <w:rPr>
          <w:rFonts w:ascii="Arial Narrow" w:hAnsi="Arial Narrow"/>
          <w:sz w:val="20"/>
          <w:szCs w:val="20"/>
        </w:rPr>
        <w:t>espół stacji kolejki wąskotorowej,</w:t>
      </w:r>
    </w:p>
    <w:p w14:paraId="09A65835" w14:textId="1C3B8219" w:rsidR="00396C67" w:rsidRPr="006C1280" w:rsidRDefault="00396C67" w:rsidP="00005368">
      <w:pPr>
        <w:pStyle w:val="Akapitzlist"/>
        <w:numPr>
          <w:ilvl w:val="0"/>
          <w:numId w:val="19"/>
        </w:numPr>
        <w:spacing w:before="240"/>
        <w:jc w:val="both"/>
        <w:rPr>
          <w:rFonts w:ascii="Arial Narrow" w:hAnsi="Arial Narrow"/>
          <w:sz w:val="20"/>
          <w:szCs w:val="20"/>
        </w:rPr>
      </w:pPr>
      <w:r w:rsidRPr="006C1280">
        <w:rPr>
          <w:rFonts w:ascii="Arial Narrow" w:hAnsi="Arial Narrow"/>
          <w:sz w:val="20"/>
          <w:szCs w:val="20"/>
        </w:rPr>
        <w:t>Pałac Rudowskich (obecnie siedziba Państwowej Szkoły Muzycznej)</w:t>
      </w:r>
      <w:r w:rsidR="009C55F9" w:rsidRPr="006C1280">
        <w:rPr>
          <w:rFonts w:ascii="Arial Narrow" w:hAnsi="Arial Narrow"/>
          <w:sz w:val="20"/>
          <w:szCs w:val="20"/>
        </w:rPr>
        <w:t xml:space="preserve"> – budynek z 1988 roku, w stylu eklektycznym z elementami neorenesansu, </w:t>
      </w:r>
    </w:p>
    <w:p w14:paraId="31FAAD9C" w14:textId="1CD7B780" w:rsidR="009C55F9" w:rsidRPr="006C1280" w:rsidRDefault="00A702B2" w:rsidP="00005368">
      <w:pPr>
        <w:pStyle w:val="Akapitzlist"/>
        <w:numPr>
          <w:ilvl w:val="0"/>
          <w:numId w:val="19"/>
        </w:numPr>
        <w:spacing w:before="240"/>
        <w:jc w:val="both"/>
        <w:rPr>
          <w:rFonts w:ascii="Arial Narrow" w:hAnsi="Arial Narrow"/>
          <w:sz w:val="20"/>
          <w:szCs w:val="20"/>
        </w:rPr>
      </w:pPr>
      <w:r w:rsidRPr="006C1280">
        <w:rPr>
          <w:rFonts w:ascii="Arial Narrow" w:hAnsi="Arial Narrow"/>
          <w:sz w:val="20"/>
          <w:szCs w:val="20"/>
        </w:rPr>
        <w:t>b</w:t>
      </w:r>
      <w:r w:rsidR="009C55F9" w:rsidRPr="006C1280">
        <w:rPr>
          <w:rFonts w:ascii="Arial Narrow" w:hAnsi="Arial Narrow"/>
          <w:sz w:val="20"/>
          <w:szCs w:val="20"/>
        </w:rPr>
        <w:t xml:space="preserve">udynek hali targowej przy ul. Targowej 1 – wybudowany w latach 1925-1927 w stylu eklektycznym, </w:t>
      </w:r>
    </w:p>
    <w:p w14:paraId="478ABF4C" w14:textId="1AA76419" w:rsidR="00396C67" w:rsidRPr="006C1280" w:rsidRDefault="00A702B2" w:rsidP="00005368">
      <w:pPr>
        <w:pStyle w:val="Akapitzlist"/>
        <w:numPr>
          <w:ilvl w:val="0"/>
          <w:numId w:val="19"/>
        </w:numPr>
        <w:spacing w:before="240"/>
        <w:jc w:val="both"/>
        <w:rPr>
          <w:rFonts w:ascii="Arial Narrow" w:hAnsi="Arial Narrow"/>
          <w:sz w:val="20"/>
          <w:szCs w:val="20"/>
        </w:rPr>
      </w:pPr>
      <w:r w:rsidRPr="006C1280">
        <w:rPr>
          <w:rFonts w:ascii="Arial Narrow" w:hAnsi="Arial Narrow"/>
          <w:sz w:val="20"/>
          <w:szCs w:val="20"/>
        </w:rPr>
        <w:t>z</w:t>
      </w:r>
      <w:r w:rsidR="00396C67" w:rsidRPr="006C1280">
        <w:rPr>
          <w:rFonts w:ascii="Arial Narrow" w:hAnsi="Arial Narrow"/>
          <w:sz w:val="20"/>
          <w:szCs w:val="20"/>
        </w:rPr>
        <w:t>espoły sakralne</w:t>
      </w:r>
    </w:p>
    <w:p w14:paraId="7B4371E0" w14:textId="22B7C835" w:rsidR="00D942CF" w:rsidRPr="006C1280" w:rsidRDefault="00A702B2" w:rsidP="00005368">
      <w:pPr>
        <w:pStyle w:val="Akapitzlist"/>
        <w:numPr>
          <w:ilvl w:val="0"/>
          <w:numId w:val="20"/>
        </w:numPr>
        <w:spacing w:before="240"/>
        <w:ind w:left="993"/>
        <w:jc w:val="both"/>
        <w:rPr>
          <w:rFonts w:ascii="Arial Narrow" w:hAnsi="Arial Narrow"/>
          <w:sz w:val="20"/>
          <w:szCs w:val="20"/>
        </w:rPr>
      </w:pPr>
      <w:r w:rsidRPr="006C1280">
        <w:rPr>
          <w:rFonts w:ascii="Arial Narrow" w:hAnsi="Arial Narrow"/>
          <w:sz w:val="20"/>
          <w:szCs w:val="20"/>
        </w:rPr>
        <w:t>z</w:t>
      </w:r>
      <w:r w:rsidR="00D942CF" w:rsidRPr="006C1280">
        <w:rPr>
          <w:rFonts w:ascii="Arial Narrow" w:hAnsi="Arial Narrow"/>
          <w:sz w:val="20"/>
          <w:szCs w:val="20"/>
        </w:rPr>
        <w:t>espół kościoła parafialnego pw. św. Jakuba Apostoła</w:t>
      </w:r>
      <w:r w:rsidR="00B621AF" w:rsidRPr="006C1280">
        <w:rPr>
          <w:rFonts w:ascii="Arial Narrow" w:hAnsi="Arial Narrow"/>
          <w:sz w:val="20"/>
          <w:szCs w:val="20"/>
        </w:rPr>
        <w:t>,</w:t>
      </w:r>
    </w:p>
    <w:p w14:paraId="73F1E2F1" w14:textId="7F886AC6" w:rsidR="00D942CF" w:rsidRPr="006C1280" w:rsidRDefault="00A702B2" w:rsidP="00005368">
      <w:pPr>
        <w:pStyle w:val="Akapitzlist"/>
        <w:numPr>
          <w:ilvl w:val="0"/>
          <w:numId w:val="20"/>
        </w:numPr>
        <w:spacing w:before="240"/>
        <w:ind w:left="993"/>
        <w:jc w:val="both"/>
        <w:rPr>
          <w:rFonts w:ascii="Arial Narrow" w:hAnsi="Arial Narrow"/>
          <w:sz w:val="20"/>
          <w:szCs w:val="20"/>
        </w:rPr>
      </w:pPr>
      <w:r w:rsidRPr="006C1280">
        <w:rPr>
          <w:rFonts w:ascii="Arial Narrow" w:hAnsi="Arial Narrow"/>
          <w:sz w:val="20"/>
          <w:szCs w:val="20"/>
        </w:rPr>
        <w:t>z</w:t>
      </w:r>
      <w:r w:rsidR="00D942CF" w:rsidRPr="006C1280">
        <w:rPr>
          <w:rFonts w:ascii="Arial Narrow" w:hAnsi="Arial Narrow"/>
          <w:sz w:val="20"/>
          <w:szCs w:val="20"/>
        </w:rPr>
        <w:t>espół Klasztorny Dominikanów przy ul. Wojska Polskiego</w:t>
      </w:r>
      <w:r w:rsidR="00B621AF" w:rsidRPr="006C1280">
        <w:rPr>
          <w:rFonts w:ascii="Arial Narrow" w:hAnsi="Arial Narrow"/>
          <w:sz w:val="20"/>
          <w:szCs w:val="20"/>
        </w:rPr>
        <w:t>,</w:t>
      </w:r>
    </w:p>
    <w:p w14:paraId="41A44718" w14:textId="2F751FBF" w:rsidR="00D942CF" w:rsidRPr="006C1280" w:rsidRDefault="00A702B2" w:rsidP="00005368">
      <w:pPr>
        <w:pStyle w:val="Akapitzlist"/>
        <w:numPr>
          <w:ilvl w:val="0"/>
          <w:numId w:val="20"/>
        </w:numPr>
        <w:spacing w:before="240" w:line="259" w:lineRule="auto"/>
        <w:ind w:left="992" w:hanging="357"/>
        <w:jc w:val="both"/>
        <w:rPr>
          <w:rFonts w:ascii="Arial Narrow" w:hAnsi="Arial Narrow"/>
          <w:sz w:val="20"/>
          <w:szCs w:val="20"/>
        </w:rPr>
      </w:pPr>
      <w:r w:rsidRPr="006C1280">
        <w:rPr>
          <w:rFonts w:ascii="Arial Narrow" w:hAnsi="Arial Narrow"/>
          <w:sz w:val="20"/>
          <w:szCs w:val="20"/>
        </w:rPr>
        <w:t>z</w:t>
      </w:r>
      <w:r w:rsidR="00D942CF" w:rsidRPr="006C1280">
        <w:rPr>
          <w:rFonts w:ascii="Arial Narrow" w:hAnsi="Arial Narrow"/>
          <w:sz w:val="20"/>
          <w:szCs w:val="20"/>
        </w:rPr>
        <w:t>espół klasztorny oo. Bernardynów, przy ul. Słowackiego 2, w którym mieści się Sanktuarium Matki Bożej Piotrkowskiej,</w:t>
      </w:r>
    </w:p>
    <w:p w14:paraId="579CF2A7" w14:textId="3B4FB8EE" w:rsidR="00D942CF" w:rsidRPr="006C1280" w:rsidRDefault="00A702B2" w:rsidP="00005368">
      <w:pPr>
        <w:pStyle w:val="Akapitzlist"/>
        <w:numPr>
          <w:ilvl w:val="0"/>
          <w:numId w:val="20"/>
        </w:numPr>
        <w:spacing w:before="240"/>
        <w:ind w:left="992" w:hanging="357"/>
        <w:jc w:val="both"/>
        <w:rPr>
          <w:rFonts w:ascii="Arial Narrow" w:hAnsi="Arial Narrow"/>
          <w:sz w:val="20"/>
          <w:szCs w:val="20"/>
        </w:rPr>
      </w:pPr>
      <w:r w:rsidRPr="006C1280">
        <w:rPr>
          <w:rFonts w:ascii="Arial Narrow" w:hAnsi="Arial Narrow"/>
          <w:sz w:val="20"/>
          <w:szCs w:val="20"/>
        </w:rPr>
        <w:t>z</w:t>
      </w:r>
      <w:r w:rsidR="00D942CF" w:rsidRPr="006C1280">
        <w:rPr>
          <w:rFonts w:ascii="Arial Narrow" w:hAnsi="Arial Narrow"/>
          <w:sz w:val="20"/>
          <w:szCs w:val="20"/>
        </w:rPr>
        <w:t>espół klasztorny Panien Dominikanek, przy placu Kościuszki</w:t>
      </w:r>
      <w:r w:rsidR="00B621AF" w:rsidRPr="006C1280">
        <w:rPr>
          <w:rFonts w:ascii="Arial Narrow" w:hAnsi="Arial Narrow"/>
          <w:sz w:val="20"/>
          <w:szCs w:val="20"/>
        </w:rPr>
        <w:t>,</w:t>
      </w:r>
    </w:p>
    <w:p w14:paraId="105FD2EB" w14:textId="7C76546E" w:rsidR="00D942CF" w:rsidRPr="006C1280" w:rsidRDefault="00A702B2" w:rsidP="00005368">
      <w:pPr>
        <w:pStyle w:val="Akapitzlist"/>
        <w:numPr>
          <w:ilvl w:val="0"/>
          <w:numId w:val="20"/>
        </w:numPr>
        <w:spacing w:before="240"/>
        <w:ind w:left="993"/>
        <w:jc w:val="both"/>
        <w:rPr>
          <w:rFonts w:ascii="Arial Narrow" w:hAnsi="Arial Narrow"/>
          <w:sz w:val="20"/>
          <w:szCs w:val="20"/>
        </w:rPr>
      </w:pPr>
      <w:r w:rsidRPr="006C1280">
        <w:rPr>
          <w:rFonts w:ascii="Arial Narrow" w:hAnsi="Arial Narrow"/>
          <w:sz w:val="20"/>
          <w:szCs w:val="20"/>
        </w:rPr>
        <w:t>z</w:t>
      </w:r>
      <w:r w:rsidR="00D942CF" w:rsidRPr="006C1280">
        <w:rPr>
          <w:rFonts w:ascii="Arial Narrow" w:hAnsi="Arial Narrow"/>
          <w:sz w:val="20"/>
          <w:szCs w:val="20"/>
        </w:rPr>
        <w:t xml:space="preserve">espół klasztorny pijarów, przy ulicach </w:t>
      </w:r>
      <w:proofErr w:type="spellStart"/>
      <w:r w:rsidR="00D942CF" w:rsidRPr="006C1280">
        <w:rPr>
          <w:rFonts w:ascii="Arial Narrow" w:hAnsi="Arial Narrow"/>
          <w:sz w:val="20"/>
          <w:szCs w:val="20"/>
        </w:rPr>
        <w:t>Rwańska</w:t>
      </w:r>
      <w:proofErr w:type="spellEnd"/>
      <w:r w:rsidR="00D942CF" w:rsidRPr="006C1280">
        <w:rPr>
          <w:rFonts w:ascii="Arial Narrow" w:hAnsi="Arial Narrow"/>
          <w:sz w:val="20"/>
          <w:szCs w:val="20"/>
        </w:rPr>
        <w:t xml:space="preserve"> 6/Wojska Polskiego 24,</w:t>
      </w:r>
    </w:p>
    <w:p w14:paraId="720E7A9F" w14:textId="6291F539" w:rsidR="00D942CF" w:rsidRPr="006C1280" w:rsidRDefault="00A702B2" w:rsidP="00005368">
      <w:pPr>
        <w:pStyle w:val="Akapitzlist"/>
        <w:numPr>
          <w:ilvl w:val="0"/>
          <w:numId w:val="20"/>
        </w:numPr>
        <w:spacing w:before="240"/>
        <w:ind w:left="993"/>
        <w:jc w:val="both"/>
        <w:rPr>
          <w:rFonts w:ascii="Arial Narrow" w:hAnsi="Arial Narrow"/>
          <w:sz w:val="20"/>
          <w:szCs w:val="20"/>
        </w:rPr>
      </w:pPr>
      <w:r w:rsidRPr="006C1280">
        <w:rPr>
          <w:rFonts w:ascii="Arial Narrow" w:hAnsi="Arial Narrow"/>
          <w:sz w:val="20"/>
          <w:szCs w:val="20"/>
        </w:rPr>
        <w:t>z</w:t>
      </w:r>
      <w:r w:rsidR="00D942CF" w:rsidRPr="006C1280">
        <w:rPr>
          <w:rFonts w:ascii="Arial Narrow" w:hAnsi="Arial Narrow"/>
          <w:sz w:val="20"/>
          <w:szCs w:val="20"/>
        </w:rPr>
        <w:t>espół klasztorny jezuitów, przy ul. Pijarskiej 2-4,</w:t>
      </w:r>
    </w:p>
    <w:p w14:paraId="2E65C23F" w14:textId="14796FE4" w:rsidR="00D942CF" w:rsidRPr="006C1280" w:rsidRDefault="00A702B2" w:rsidP="00005368">
      <w:pPr>
        <w:pStyle w:val="Akapitzlist"/>
        <w:numPr>
          <w:ilvl w:val="0"/>
          <w:numId w:val="20"/>
        </w:numPr>
        <w:spacing w:before="240"/>
        <w:ind w:left="993"/>
        <w:jc w:val="both"/>
        <w:rPr>
          <w:rFonts w:ascii="Arial Narrow" w:hAnsi="Arial Narrow"/>
          <w:sz w:val="20"/>
          <w:szCs w:val="20"/>
        </w:rPr>
      </w:pPr>
      <w:r w:rsidRPr="006C1280">
        <w:rPr>
          <w:rFonts w:ascii="Arial Narrow" w:hAnsi="Arial Narrow"/>
          <w:sz w:val="20"/>
          <w:szCs w:val="20"/>
        </w:rPr>
        <w:t>z</w:t>
      </w:r>
      <w:r w:rsidR="00D942CF" w:rsidRPr="006C1280">
        <w:rPr>
          <w:rFonts w:ascii="Arial Narrow" w:hAnsi="Arial Narrow"/>
          <w:sz w:val="20"/>
          <w:szCs w:val="20"/>
        </w:rPr>
        <w:t>espół kościoła pw. Nawiedzenia Najświętszej Marii Panny, przy u. Krakowskie Przedmieście 31/32,</w:t>
      </w:r>
    </w:p>
    <w:p w14:paraId="0EA0DD1B" w14:textId="6A8D4199" w:rsidR="00D942CF" w:rsidRPr="006C1280" w:rsidRDefault="00396C67" w:rsidP="00005368">
      <w:pPr>
        <w:pStyle w:val="Akapitzlist"/>
        <w:numPr>
          <w:ilvl w:val="0"/>
          <w:numId w:val="20"/>
        </w:numPr>
        <w:spacing w:before="240"/>
        <w:ind w:left="993"/>
        <w:jc w:val="both"/>
        <w:rPr>
          <w:rFonts w:ascii="Arial Narrow" w:hAnsi="Arial Narrow"/>
          <w:sz w:val="20"/>
          <w:szCs w:val="20"/>
        </w:rPr>
      </w:pPr>
      <w:r w:rsidRPr="006C1280">
        <w:rPr>
          <w:rFonts w:ascii="Arial Narrow" w:hAnsi="Arial Narrow"/>
          <w:sz w:val="20"/>
          <w:szCs w:val="20"/>
        </w:rPr>
        <w:t>Katedralna Cerkiew Prawosławna pw. Wszystkich Świętych przy ul. Słowackiego</w:t>
      </w:r>
      <w:r w:rsidR="00B621AF" w:rsidRPr="006C1280">
        <w:rPr>
          <w:rFonts w:ascii="Arial Narrow" w:hAnsi="Arial Narrow"/>
          <w:sz w:val="20"/>
          <w:szCs w:val="20"/>
        </w:rPr>
        <w:t>,</w:t>
      </w:r>
    </w:p>
    <w:p w14:paraId="73F7C50C" w14:textId="72335D65" w:rsidR="00396C67" w:rsidRPr="006C1280" w:rsidRDefault="00A702B2" w:rsidP="00005368">
      <w:pPr>
        <w:pStyle w:val="Akapitzlist"/>
        <w:numPr>
          <w:ilvl w:val="0"/>
          <w:numId w:val="20"/>
        </w:numPr>
        <w:spacing w:before="240"/>
        <w:ind w:left="993"/>
        <w:jc w:val="both"/>
        <w:rPr>
          <w:rFonts w:ascii="Arial Narrow" w:hAnsi="Arial Narrow"/>
          <w:sz w:val="20"/>
          <w:szCs w:val="20"/>
        </w:rPr>
      </w:pPr>
      <w:r w:rsidRPr="006C1280">
        <w:rPr>
          <w:rFonts w:ascii="Arial Narrow" w:hAnsi="Arial Narrow"/>
          <w:sz w:val="20"/>
          <w:szCs w:val="20"/>
        </w:rPr>
        <w:lastRenderedPageBreak/>
        <w:t>z</w:t>
      </w:r>
      <w:r w:rsidR="00396C67" w:rsidRPr="006C1280">
        <w:rPr>
          <w:rFonts w:ascii="Arial Narrow" w:hAnsi="Arial Narrow"/>
          <w:sz w:val="20"/>
          <w:szCs w:val="20"/>
        </w:rPr>
        <w:t>espół synagog „Duża” i „Mała</w:t>
      </w:r>
      <w:r w:rsidR="003D174E" w:rsidRPr="006C1280">
        <w:rPr>
          <w:rFonts w:ascii="Arial Narrow" w:hAnsi="Arial Narrow"/>
          <w:sz w:val="20"/>
          <w:szCs w:val="20"/>
        </w:rPr>
        <w:t>”,</w:t>
      </w:r>
    </w:p>
    <w:p w14:paraId="4C112F24" w14:textId="77777777" w:rsidR="00396C67" w:rsidRPr="006C1280" w:rsidRDefault="00396C67" w:rsidP="00005368">
      <w:pPr>
        <w:pStyle w:val="Akapitzlist"/>
        <w:numPr>
          <w:ilvl w:val="0"/>
          <w:numId w:val="21"/>
        </w:numPr>
        <w:spacing w:before="240"/>
        <w:jc w:val="both"/>
        <w:rPr>
          <w:rFonts w:ascii="Arial Narrow" w:hAnsi="Arial Narrow"/>
          <w:sz w:val="20"/>
          <w:szCs w:val="20"/>
        </w:rPr>
      </w:pPr>
      <w:r w:rsidRPr="006C1280">
        <w:rPr>
          <w:rFonts w:ascii="Arial Narrow" w:hAnsi="Arial Narrow"/>
          <w:sz w:val="20"/>
          <w:szCs w:val="20"/>
        </w:rPr>
        <w:t>Park im. księcia Józefa Poniatowskiego przy ul. Żeromskiego,</w:t>
      </w:r>
    </w:p>
    <w:p w14:paraId="49603637" w14:textId="7A86B8B4" w:rsidR="00B621AF" w:rsidRPr="006C1280" w:rsidRDefault="00A702B2" w:rsidP="00005368">
      <w:pPr>
        <w:pStyle w:val="Akapitzlist"/>
        <w:numPr>
          <w:ilvl w:val="0"/>
          <w:numId w:val="21"/>
        </w:numPr>
        <w:spacing w:before="240" w:line="259" w:lineRule="auto"/>
        <w:jc w:val="both"/>
        <w:rPr>
          <w:rFonts w:ascii="Arial Narrow" w:hAnsi="Arial Narrow"/>
          <w:sz w:val="20"/>
          <w:szCs w:val="20"/>
        </w:rPr>
      </w:pPr>
      <w:r w:rsidRPr="006C1280">
        <w:rPr>
          <w:rFonts w:ascii="Arial Narrow" w:hAnsi="Arial Narrow"/>
          <w:sz w:val="20"/>
          <w:szCs w:val="20"/>
        </w:rPr>
        <w:t>c</w:t>
      </w:r>
      <w:r w:rsidR="00396C67" w:rsidRPr="006C1280">
        <w:rPr>
          <w:rFonts w:ascii="Arial Narrow" w:hAnsi="Arial Narrow"/>
          <w:sz w:val="20"/>
          <w:szCs w:val="20"/>
        </w:rPr>
        <w:t xml:space="preserve">mentarze: prawosławny i rzymskokatolicki przy ul. Cmentarnej, ewangelicki przy ul. </w:t>
      </w:r>
      <w:r w:rsidR="00B621AF" w:rsidRPr="006C1280">
        <w:rPr>
          <w:rFonts w:ascii="Arial Narrow" w:hAnsi="Arial Narrow"/>
          <w:sz w:val="20"/>
          <w:szCs w:val="20"/>
        </w:rPr>
        <w:t>Cmentarnej,</w:t>
      </w:r>
      <w:r w:rsidR="006E5C13" w:rsidRPr="006C1280">
        <w:rPr>
          <w:rFonts w:ascii="Arial Narrow" w:hAnsi="Arial Narrow"/>
          <w:sz w:val="20"/>
          <w:szCs w:val="20"/>
        </w:rPr>
        <w:t xml:space="preserve"> </w:t>
      </w:r>
      <w:r w:rsidR="00B621AF" w:rsidRPr="006C1280">
        <w:rPr>
          <w:rFonts w:ascii="Arial Narrow" w:hAnsi="Arial Narrow"/>
          <w:sz w:val="20"/>
          <w:szCs w:val="20"/>
        </w:rPr>
        <w:t xml:space="preserve">wojenny przy ul. Partyzantów, żydowski przy ul. Spacerowej 95. </w:t>
      </w:r>
    </w:p>
    <w:p w14:paraId="2BD06794" w14:textId="77777777" w:rsidR="006E5C13" w:rsidRPr="006C1280" w:rsidRDefault="006E5C13" w:rsidP="006E5C13">
      <w:pPr>
        <w:pStyle w:val="Akapitzlist"/>
        <w:spacing w:before="240" w:line="259" w:lineRule="auto"/>
        <w:jc w:val="both"/>
        <w:rPr>
          <w:rFonts w:ascii="Arial Narrow" w:hAnsi="Arial Narrow"/>
          <w:sz w:val="20"/>
          <w:szCs w:val="20"/>
        </w:rPr>
      </w:pPr>
    </w:p>
    <w:p w14:paraId="15A4E56B" w14:textId="195F6E27" w:rsidR="00426DD2" w:rsidRPr="006C1280" w:rsidRDefault="007A38D7" w:rsidP="006E5C13">
      <w:pPr>
        <w:pStyle w:val="Akapitzlist"/>
        <w:spacing w:before="240" w:line="259" w:lineRule="auto"/>
        <w:ind w:left="0"/>
        <w:jc w:val="both"/>
        <w:rPr>
          <w:rFonts w:ascii="Arial Narrow" w:hAnsi="Arial Narrow"/>
          <w:sz w:val="20"/>
          <w:szCs w:val="20"/>
        </w:rPr>
      </w:pPr>
      <w:r w:rsidRPr="006C1280">
        <w:rPr>
          <w:rFonts w:ascii="Arial Narrow" w:hAnsi="Arial Narrow"/>
          <w:sz w:val="20"/>
          <w:szCs w:val="20"/>
        </w:rPr>
        <w:t>Piotrowski Podregion Kulturowy wyróżnia się m.in. ludowymi strojami</w:t>
      </w:r>
      <w:r w:rsidR="00F44203" w:rsidRPr="006C1280">
        <w:rPr>
          <w:rFonts w:ascii="Arial Narrow" w:hAnsi="Arial Narrow"/>
          <w:sz w:val="20"/>
          <w:szCs w:val="20"/>
        </w:rPr>
        <w:t xml:space="preserve"> z początku XX wieku</w:t>
      </w:r>
      <w:r w:rsidRPr="006C1280">
        <w:rPr>
          <w:rFonts w:ascii="Arial Narrow" w:hAnsi="Arial Narrow"/>
          <w:sz w:val="20"/>
          <w:szCs w:val="20"/>
        </w:rPr>
        <w:t xml:space="preserve">, które </w:t>
      </w:r>
      <w:r w:rsidR="00F44203" w:rsidRPr="006C1280">
        <w:rPr>
          <w:rFonts w:ascii="Arial Narrow" w:hAnsi="Arial Narrow"/>
          <w:sz w:val="20"/>
          <w:szCs w:val="20"/>
        </w:rPr>
        <w:t xml:space="preserve">obecnie </w:t>
      </w:r>
      <w:r w:rsidRPr="006C1280">
        <w:rPr>
          <w:rFonts w:ascii="Arial Narrow" w:hAnsi="Arial Narrow"/>
          <w:sz w:val="20"/>
          <w:szCs w:val="20"/>
        </w:rPr>
        <w:t xml:space="preserve">eksponowane są w Muzeum </w:t>
      </w:r>
      <w:r w:rsidR="00333D11" w:rsidRPr="006C1280">
        <w:rPr>
          <w:rFonts w:ascii="Arial Narrow" w:hAnsi="Arial Narrow"/>
          <w:sz w:val="20"/>
          <w:szCs w:val="20"/>
        </w:rPr>
        <w:t xml:space="preserve">w Piotrkowie Trybunalskim </w:t>
      </w:r>
      <w:r w:rsidRPr="006C1280">
        <w:rPr>
          <w:rFonts w:ascii="Arial Narrow" w:hAnsi="Arial Narrow"/>
          <w:sz w:val="20"/>
          <w:szCs w:val="20"/>
        </w:rPr>
        <w:t xml:space="preserve">w Dziale Etnografii. </w:t>
      </w:r>
      <w:r w:rsidR="00F44203" w:rsidRPr="006C1280">
        <w:rPr>
          <w:rFonts w:ascii="Arial Narrow" w:hAnsi="Arial Narrow"/>
          <w:sz w:val="20"/>
          <w:szCs w:val="20"/>
        </w:rPr>
        <w:t xml:space="preserve">Samo Miasto nie posiada produktu lokalnego, ale region słynie z potraw takich jak zalewajka, bliny </w:t>
      </w:r>
      <w:r w:rsidR="003D174E" w:rsidRPr="006C1280">
        <w:rPr>
          <w:rFonts w:ascii="Arial Narrow" w:hAnsi="Arial Narrow"/>
          <w:sz w:val="20"/>
          <w:szCs w:val="20"/>
        </w:rPr>
        <w:t>czy wyroby</w:t>
      </w:r>
      <w:r w:rsidR="00F44203" w:rsidRPr="006C1280">
        <w:rPr>
          <w:rFonts w:ascii="Arial Narrow" w:hAnsi="Arial Narrow"/>
          <w:sz w:val="20"/>
          <w:szCs w:val="20"/>
        </w:rPr>
        <w:t xml:space="preserve"> wędliniarskie z pieca oraz napojów: lokalnych piw (Trybunał, Cornelius, Browar Olbracht) i miodów pitnych, a także napoju Jałowiec (na bazie chmielu i jałowca). Silne związanie </w:t>
      </w:r>
      <w:r w:rsidR="00426DD2" w:rsidRPr="006C1280">
        <w:rPr>
          <w:rFonts w:ascii="Arial Narrow" w:hAnsi="Arial Narrow"/>
          <w:sz w:val="20"/>
          <w:szCs w:val="20"/>
        </w:rPr>
        <w:t xml:space="preserve">Piotrkowa z tradycją piwowarską trwającą od czasów średniowiecza </w:t>
      </w:r>
      <w:r w:rsidR="00C165D5" w:rsidRPr="006C1280">
        <w:rPr>
          <w:rFonts w:ascii="Arial Narrow" w:hAnsi="Arial Narrow"/>
          <w:sz w:val="20"/>
          <w:szCs w:val="20"/>
        </w:rPr>
        <w:t xml:space="preserve">sprawiło, iż jest on nazywany Miastem Piwowarów, a na jego terenie powstało </w:t>
      </w:r>
      <w:r w:rsidR="00426DD2" w:rsidRPr="006C1280">
        <w:rPr>
          <w:rFonts w:ascii="Arial Narrow" w:hAnsi="Arial Narrow"/>
          <w:sz w:val="20"/>
          <w:szCs w:val="20"/>
        </w:rPr>
        <w:t xml:space="preserve">Muzeum Piwowarstwa w Centrum Edukacji Browarniczej.  </w:t>
      </w:r>
      <w:r w:rsidR="00C165D5" w:rsidRPr="006C1280">
        <w:rPr>
          <w:rFonts w:ascii="Arial Narrow" w:hAnsi="Arial Narrow"/>
          <w:sz w:val="20"/>
          <w:szCs w:val="20"/>
        </w:rPr>
        <w:t xml:space="preserve">W Muzeum zwiedzający mają okazje m.in. zapoznać się z procesem produkcji piwa. </w:t>
      </w:r>
    </w:p>
    <w:p w14:paraId="3650DF1F" w14:textId="77777777" w:rsidR="00B36B5A" w:rsidRPr="006C1280" w:rsidRDefault="00B36B5A" w:rsidP="00D402DD">
      <w:pPr>
        <w:pStyle w:val="Nagwek1"/>
        <w:spacing w:after="240"/>
        <w:rPr>
          <w:rFonts w:ascii="Arial Narrow" w:hAnsi="Arial Narrow"/>
          <w:color w:val="auto"/>
        </w:rPr>
        <w:sectPr w:rsidR="00B36B5A" w:rsidRPr="006C1280">
          <w:pgSz w:w="11906" w:h="16838"/>
          <w:pgMar w:top="1417" w:right="1417" w:bottom="1417" w:left="1417" w:header="708" w:footer="708" w:gutter="0"/>
          <w:cols w:space="708"/>
          <w:docGrid w:linePitch="360"/>
        </w:sectPr>
      </w:pPr>
    </w:p>
    <w:p w14:paraId="3A2FEFE9" w14:textId="512FEAD5" w:rsidR="008E6EC7" w:rsidRPr="006C1280" w:rsidRDefault="008E6EC7" w:rsidP="00D402DD">
      <w:pPr>
        <w:pStyle w:val="Nagwek1"/>
        <w:spacing w:after="240"/>
        <w:rPr>
          <w:rFonts w:ascii="Arial Narrow" w:hAnsi="Arial Narrow"/>
          <w:color w:val="auto"/>
        </w:rPr>
      </w:pPr>
      <w:bookmarkStart w:id="14" w:name="_Toc75420162"/>
      <w:r w:rsidRPr="006C1280">
        <w:rPr>
          <w:rFonts w:ascii="Arial Narrow" w:hAnsi="Arial Narrow"/>
          <w:color w:val="auto"/>
        </w:rPr>
        <w:lastRenderedPageBreak/>
        <w:t xml:space="preserve">CZĘŚĆ 2: DIAGNOZA </w:t>
      </w:r>
      <w:r w:rsidR="00BE2D5D" w:rsidRPr="006C1280">
        <w:rPr>
          <w:rFonts w:ascii="Arial Narrow" w:hAnsi="Arial Narrow"/>
          <w:color w:val="auto"/>
        </w:rPr>
        <w:t xml:space="preserve">SYTUACJI GOSPODARCZEJ </w:t>
      </w:r>
      <w:r w:rsidR="003A497A" w:rsidRPr="006C1280">
        <w:rPr>
          <w:rFonts w:ascii="Arial Narrow" w:hAnsi="Arial Narrow"/>
          <w:color w:val="auto"/>
        </w:rPr>
        <w:t>MIASTA</w:t>
      </w:r>
      <w:bookmarkEnd w:id="14"/>
    </w:p>
    <w:p w14:paraId="32852888" w14:textId="0CEE3D0C" w:rsidR="00F5187A" w:rsidRPr="006C1280" w:rsidRDefault="005D5179" w:rsidP="003A497A">
      <w:pPr>
        <w:pStyle w:val="Nagwek2"/>
        <w:spacing w:after="240"/>
        <w:rPr>
          <w:rFonts w:ascii="Arial Narrow" w:hAnsi="Arial Narrow"/>
          <w:color w:val="auto"/>
        </w:rPr>
      </w:pPr>
      <w:bookmarkStart w:id="15" w:name="_Toc75420163"/>
      <w:r w:rsidRPr="006C1280">
        <w:rPr>
          <w:rFonts w:ascii="Arial Narrow" w:hAnsi="Arial Narrow"/>
          <w:color w:val="auto"/>
        </w:rPr>
        <w:t xml:space="preserve">2.1. </w:t>
      </w:r>
      <w:r w:rsidR="008E6EC7" w:rsidRPr="006C1280">
        <w:rPr>
          <w:rFonts w:ascii="Arial Narrow" w:hAnsi="Arial Narrow"/>
          <w:color w:val="auto"/>
        </w:rPr>
        <w:t>Gospodarka lokalna</w:t>
      </w:r>
      <w:bookmarkEnd w:id="15"/>
    </w:p>
    <w:p w14:paraId="130A9647" w14:textId="6B8FFB30" w:rsidR="008362C7" w:rsidRPr="006C1280" w:rsidRDefault="00B82A00" w:rsidP="008362C7">
      <w:pPr>
        <w:rPr>
          <w:rFonts w:ascii="Arial Narrow" w:hAnsi="Arial Narrow"/>
        </w:rPr>
      </w:pPr>
      <w:r w:rsidRPr="006C1280">
        <w:rPr>
          <w:rFonts w:ascii="Arial Narrow" w:hAnsi="Arial Narrow"/>
        </w:rPr>
        <w:t xml:space="preserve">Według danych opublikowanych w BDL GUS na terenie Miasta Piotrków Trybunalski, na koniec 2020 r., w bazie REGON zarejestrowanych było </w:t>
      </w:r>
      <w:r w:rsidR="00637DBD" w:rsidRPr="006C1280">
        <w:rPr>
          <w:rFonts w:ascii="Arial Narrow" w:hAnsi="Arial Narrow"/>
        </w:rPr>
        <w:t>7 714</w:t>
      </w:r>
      <w:r w:rsidRPr="006C1280">
        <w:rPr>
          <w:rFonts w:ascii="Arial Narrow" w:hAnsi="Arial Narrow"/>
        </w:rPr>
        <w:t xml:space="preserve"> podmiotów gospodarczych</w:t>
      </w:r>
      <w:r w:rsidR="00E7716B" w:rsidRPr="006C1280">
        <w:rPr>
          <w:rFonts w:ascii="Arial Narrow" w:hAnsi="Arial Narrow"/>
        </w:rPr>
        <w:t xml:space="preserve">, co stanowiło niespełna 3,0% </w:t>
      </w:r>
      <w:r w:rsidRPr="006C1280">
        <w:rPr>
          <w:rFonts w:ascii="Arial Narrow" w:hAnsi="Arial Narrow"/>
        </w:rPr>
        <w:t xml:space="preserve">wszystkich podmiotów gospodarczych zarejestrowanych na terenie województwa łódzkiego. </w:t>
      </w:r>
      <w:r w:rsidR="00E7716B" w:rsidRPr="006C1280">
        <w:rPr>
          <w:rFonts w:ascii="Arial Narrow" w:hAnsi="Arial Narrow"/>
        </w:rPr>
        <w:t xml:space="preserve">Podkreślić należy fakt, że Miasto stanowi </w:t>
      </w:r>
      <w:r w:rsidR="001B7B60" w:rsidRPr="006C1280">
        <w:rPr>
          <w:rFonts w:ascii="Arial Narrow" w:hAnsi="Arial Narrow"/>
        </w:rPr>
        <w:t xml:space="preserve">obecnie </w:t>
      </w:r>
      <w:r w:rsidR="00E7716B" w:rsidRPr="006C1280">
        <w:rPr>
          <w:rFonts w:ascii="Arial Narrow" w:hAnsi="Arial Narrow"/>
        </w:rPr>
        <w:t>drugi największy ośrodek prowadzenia działalności gospodarczej na terenie województwa łódzkiego, za miastem wojewódzkim Łódź</w:t>
      </w:r>
      <w:r w:rsidR="00E7716B" w:rsidRPr="006C1280">
        <w:rPr>
          <w:rStyle w:val="Odwoanieprzypisudolnego"/>
          <w:rFonts w:ascii="Arial Narrow" w:hAnsi="Arial Narrow"/>
        </w:rPr>
        <w:footnoteReference w:id="2"/>
      </w:r>
      <w:r w:rsidR="00E7716B" w:rsidRPr="006C1280">
        <w:rPr>
          <w:rFonts w:ascii="Arial Narrow" w:hAnsi="Arial Narrow"/>
        </w:rPr>
        <w:t xml:space="preserve">.  </w:t>
      </w:r>
    </w:p>
    <w:p w14:paraId="797240B9" w14:textId="5CF084B4" w:rsidR="00AB44FF" w:rsidRPr="006C1280" w:rsidRDefault="00AB44FF" w:rsidP="00AB44FF">
      <w:pPr>
        <w:pStyle w:val="Legenda"/>
        <w:keepNext/>
        <w:spacing w:after="0"/>
        <w:rPr>
          <w:rFonts w:ascii="Arial Narrow" w:hAnsi="Arial Narrow"/>
          <w:b/>
          <w:bCs/>
          <w:i w:val="0"/>
          <w:iCs w:val="0"/>
          <w:color w:val="auto"/>
          <w:sz w:val="20"/>
          <w:szCs w:val="20"/>
        </w:rPr>
      </w:pPr>
      <w:r w:rsidRPr="006C1280">
        <w:rPr>
          <w:rFonts w:ascii="Arial Narrow" w:hAnsi="Arial Narrow"/>
          <w:b/>
          <w:bCs/>
          <w:i w:val="0"/>
          <w:iCs w:val="0"/>
          <w:color w:val="auto"/>
          <w:sz w:val="20"/>
          <w:szCs w:val="20"/>
        </w:rPr>
        <w:t xml:space="preserve">Tab. </w:t>
      </w:r>
      <w:r w:rsidRPr="006C1280">
        <w:rPr>
          <w:rFonts w:ascii="Arial Narrow" w:hAnsi="Arial Narrow"/>
          <w:b/>
          <w:bCs/>
          <w:i w:val="0"/>
          <w:iCs w:val="0"/>
          <w:color w:val="auto"/>
          <w:sz w:val="20"/>
          <w:szCs w:val="20"/>
        </w:rPr>
        <w:fldChar w:fldCharType="begin"/>
      </w:r>
      <w:r w:rsidRPr="006C1280">
        <w:rPr>
          <w:rFonts w:ascii="Arial Narrow" w:hAnsi="Arial Narrow"/>
          <w:b/>
          <w:bCs/>
          <w:i w:val="0"/>
          <w:iCs w:val="0"/>
          <w:color w:val="auto"/>
          <w:sz w:val="20"/>
          <w:szCs w:val="20"/>
        </w:rPr>
        <w:instrText xml:space="preserve"> SEQ Tab. \* ARABIC </w:instrText>
      </w:r>
      <w:r w:rsidRPr="006C1280">
        <w:rPr>
          <w:rFonts w:ascii="Arial Narrow" w:hAnsi="Arial Narrow"/>
          <w:b/>
          <w:bCs/>
          <w:i w:val="0"/>
          <w:iCs w:val="0"/>
          <w:color w:val="auto"/>
          <w:sz w:val="20"/>
          <w:szCs w:val="20"/>
        </w:rPr>
        <w:fldChar w:fldCharType="separate"/>
      </w:r>
      <w:r w:rsidR="00960C5E">
        <w:rPr>
          <w:rFonts w:ascii="Arial Narrow" w:hAnsi="Arial Narrow"/>
          <w:b/>
          <w:bCs/>
          <w:i w:val="0"/>
          <w:iCs w:val="0"/>
          <w:noProof/>
          <w:color w:val="auto"/>
          <w:sz w:val="20"/>
          <w:szCs w:val="20"/>
        </w:rPr>
        <w:t>5</w:t>
      </w:r>
      <w:r w:rsidRPr="006C1280">
        <w:rPr>
          <w:rFonts w:ascii="Arial Narrow" w:hAnsi="Arial Narrow"/>
          <w:b/>
          <w:bCs/>
          <w:i w:val="0"/>
          <w:iCs w:val="0"/>
          <w:color w:val="auto"/>
          <w:sz w:val="20"/>
          <w:szCs w:val="20"/>
        </w:rPr>
        <w:fldChar w:fldCharType="end"/>
      </w:r>
      <w:r w:rsidRPr="006C1280">
        <w:rPr>
          <w:rFonts w:ascii="Arial Narrow" w:hAnsi="Arial Narrow"/>
          <w:b/>
          <w:bCs/>
          <w:i w:val="0"/>
          <w:iCs w:val="0"/>
          <w:color w:val="auto"/>
          <w:sz w:val="20"/>
          <w:szCs w:val="20"/>
        </w:rPr>
        <w:t>. Podmioty zarejestrowane w bazie REGON na terenie Miasta Piotrków Trybunalski – stan na koniec 2020 r.</w:t>
      </w:r>
    </w:p>
    <w:tbl>
      <w:tblPr>
        <w:tblStyle w:val="Zwykatabela2"/>
        <w:tblW w:w="0" w:type="auto"/>
        <w:tblLook w:val="04A0" w:firstRow="1" w:lastRow="0" w:firstColumn="1" w:lastColumn="0" w:noHBand="0" w:noVBand="1"/>
      </w:tblPr>
      <w:tblGrid>
        <w:gridCol w:w="4531"/>
        <w:gridCol w:w="4531"/>
      </w:tblGrid>
      <w:tr w:rsidR="006C1280" w:rsidRPr="006C1280" w14:paraId="48F6C0CD" w14:textId="77777777" w:rsidTr="00E771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vAlign w:val="center"/>
          </w:tcPr>
          <w:p w14:paraId="091A02FB" w14:textId="1C264C06" w:rsidR="006831DE" w:rsidRPr="006C1280" w:rsidRDefault="006831DE" w:rsidP="00E7716B">
            <w:pPr>
              <w:jc w:val="left"/>
              <w:rPr>
                <w:rFonts w:ascii="Arial Narrow" w:hAnsi="Arial Narrow"/>
              </w:rPr>
            </w:pPr>
            <w:r w:rsidRPr="006C1280">
              <w:rPr>
                <w:rFonts w:ascii="Arial Narrow" w:hAnsi="Arial Narrow"/>
              </w:rPr>
              <w:t xml:space="preserve">województwo łódzkie </w:t>
            </w:r>
          </w:p>
        </w:tc>
        <w:tc>
          <w:tcPr>
            <w:tcW w:w="4531" w:type="dxa"/>
            <w:vAlign w:val="center"/>
          </w:tcPr>
          <w:p w14:paraId="45F0FBC0" w14:textId="22D0AA20" w:rsidR="006831DE" w:rsidRPr="006C1280" w:rsidRDefault="00E7716B" w:rsidP="00E7716B">
            <w:pPr>
              <w:jc w:val="right"/>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6C1280">
              <w:rPr>
                <w:rFonts w:ascii="Arial Narrow" w:hAnsi="Arial Narrow"/>
              </w:rPr>
              <w:t>261 498</w:t>
            </w:r>
          </w:p>
        </w:tc>
      </w:tr>
      <w:tr w:rsidR="006C1280" w:rsidRPr="006C1280" w14:paraId="70D98576" w14:textId="77777777" w:rsidTr="00E771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vAlign w:val="center"/>
          </w:tcPr>
          <w:p w14:paraId="123EA0A4" w14:textId="22FFC9E2" w:rsidR="006831DE" w:rsidRPr="006C1280" w:rsidRDefault="006831DE" w:rsidP="00E7716B">
            <w:pPr>
              <w:jc w:val="left"/>
              <w:rPr>
                <w:rFonts w:ascii="Arial Narrow" w:hAnsi="Arial Narrow"/>
              </w:rPr>
            </w:pPr>
            <w:r w:rsidRPr="006C1280">
              <w:rPr>
                <w:rFonts w:ascii="Arial Narrow" w:hAnsi="Arial Narrow"/>
              </w:rPr>
              <w:t>Piotrków Trybunalski</w:t>
            </w:r>
          </w:p>
        </w:tc>
        <w:tc>
          <w:tcPr>
            <w:tcW w:w="4531" w:type="dxa"/>
            <w:vAlign w:val="center"/>
          </w:tcPr>
          <w:p w14:paraId="07A57080" w14:textId="0D28F555" w:rsidR="006831DE" w:rsidRPr="006C1280" w:rsidRDefault="006831DE" w:rsidP="00E7716B">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rPr>
            </w:pPr>
            <w:r w:rsidRPr="006C1280">
              <w:rPr>
                <w:rFonts w:ascii="Arial Narrow" w:hAnsi="Arial Narrow"/>
                <w:b/>
                <w:bCs/>
              </w:rPr>
              <w:t>7 714</w:t>
            </w:r>
          </w:p>
        </w:tc>
      </w:tr>
      <w:tr w:rsidR="006C1280" w:rsidRPr="006C1280" w14:paraId="66C0F37D" w14:textId="77777777" w:rsidTr="00E7716B">
        <w:tc>
          <w:tcPr>
            <w:cnfStyle w:val="001000000000" w:firstRow="0" w:lastRow="0" w:firstColumn="1" w:lastColumn="0" w:oddVBand="0" w:evenVBand="0" w:oddHBand="0" w:evenHBand="0" w:firstRowFirstColumn="0" w:firstRowLastColumn="0" w:lastRowFirstColumn="0" w:lastRowLastColumn="0"/>
            <w:tcW w:w="4531" w:type="dxa"/>
            <w:vAlign w:val="center"/>
          </w:tcPr>
          <w:p w14:paraId="63E1EB16" w14:textId="4F44F111" w:rsidR="006831DE" w:rsidRPr="006C1280" w:rsidRDefault="006831DE" w:rsidP="00E7716B">
            <w:pPr>
              <w:jc w:val="left"/>
              <w:rPr>
                <w:rFonts w:ascii="Arial Narrow" w:hAnsi="Arial Narrow"/>
                <w:b w:val="0"/>
                <w:bCs w:val="0"/>
              </w:rPr>
            </w:pPr>
            <w:r w:rsidRPr="006C1280">
              <w:rPr>
                <w:rFonts w:ascii="Arial Narrow" w:hAnsi="Arial Narrow"/>
                <w:b w:val="0"/>
                <w:bCs w:val="0"/>
              </w:rPr>
              <w:t>Bełchatów</w:t>
            </w:r>
          </w:p>
        </w:tc>
        <w:tc>
          <w:tcPr>
            <w:tcW w:w="4531" w:type="dxa"/>
            <w:vAlign w:val="center"/>
          </w:tcPr>
          <w:p w14:paraId="6D04A87F" w14:textId="6E71D34F" w:rsidR="006831DE" w:rsidRPr="006C1280" w:rsidRDefault="00E7716B" w:rsidP="00E7716B">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6C1280">
              <w:rPr>
                <w:rFonts w:ascii="Arial Narrow" w:hAnsi="Arial Narrow"/>
              </w:rPr>
              <w:t>5 469</w:t>
            </w:r>
          </w:p>
        </w:tc>
      </w:tr>
      <w:tr w:rsidR="006C1280" w:rsidRPr="006C1280" w14:paraId="1F33BB05" w14:textId="77777777" w:rsidTr="00E771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vAlign w:val="center"/>
          </w:tcPr>
          <w:p w14:paraId="1349FD38" w14:textId="4344B8E8" w:rsidR="006831DE" w:rsidRPr="006C1280" w:rsidRDefault="006831DE" w:rsidP="00E7716B">
            <w:pPr>
              <w:jc w:val="left"/>
              <w:rPr>
                <w:rFonts w:ascii="Arial Narrow" w:hAnsi="Arial Narrow"/>
                <w:b w:val="0"/>
                <w:bCs w:val="0"/>
              </w:rPr>
            </w:pPr>
            <w:r w:rsidRPr="006C1280">
              <w:rPr>
                <w:rFonts w:ascii="Arial Narrow" w:hAnsi="Arial Narrow"/>
                <w:b w:val="0"/>
                <w:bCs w:val="0"/>
              </w:rPr>
              <w:t>Radomsko</w:t>
            </w:r>
          </w:p>
        </w:tc>
        <w:tc>
          <w:tcPr>
            <w:tcW w:w="4531" w:type="dxa"/>
            <w:vAlign w:val="center"/>
          </w:tcPr>
          <w:p w14:paraId="18841C05" w14:textId="06D90D2F" w:rsidR="006831DE" w:rsidRPr="006C1280" w:rsidRDefault="00E7716B" w:rsidP="00E7716B">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C1280">
              <w:rPr>
                <w:rFonts w:ascii="Arial Narrow" w:hAnsi="Arial Narrow"/>
              </w:rPr>
              <w:t>4 958</w:t>
            </w:r>
          </w:p>
        </w:tc>
      </w:tr>
      <w:tr w:rsidR="006C1280" w:rsidRPr="006C1280" w14:paraId="09D46C98" w14:textId="77777777" w:rsidTr="00E7716B">
        <w:tc>
          <w:tcPr>
            <w:cnfStyle w:val="001000000000" w:firstRow="0" w:lastRow="0" w:firstColumn="1" w:lastColumn="0" w:oddVBand="0" w:evenVBand="0" w:oddHBand="0" w:evenHBand="0" w:firstRowFirstColumn="0" w:firstRowLastColumn="0" w:lastRowFirstColumn="0" w:lastRowLastColumn="0"/>
            <w:tcW w:w="4531" w:type="dxa"/>
            <w:vAlign w:val="center"/>
          </w:tcPr>
          <w:p w14:paraId="23896D01" w14:textId="33BBAC25" w:rsidR="006831DE" w:rsidRPr="006C1280" w:rsidRDefault="006831DE" w:rsidP="00E7716B">
            <w:pPr>
              <w:jc w:val="left"/>
              <w:rPr>
                <w:rFonts w:ascii="Arial Narrow" w:hAnsi="Arial Narrow"/>
                <w:b w:val="0"/>
                <w:bCs w:val="0"/>
              </w:rPr>
            </w:pPr>
            <w:r w:rsidRPr="006C1280">
              <w:rPr>
                <w:rFonts w:ascii="Arial Narrow" w:hAnsi="Arial Narrow"/>
                <w:b w:val="0"/>
                <w:bCs w:val="0"/>
              </w:rPr>
              <w:t>Sieradz</w:t>
            </w:r>
          </w:p>
        </w:tc>
        <w:tc>
          <w:tcPr>
            <w:tcW w:w="4531" w:type="dxa"/>
            <w:vAlign w:val="center"/>
          </w:tcPr>
          <w:p w14:paraId="6A27898A" w14:textId="369E1939" w:rsidR="006831DE" w:rsidRPr="006C1280" w:rsidRDefault="00E7716B" w:rsidP="00E7716B">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6C1280">
              <w:rPr>
                <w:rFonts w:ascii="Arial Narrow" w:hAnsi="Arial Narrow"/>
              </w:rPr>
              <w:t>4 503</w:t>
            </w:r>
          </w:p>
        </w:tc>
      </w:tr>
      <w:tr w:rsidR="006C1280" w:rsidRPr="006C1280" w14:paraId="11CC768B" w14:textId="77777777" w:rsidTr="00E771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vAlign w:val="center"/>
          </w:tcPr>
          <w:p w14:paraId="0A4B0AD6" w14:textId="02C101BB" w:rsidR="006831DE" w:rsidRPr="006C1280" w:rsidRDefault="006831DE" w:rsidP="00E7716B">
            <w:pPr>
              <w:jc w:val="left"/>
              <w:rPr>
                <w:rFonts w:ascii="Arial Narrow" w:hAnsi="Arial Narrow"/>
                <w:b w:val="0"/>
                <w:bCs w:val="0"/>
              </w:rPr>
            </w:pPr>
            <w:r w:rsidRPr="006C1280">
              <w:rPr>
                <w:rFonts w:ascii="Arial Narrow" w:hAnsi="Arial Narrow"/>
                <w:b w:val="0"/>
                <w:bCs w:val="0"/>
              </w:rPr>
              <w:t>Tomaszów Mazowiecki</w:t>
            </w:r>
          </w:p>
        </w:tc>
        <w:tc>
          <w:tcPr>
            <w:tcW w:w="4531" w:type="dxa"/>
            <w:vAlign w:val="center"/>
          </w:tcPr>
          <w:p w14:paraId="7BEB6D49" w14:textId="44A0903A" w:rsidR="006831DE" w:rsidRPr="006C1280" w:rsidRDefault="00E7716B" w:rsidP="00E7716B">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C1280">
              <w:rPr>
                <w:rFonts w:ascii="Arial Narrow" w:hAnsi="Arial Narrow"/>
              </w:rPr>
              <w:t>5 638</w:t>
            </w:r>
          </w:p>
        </w:tc>
      </w:tr>
      <w:tr w:rsidR="006C1280" w:rsidRPr="006C1280" w14:paraId="72E71013" w14:textId="77777777" w:rsidTr="00E7716B">
        <w:tc>
          <w:tcPr>
            <w:cnfStyle w:val="001000000000" w:firstRow="0" w:lastRow="0" w:firstColumn="1" w:lastColumn="0" w:oddVBand="0" w:evenVBand="0" w:oddHBand="0" w:evenHBand="0" w:firstRowFirstColumn="0" w:firstRowLastColumn="0" w:lastRowFirstColumn="0" w:lastRowLastColumn="0"/>
            <w:tcW w:w="4531" w:type="dxa"/>
            <w:vAlign w:val="center"/>
          </w:tcPr>
          <w:p w14:paraId="2709EBD6" w14:textId="4665BE25" w:rsidR="006831DE" w:rsidRPr="006C1280" w:rsidRDefault="006831DE" w:rsidP="00E7716B">
            <w:pPr>
              <w:jc w:val="left"/>
              <w:rPr>
                <w:rFonts w:ascii="Arial Narrow" w:hAnsi="Arial Narrow"/>
                <w:b w:val="0"/>
                <w:bCs w:val="0"/>
              </w:rPr>
            </w:pPr>
            <w:r w:rsidRPr="006C1280">
              <w:rPr>
                <w:rFonts w:ascii="Arial Narrow" w:hAnsi="Arial Narrow"/>
                <w:b w:val="0"/>
                <w:bCs w:val="0"/>
              </w:rPr>
              <w:t>Łódź</w:t>
            </w:r>
          </w:p>
        </w:tc>
        <w:tc>
          <w:tcPr>
            <w:tcW w:w="4531" w:type="dxa"/>
            <w:vAlign w:val="center"/>
          </w:tcPr>
          <w:p w14:paraId="42A945C9" w14:textId="49705161" w:rsidR="006831DE" w:rsidRPr="006C1280" w:rsidRDefault="00E7716B" w:rsidP="00E7716B">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6C1280">
              <w:rPr>
                <w:rFonts w:ascii="Arial Narrow" w:hAnsi="Arial Narrow"/>
              </w:rPr>
              <w:t>96 130</w:t>
            </w:r>
          </w:p>
        </w:tc>
      </w:tr>
      <w:tr w:rsidR="006C1280" w:rsidRPr="006C1280" w14:paraId="1DD9073E" w14:textId="77777777" w:rsidTr="00E771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vAlign w:val="center"/>
          </w:tcPr>
          <w:p w14:paraId="5B6A340D" w14:textId="228CDABA" w:rsidR="006831DE" w:rsidRPr="006C1280" w:rsidRDefault="006831DE" w:rsidP="00E7716B">
            <w:pPr>
              <w:jc w:val="left"/>
              <w:rPr>
                <w:rFonts w:ascii="Arial Narrow" w:hAnsi="Arial Narrow"/>
                <w:b w:val="0"/>
                <w:bCs w:val="0"/>
              </w:rPr>
            </w:pPr>
            <w:r w:rsidRPr="006C1280">
              <w:rPr>
                <w:rFonts w:ascii="Arial Narrow" w:hAnsi="Arial Narrow"/>
                <w:b w:val="0"/>
                <w:bCs w:val="0"/>
              </w:rPr>
              <w:t>Skierniewice</w:t>
            </w:r>
          </w:p>
        </w:tc>
        <w:tc>
          <w:tcPr>
            <w:tcW w:w="4531" w:type="dxa"/>
            <w:vAlign w:val="center"/>
          </w:tcPr>
          <w:p w14:paraId="145BB91B" w14:textId="4B4C84CE" w:rsidR="006831DE" w:rsidRPr="006C1280" w:rsidRDefault="00E7716B" w:rsidP="00E7716B">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C1280">
              <w:rPr>
                <w:rFonts w:ascii="Arial Narrow" w:hAnsi="Arial Narrow"/>
              </w:rPr>
              <w:t>5 169</w:t>
            </w:r>
          </w:p>
        </w:tc>
      </w:tr>
    </w:tbl>
    <w:p w14:paraId="260FAF18" w14:textId="54ABEF94" w:rsidR="006831DE" w:rsidRPr="006C1280" w:rsidRDefault="00AB44FF" w:rsidP="008362C7">
      <w:pPr>
        <w:rPr>
          <w:rFonts w:ascii="Arial Narrow" w:hAnsi="Arial Narrow"/>
          <w:sz w:val="18"/>
          <w:szCs w:val="18"/>
        </w:rPr>
      </w:pPr>
      <w:r w:rsidRPr="006C1280">
        <w:rPr>
          <w:rFonts w:ascii="Arial Narrow" w:hAnsi="Arial Narrow"/>
          <w:sz w:val="18"/>
          <w:szCs w:val="18"/>
        </w:rPr>
        <w:t>Źródło: Opracowanie własne na podstawie danych BDL GUS.</w:t>
      </w:r>
    </w:p>
    <w:p w14:paraId="43C55842" w14:textId="59AF1F0D" w:rsidR="00B36B5A" w:rsidRPr="006C1280" w:rsidRDefault="006831DE" w:rsidP="008362C7">
      <w:pPr>
        <w:rPr>
          <w:noProof/>
        </w:rPr>
      </w:pPr>
      <w:r w:rsidRPr="006C1280">
        <w:rPr>
          <w:rFonts w:ascii="Arial Narrow" w:hAnsi="Arial Narrow"/>
        </w:rPr>
        <w:t>W latach 2016-2018 liczba podmiotów gospodarczych zarejestrowanych na terenie Miasta kształtowała się na podobnym poziomie. W roku 2019 i 2020 można było jednak zaobserwować znaczny wzrost ich liczby</w:t>
      </w:r>
      <w:r w:rsidR="00467E36" w:rsidRPr="006C1280">
        <w:rPr>
          <w:rFonts w:ascii="Arial Narrow" w:hAnsi="Arial Narrow"/>
        </w:rPr>
        <w:t xml:space="preserve"> spowodowany głównie przez</w:t>
      </w:r>
      <w:r w:rsidR="00713227" w:rsidRPr="006C1280">
        <w:rPr>
          <w:rFonts w:ascii="Arial Narrow" w:hAnsi="Arial Narrow"/>
        </w:rPr>
        <w:t xml:space="preserve"> dużą </w:t>
      </w:r>
      <w:r w:rsidR="00D231EC" w:rsidRPr="006C1280">
        <w:rPr>
          <w:rFonts w:ascii="Arial Narrow" w:hAnsi="Arial Narrow"/>
        </w:rPr>
        <w:t>liczbę</w:t>
      </w:r>
      <w:r w:rsidR="00713227" w:rsidRPr="006C1280">
        <w:rPr>
          <w:rFonts w:ascii="Arial Narrow" w:hAnsi="Arial Narrow"/>
        </w:rPr>
        <w:t xml:space="preserve"> przedsiębiorstw nowo rejestrowanych oraz ograniczenie liczby przedsiębiorstw zamykanych i kończących swoją działalność</w:t>
      </w:r>
      <w:r w:rsidR="00D231EC" w:rsidRPr="006C1280">
        <w:rPr>
          <w:rFonts w:ascii="Arial Narrow" w:hAnsi="Arial Narrow"/>
        </w:rPr>
        <w:t xml:space="preserve"> (ogólnym wzrostem przedsiębiorczości mieszkańców)</w:t>
      </w:r>
      <w:r w:rsidR="00713227" w:rsidRPr="006C1280">
        <w:rPr>
          <w:rFonts w:ascii="Arial Narrow" w:hAnsi="Arial Narrow"/>
        </w:rPr>
        <w:t xml:space="preserve">. </w:t>
      </w:r>
      <w:r w:rsidRPr="006C1280">
        <w:rPr>
          <w:rFonts w:ascii="Arial Narrow" w:hAnsi="Arial Narrow"/>
        </w:rPr>
        <w:t xml:space="preserve">Szczegółowe dane w </w:t>
      </w:r>
      <w:r w:rsidR="006B2056" w:rsidRPr="006C1280">
        <w:rPr>
          <w:rFonts w:ascii="Arial Narrow" w:hAnsi="Arial Narrow"/>
        </w:rPr>
        <w:t xml:space="preserve">tym </w:t>
      </w:r>
      <w:r w:rsidRPr="006C1280">
        <w:rPr>
          <w:rFonts w:ascii="Arial Narrow" w:hAnsi="Arial Narrow"/>
        </w:rPr>
        <w:t>zakresie w latach 2016-2020 przedstawione zostały na wykresie poniżej.</w:t>
      </w:r>
      <w:r w:rsidR="00B36B5A" w:rsidRPr="006C1280">
        <w:rPr>
          <w:noProof/>
        </w:rPr>
        <w:t xml:space="preserve"> </w:t>
      </w:r>
    </w:p>
    <w:p w14:paraId="3A50E35F" w14:textId="6058A52B" w:rsidR="00637DBD" w:rsidRPr="006C1280" w:rsidRDefault="00B36B5A" w:rsidP="00952F7D">
      <w:pPr>
        <w:jc w:val="center"/>
        <w:rPr>
          <w:rFonts w:ascii="Arial Narrow" w:hAnsi="Arial Narrow"/>
        </w:rPr>
      </w:pPr>
      <w:r w:rsidRPr="006C1280">
        <w:rPr>
          <w:noProof/>
          <w:lang w:eastAsia="pl-PL"/>
        </w:rPr>
        <w:drawing>
          <wp:inline distT="0" distB="0" distL="0" distR="0" wp14:anchorId="6FD11FF5" wp14:editId="236C8ECA">
            <wp:extent cx="4572000" cy="2743200"/>
            <wp:effectExtent l="0" t="0" r="0" b="0"/>
            <wp:docPr id="2" name="Wykres 2">
              <a:extLst xmlns:a="http://schemas.openxmlformats.org/drawingml/2006/main">
                <a:ext uri="{FF2B5EF4-FFF2-40B4-BE49-F238E27FC236}">
                  <a16:creationId xmlns:a16="http://schemas.microsoft.com/office/drawing/2014/main" id="{9B90DC44-3BDF-4588-82F1-F7946129E0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C85B824" w14:textId="090D5F84" w:rsidR="00AB44FF" w:rsidRPr="006C1280" w:rsidRDefault="00AB44FF" w:rsidP="00AB44FF">
      <w:pPr>
        <w:pStyle w:val="Legenda"/>
        <w:contextualSpacing/>
        <w:jc w:val="center"/>
        <w:rPr>
          <w:rFonts w:ascii="Arial Narrow" w:hAnsi="Arial Narrow"/>
          <w:b/>
          <w:bCs/>
          <w:i w:val="0"/>
          <w:iCs w:val="0"/>
          <w:color w:val="auto"/>
          <w:sz w:val="20"/>
          <w:szCs w:val="20"/>
        </w:rPr>
      </w:pPr>
      <w:r w:rsidRPr="006C1280">
        <w:rPr>
          <w:rFonts w:ascii="Arial Narrow" w:hAnsi="Arial Narrow"/>
          <w:b/>
          <w:bCs/>
          <w:i w:val="0"/>
          <w:iCs w:val="0"/>
          <w:color w:val="auto"/>
          <w:sz w:val="20"/>
          <w:szCs w:val="20"/>
        </w:rPr>
        <w:t xml:space="preserve">Ryc. </w:t>
      </w:r>
      <w:r w:rsidRPr="006C1280">
        <w:rPr>
          <w:rFonts w:ascii="Arial Narrow" w:hAnsi="Arial Narrow"/>
          <w:b/>
          <w:bCs/>
          <w:i w:val="0"/>
          <w:iCs w:val="0"/>
          <w:color w:val="auto"/>
          <w:sz w:val="20"/>
          <w:szCs w:val="20"/>
        </w:rPr>
        <w:fldChar w:fldCharType="begin"/>
      </w:r>
      <w:r w:rsidRPr="006C1280">
        <w:rPr>
          <w:rFonts w:ascii="Arial Narrow" w:hAnsi="Arial Narrow"/>
          <w:b/>
          <w:bCs/>
          <w:i w:val="0"/>
          <w:iCs w:val="0"/>
          <w:color w:val="auto"/>
          <w:sz w:val="20"/>
          <w:szCs w:val="20"/>
        </w:rPr>
        <w:instrText xml:space="preserve"> SEQ Ryc. \* ARABIC </w:instrText>
      </w:r>
      <w:r w:rsidRPr="006C1280">
        <w:rPr>
          <w:rFonts w:ascii="Arial Narrow" w:hAnsi="Arial Narrow"/>
          <w:b/>
          <w:bCs/>
          <w:i w:val="0"/>
          <w:iCs w:val="0"/>
          <w:color w:val="auto"/>
          <w:sz w:val="20"/>
          <w:szCs w:val="20"/>
        </w:rPr>
        <w:fldChar w:fldCharType="separate"/>
      </w:r>
      <w:r w:rsidR="00960C5E">
        <w:rPr>
          <w:rFonts w:ascii="Arial Narrow" w:hAnsi="Arial Narrow"/>
          <w:b/>
          <w:bCs/>
          <w:i w:val="0"/>
          <w:iCs w:val="0"/>
          <w:noProof/>
          <w:color w:val="auto"/>
          <w:sz w:val="20"/>
          <w:szCs w:val="20"/>
        </w:rPr>
        <w:t>8</w:t>
      </w:r>
      <w:r w:rsidRPr="006C1280">
        <w:rPr>
          <w:rFonts w:ascii="Arial Narrow" w:hAnsi="Arial Narrow"/>
          <w:b/>
          <w:bCs/>
          <w:i w:val="0"/>
          <w:iCs w:val="0"/>
          <w:color w:val="auto"/>
          <w:sz w:val="20"/>
          <w:szCs w:val="20"/>
        </w:rPr>
        <w:fldChar w:fldCharType="end"/>
      </w:r>
      <w:r w:rsidRPr="006C1280">
        <w:rPr>
          <w:rFonts w:ascii="Arial Narrow" w:hAnsi="Arial Narrow"/>
          <w:b/>
          <w:bCs/>
          <w:i w:val="0"/>
          <w:iCs w:val="0"/>
          <w:color w:val="auto"/>
          <w:sz w:val="20"/>
          <w:szCs w:val="20"/>
        </w:rPr>
        <w:t xml:space="preserve">. Liczba podmiotów gospodarczych zarejestrowanych w bazie REGON </w:t>
      </w:r>
    </w:p>
    <w:p w14:paraId="724BB07D" w14:textId="76FF55A6" w:rsidR="00AB44FF" w:rsidRPr="006C1280" w:rsidRDefault="00AB44FF" w:rsidP="00AB44FF">
      <w:pPr>
        <w:pStyle w:val="Legenda"/>
        <w:contextualSpacing/>
        <w:jc w:val="center"/>
        <w:rPr>
          <w:rFonts w:ascii="Arial Narrow" w:hAnsi="Arial Narrow"/>
          <w:b/>
          <w:bCs/>
          <w:i w:val="0"/>
          <w:iCs w:val="0"/>
          <w:color w:val="auto"/>
          <w:sz w:val="20"/>
          <w:szCs w:val="20"/>
        </w:rPr>
      </w:pPr>
      <w:r w:rsidRPr="006C1280">
        <w:rPr>
          <w:rFonts w:ascii="Arial Narrow" w:hAnsi="Arial Narrow"/>
          <w:b/>
          <w:bCs/>
          <w:i w:val="0"/>
          <w:iCs w:val="0"/>
          <w:color w:val="auto"/>
          <w:sz w:val="20"/>
          <w:szCs w:val="20"/>
        </w:rPr>
        <w:t xml:space="preserve">na terenie Miasta Piotrków Trybunalski w latach 2016-2020. </w:t>
      </w:r>
    </w:p>
    <w:p w14:paraId="496F3A0C" w14:textId="24F1FB8A" w:rsidR="00637DBD" w:rsidRPr="006C1280" w:rsidRDefault="00AB44FF" w:rsidP="00AB44FF">
      <w:pPr>
        <w:pStyle w:val="Legenda"/>
        <w:contextualSpacing/>
        <w:jc w:val="center"/>
        <w:rPr>
          <w:rFonts w:ascii="Arial Narrow" w:hAnsi="Arial Narrow"/>
          <w:color w:val="auto"/>
        </w:rPr>
      </w:pPr>
      <w:r w:rsidRPr="006C1280">
        <w:rPr>
          <w:rFonts w:ascii="Arial Narrow" w:hAnsi="Arial Narrow"/>
          <w:color w:val="auto"/>
        </w:rPr>
        <w:t>Źródło: Opracowanie własne na podstawie danych BDL GUS.</w:t>
      </w:r>
    </w:p>
    <w:p w14:paraId="6B3921A0" w14:textId="374C3249" w:rsidR="00637DBD" w:rsidRPr="006C1280" w:rsidRDefault="006645B7" w:rsidP="008362C7">
      <w:pPr>
        <w:rPr>
          <w:rFonts w:ascii="Arial Narrow" w:hAnsi="Arial Narrow"/>
        </w:rPr>
      </w:pPr>
      <w:r w:rsidRPr="006C1280">
        <w:rPr>
          <w:rFonts w:ascii="Arial Narrow" w:hAnsi="Arial Narrow"/>
        </w:rPr>
        <w:t xml:space="preserve">Wśród przedsiębiorstw zarejestrowanych na terenie </w:t>
      </w:r>
      <w:r w:rsidR="001B7B60" w:rsidRPr="006C1280">
        <w:rPr>
          <w:rFonts w:ascii="Arial Narrow" w:hAnsi="Arial Narrow"/>
        </w:rPr>
        <w:t>Piotrk</w:t>
      </w:r>
      <w:r w:rsidR="00467E36" w:rsidRPr="006C1280">
        <w:rPr>
          <w:rFonts w:ascii="Arial Narrow" w:hAnsi="Arial Narrow"/>
        </w:rPr>
        <w:t>owa</w:t>
      </w:r>
      <w:r w:rsidR="001B7B60" w:rsidRPr="006C1280">
        <w:rPr>
          <w:rFonts w:ascii="Arial Narrow" w:hAnsi="Arial Narrow"/>
        </w:rPr>
        <w:t xml:space="preserve"> </w:t>
      </w:r>
      <w:r w:rsidR="00467E36" w:rsidRPr="006C1280">
        <w:rPr>
          <w:rFonts w:ascii="Arial Narrow" w:hAnsi="Arial Narrow"/>
        </w:rPr>
        <w:t>Trybunalskiego</w:t>
      </w:r>
      <w:r w:rsidR="001B7B60" w:rsidRPr="006C1280">
        <w:rPr>
          <w:rFonts w:ascii="Arial Narrow" w:hAnsi="Arial Narrow"/>
        </w:rPr>
        <w:t xml:space="preserve"> dominuj</w:t>
      </w:r>
      <w:r w:rsidR="006B2056" w:rsidRPr="006C1280">
        <w:rPr>
          <w:rFonts w:ascii="Arial Narrow" w:hAnsi="Arial Narrow"/>
        </w:rPr>
        <w:t>ą</w:t>
      </w:r>
      <w:r w:rsidR="001B7B60" w:rsidRPr="006C1280">
        <w:rPr>
          <w:rFonts w:ascii="Arial Narrow" w:hAnsi="Arial Narrow"/>
        </w:rPr>
        <w:t xml:space="preserve"> podmioty gospodarcze zatrudniające nie więcej niż 9 osób (94,8% ogólnej liczby podmiotów gospodarczych na koniec 2020 r.). Jednocześnie liczba tych przedsiębiorstw </w:t>
      </w:r>
      <w:r w:rsidR="00C47EFF" w:rsidRPr="006C1280">
        <w:rPr>
          <w:rFonts w:ascii="Arial Narrow" w:hAnsi="Arial Narrow"/>
        </w:rPr>
        <w:t xml:space="preserve">rośnie </w:t>
      </w:r>
      <w:r w:rsidR="001B7B60" w:rsidRPr="006C1280">
        <w:rPr>
          <w:rFonts w:ascii="Arial Narrow" w:hAnsi="Arial Narrow"/>
        </w:rPr>
        <w:t>sukcesywnie od 2018 r.</w:t>
      </w:r>
      <w:r w:rsidR="00C47EFF" w:rsidRPr="006C1280">
        <w:rPr>
          <w:rFonts w:ascii="Arial Narrow" w:hAnsi="Arial Narrow"/>
        </w:rPr>
        <w:t xml:space="preserve"> </w:t>
      </w:r>
      <w:r w:rsidR="00467E36" w:rsidRPr="006C1280">
        <w:rPr>
          <w:rFonts w:ascii="Arial Narrow" w:hAnsi="Arial Narrow"/>
        </w:rPr>
        <w:t>N</w:t>
      </w:r>
      <w:r w:rsidR="00C47EFF" w:rsidRPr="006C1280">
        <w:rPr>
          <w:rFonts w:ascii="Arial Narrow" w:hAnsi="Arial Narrow"/>
        </w:rPr>
        <w:t>a obszarze</w:t>
      </w:r>
      <w:r w:rsidR="00467E36" w:rsidRPr="006C1280">
        <w:rPr>
          <w:rFonts w:ascii="Arial Narrow" w:hAnsi="Arial Narrow"/>
        </w:rPr>
        <w:t xml:space="preserve"> Miasta</w:t>
      </w:r>
      <w:r w:rsidR="00C47EFF" w:rsidRPr="006C1280">
        <w:rPr>
          <w:rFonts w:ascii="Arial Narrow" w:hAnsi="Arial Narrow"/>
        </w:rPr>
        <w:t xml:space="preserve"> funkcjonuje także stosunkowo dużo przedsiębiorstw zatrudniających 50 i więcej osób, choć należy zwrócić uwagę, że w analizowanym okresie ich liczba ulegała stałemu spadkowi (z poziomu 90 przedsiębiorstw w roku 2016 do poziomu 83 przedsiębiorstw w roku 2020).</w:t>
      </w:r>
    </w:p>
    <w:p w14:paraId="61FB1503" w14:textId="575D7C19" w:rsidR="00C47EFF" w:rsidRPr="006C1280" w:rsidRDefault="00C47EFF" w:rsidP="00C47EFF">
      <w:pPr>
        <w:pStyle w:val="Legenda"/>
        <w:keepNext/>
        <w:spacing w:after="0"/>
        <w:rPr>
          <w:rFonts w:ascii="Arial Narrow" w:hAnsi="Arial Narrow"/>
          <w:b/>
          <w:bCs/>
          <w:i w:val="0"/>
          <w:iCs w:val="0"/>
          <w:color w:val="auto"/>
          <w:sz w:val="20"/>
          <w:szCs w:val="20"/>
        </w:rPr>
      </w:pPr>
      <w:r w:rsidRPr="006C1280">
        <w:rPr>
          <w:rFonts w:ascii="Arial Narrow" w:hAnsi="Arial Narrow"/>
          <w:b/>
          <w:bCs/>
          <w:i w:val="0"/>
          <w:iCs w:val="0"/>
          <w:color w:val="auto"/>
          <w:sz w:val="20"/>
          <w:szCs w:val="20"/>
        </w:rPr>
        <w:lastRenderedPageBreak/>
        <w:t xml:space="preserve">Tab. </w:t>
      </w:r>
      <w:r w:rsidRPr="006C1280">
        <w:rPr>
          <w:rFonts w:ascii="Arial Narrow" w:hAnsi="Arial Narrow"/>
          <w:b/>
          <w:bCs/>
          <w:i w:val="0"/>
          <w:iCs w:val="0"/>
          <w:color w:val="auto"/>
          <w:sz w:val="20"/>
          <w:szCs w:val="20"/>
        </w:rPr>
        <w:fldChar w:fldCharType="begin"/>
      </w:r>
      <w:r w:rsidRPr="006C1280">
        <w:rPr>
          <w:rFonts w:ascii="Arial Narrow" w:hAnsi="Arial Narrow"/>
          <w:b/>
          <w:bCs/>
          <w:i w:val="0"/>
          <w:iCs w:val="0"/>
          <w:color w:val="auto"/>
          <w:sz w:val="20"/>
          <w:szCs w:val="20"/>
        </w:rPr>
        <w:instrText xml:space="preserve"> SEQ Tab. \* ARABIC </w:instrText>
      </w:r>
      <w:r w:rsidRPr="006C1280">
        <w:rPr>
          <w:rFonts w:ascii="Arial Narrow" w:hAnsi="Arial Narrow"/>
          <w:b/>
          <w:bCs/>
          <w:i w:val="0"/>
          <w:iCs w:val="0"/>
          <w:color w:val="auto"/>
          <w:sz w:val="20"/>
          <w:szCs w:val="20"/>
        </w:rPr>
        <w:fldChar w:fldCharType="separate"/>
      </w:r>
      <w:r w:rsidR="00960C5E">
        <w:rPr>
          <w:rFonts w:ascii="Arial Narrow" w:hAnsi="Arial Narrow"/>
          <w:b/>
          <w:bCs/>
          <w:i w:val="0"/>
          <w:iCs w:val="0"/>
          <w:noProof/>
          <w:color w:val="auto"/>
          <w:sz w:val="20"/>
          <w:szCs w:val="20"/>
        </w:rPr>
        <w:t>6</w:t>
      </w:r>
      <w:r w:rsidRPr="006C1280">
        <w:rPr>
          <w:rFonts w:ascii="Arial Narrow" w:hAnsi="Arial Narrow"/>
          <w:b/>
          <w:bCs/>
          <w:i w:val="0"/>
          <w:iCs w:val="0"/>
          <w:color w:val="auto"/>
          <w:sz w:val="20"/>
          <w:szCs w:val="20"/>
        </w:rPr>
        <w:fldChar w:fldCharType="end"/>
      </w:r>
      <w:r w:rsidRPr="006C1280">
        <w:rPr>
          <w:rFonts w:ascii="Arial Narrow" w:hAnsi="Arial Narrow"/>
          <w:b/>
          <w:bCs/>
          <w:i w:val="0"/>
          <w:iCs w:val="0"/>
          <w:color w:val="auto"/>
          <w:sz w:val="20"/>
          <w:szCs w:val="20"/>
        </w:rPr>
        <w:t>. Struktura przedsiębiorstw zarejestrowanych na terenie Miasta Piotrków Trybunalski wg liczby zatrudnianych osób w latach 2016-2020.</w:t>
      </w:r>
    </w:p>
    <w:tbl>
      <w:tblPr>
        <w:tblStyle w:val="Zwykatabela2"/>
        <w:tblW w:w="5000" w:type="pct"/>
        <w:tblLook w:val="04A0" w:firstRow="1" w:lastRow="0" w:firstColumn="1" w:lastColumn="0" w:noHBand="0" w:noVBand="1"/>
      </w:tblPr>
      <w:tblGrid>
        <w:gridCol w:w="2552"/>
        <w:gridCol w:w="1304"/>
        <w:gridCol w:w="1305"/>
        <w:gridCol w:w="1305"/>
        <w:gridCol w:w="1305"/>
        <w:gridCol w:w="1301"/>
      </w:tblGrid>
      <w:tr w:rsidR="006C1280" w:rsidRPr="006C1280" w14:paraId="0694DB70" w14:textId="77777777" w:rsidTr="007232B8">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07" w:type="pct"/>
            <w:noWrap/>
            <w:vAlign w:val="center"/>
            <w:hideMark/>
          </w:tcPr>
          <w:p w14:paraId="16E0FED3" w14:textId="77777777" w:rsidR="006645B7" w:rsidRPr="006C1280" w:rsidRDefault="006645B7" w:rsidP="006645B7">
            <w:pPr>
              <w:jc w:val="left"/>
              <w:rPr>
                <w:rFonts w:ascii="Arial Narrow" w:hAnsi="Arial Narrow"/>
                <w:b w:val="0"/>
                <w:bCs w:val="0"/>
              </w:rPr>
            </w:pPr>
          </w:p>
        </w:tc>
        <w:tc>
          <w:tcPr>
            <w:tcW w:w="719" w:type="pct"/>
            <w:noWrap/>
            <w:vAlign w:val="center"/>
            <w:hideMark/>
          </w:tcPr>
          <w:p w14:paraId="509CA5D7" w14:textId="77777777" w:rsidR="006645B7" w:rsidRPr="006C1280" w:rsidRDefault="006645B7" w:rsidP="006645B7">
            <w:pPr>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6C1280">
              <w:rPr>
                <w:rFonts w:ascii="Arial Narrow" w:hAnsi="Arial Narrow"/>
              </w:rPr>
              <w:t>2016</w:t>
            </w:r>
          </w:p>
        </w:tc>
        <w:tc>
          <w:tcPr>
            <w:tcW w:w="719" w:type="pct"/>
            <w:noWrap/>
            <w:vAlign w:val="center"/>
            <w:hideMark/>
          </w:tcPr>
          <w:p w14:paraId="249303FF" w14:textId="77777777" w:rsidR="006645B7" w:rsidRPr="006C1280" w:rsidRDefault="006645B7" w:rsidP="006645B7">
            <w:pPr>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6C1280">
              <w:rPr>
                <w:rFonts w:ascii="Arial Narrow" w:hAnsi="Arial Narrow"/>
              </w:rPr>
              <w:t>2017</w:t>
            </w:r>
          </w:p>
        </w:tc>
        <w:tc>
          <w:tcPr>
            <w:tcW w:w="719" w:type="pct"/>
            <w:noWrap/>
            <w:vAlign w:val="center"/>
            <w:hideMark/>
          </w:tcPr>
          <w:p w14:paraId="370D0DC7" w14:textId="77777777" w:rsidR="006645B7" w:rsidRPr="006C1280" w:rsidRDefault="006645B7" w:rsidP="006645B7">
            <w:pPr>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6C1280">
              <w:rPr>
                <w:rFonts w:ascii="Arial Narrow" w:hAnsi="Arial Narrow"/>
              </w:rPr>
              <w:t>2018</w:t>
            </w:r>
          </w:p>
        </w:tc>
        <w:tc>
          <w:tcPr>
            <w:tcW w:w="719" w:type="pct"/>
            <w:noWrap/>
            <w:vAlign w:val="center"/>
            <w:hideMark/>
          </w:tcPr>
          <w:p w14:paraId="0AD6515B" w14:textId="77777777" w:rsidR="006645B7" w:rsidRPr="006C1280" w:rsidRDefault="006645B7" w:rsidP="006645B7">
            <w:pPr>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6C1280">
              <w:rPr>
                <w:rFonts w:ascii="Arial Narrow" w:hAnsi="Arial Narrow"/>
              </w:rPr>
              <w:t>2019</w:t>
            </w:r>
          </w:p>
        </w:tc>
        <w:tc>
          <w:tcPr>
            <w:tcW w:w="717" w:type="pct"/>
            <w:noWrap/>
            <w:vAlign w:val="center"/>
            <w:hideMark/>
          </w:tcPr>
          <w:p w14:paraId="5AFBBD2A" w14:textId="77777777" w:rsidR="006645B7" w:rsidRPr="006C1280" w:rsidRDefault="006645B7" w:rsidP="006645B7">
            <w:pPr>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6C1280">
              <w:rPr>
                <w:rFonts w:ascii="Arial Narrow" w:hAnsi="Arial Narrow"/>
              </w:rPr>
              <w:t>2020</w:t>
            </w:r>
          </w:p>
        </w:tc>
      </w:tr>
      <w:tr w:rsidR="006C1280" w:rsidRPr="006C1280" w14:paraId="0E2508C6" w14:textId="77777777" w:rsidTr="007232B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07" w:type="pct"/>
            <w:noWrap/>
            <w:vAlign w:val="center"/>
            <w:hideMark/>
          </w:tcPr>
          <w:p w14:paraId="17B30FBD" w14:textId="77777777" w:rsidR="006645B7" w:rsidRPr="006C1280" w:rsidRDefault="006645B7" w:rsidP="006645B7">
            <w:pPr>
              <w:jc w:val="left"/>
              <w:rPr>
                <w:rFonts w:ascii="Arial Narrow" w:hAnsi="Arial Narrow"/>
                <w:b w:val="0"/>
                <w:bCs w:val="0"/>
              </w:rPr>
            </w:pPr>
            <w:r w:rsidRPr="006C1280">
              <w:rPr>
                <w:rFonts w:ascii="Arial Narrow" w:hAnsi="Arial Narrow"/>
                <w:b w:val="0"/>
                <w:bCs w:val="0"/>
              </w:rPr>
              <w:t>0 - 9</w:t>
            </w:r>
          </w:p>
        </w:tc>
        <w:tc>
          <w:tcPr>
            <w:tcW w:w="719" w:type="pct"/>
            <w:noWrap/>
            <w:vAlign w:val="center"/>
            <w:hideMark/>
          </w:tcPr>
          <w:p w14:paraId="4B6F740A" w14:textId="77777777" w:rsidR="006645B7" w:rsidRPr="006C1280" w:rsidRDefault="006645B7" w:rsidP="006645B7">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C1280">
              <w:rPr>
                <w:rFonts w:ascii="Arial Narrow" w:hAnsi="Arial Narrow"/>
              </w:rPr>
              <w:t>7 072</w:t>
            </w:r>
          </w:p>
        </w:tc>
        <w:tc>
          <w:tcPr>
            <w:tcW w:w="719" w:type="pct"/>
            <w:noWrap/>
            <w:vAlign w:val="center"/>
            <w:hideMark/>
          </w:tcPr>
          <w:p w14:paraId="0DC38E2F" w14:textId="77777777" w:rsidR="006645B7" w:rsidRPr="006C1280" w:rsidRDefault="006645B7" w:rsidP="006645B7">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C1280">
              <w:rPr>
                <w:rFonts w:ascii="Arial Narrow" w:hAnsi="Arial Narrow"/>
              </w:rPr>
              <w:t>7 095</w:t>
            </w:r>
          </w:p>
        </w:tc>
        <w:tc>
          <w:tcPr>
            <w:tcW w:w="719" w:type="pct"/>
            <w:noWrap/>
            <w:vAlign w:val="center"/>
            <w:hideMark/>
          </w:tcPr>
          <w:p w14:paraId="22325FCB" w14:textId="77777777" w:rsidR="006645B7" w:rsidRPr="006C1280" w:rsidRDefault="006645B7" w:rsidP="006645B7">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C1280">
              <w:rPr>
                <w:rFonts w:ascii="Arial Narrow" w:hAnsi="Arial Narrow"/>
              </w:rPr>
              <w:t>7 054</w:t>
            </w:r>
          </w:p>
        </w:tc>
        <w:tc>
          <w:tcPr>
            <w:tcW w:w="719" w:type="pct"/>
            <w:noWrap/>
            <w:vAlign w:val="center"/>
            <w:hideMark/>
          </w:tcPr>
          <w:p w14:paraId="0191A380" w14:textId="77777777" w:rsidR="006645B7" w:rsidRPr="006C1280" w:rsidRDefault="006645B7" w:rsidP="006645B7">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C1280">
              <w:rPr>
                <w:rFonts w:ascii="Arial Narrow" w:hAnsi="Arial Narrow"/>
              </w:rPr>
              <w:t>7 219</w:t>
            </w:r>
          </w:p>
        </w:tc>
        <w:tc>
          <w:tcPr>
            <w:tcW w:w="717" w:type="pct"/>
            <w:noWrap/>
            <w:vAlign w:val="center"/>
            <w:hideMark/>
          </w:tcPr>
          <w:p w14:paraId="4B3A142E" w14:textId="77777777" w:rsidR="006645B7" w:rsidRPr="006C1280" w:rsidRDefault="006645B7" w:rsidP="006645B7">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C1280">
              <w:rPr>
                <w:rFonts w:ascii="Arial Narrow" w:hAnsi="Arial Narrow"/>
              </w:rPr>
              <w:t>7 314</w:t>
            </w:r>
          </w:p>
        </w:tc>
      </w:tr>
      <w:tr w:rsidR="006C1280" w:rsidRPr="006C1280" w14:paraId="2FC48DF7" w14:textId="77777777" w:rsidTr="007232B8">
        <w:trPr>
          <w:trHeight w:val="283"/>
        </w:trPr>
        <w:tc>
          <w:tcPr>
            <w:cnfStyle w:val="001000000000" w:firstRow="0" w:lastRow="0" w:firstColumn="1" w:lastColumn="0" w:oddVBand="0" w:evenVBand="0" w:oddHBand="0" w:evenHBand="0" w:firstRowFirstColumn="0" w:firstRowLastColumn="0" w:lastRowFirstColumn="0" w:lastRowLastColumn="0"/>
            <w:tcW w:w="1407" w:type="pct"/>
            <w:noWrap/>
            <w:vAlign w:val="center"/>
            <w:hideMark/>
          </w:tcPr>
          <w:p w14:paraId="3DCE4DA0" w14:textId="77777777" w:rsidR="006645B7" w:rsidRPr="006C1280" w:rsidRDefault="006645B7" w:rsidP="006645B7">
            <w:pPr>
              <w:jc w:val="left"/>
              <w:rPr>
                <w:rFonts w:ascii="Arial Narrow" w:hAnsi="Arial Narrow"/>
                <w:b w:val="0"/>
                <w:bCs w:val="0"/>
              </w:rPr>
            </w:pPr>
            <w:r w:rsidRPr="006C1280">
              <w:rPr>
                <w:rFonts w:ascii="Arial Narrow" w:hAnsi="Arial Narrow"/>
                <w:b w:val="0"/>
                <w:bCs w:val="0"/>
              </w:rPr>
              <w:t>10 - 49</w:t>
            </w:r>
          </w:p>
        </w:tc>
        <w:tc>
          <w:tcPr>
            <w:tcW w:w="719" w:type="pct"/>
            <w:noWrap/>
            <w:vAlign w:val="center"/>
            <w:hideMark/>
          </w:tcPr>
          <w:p w14:paraId="2E84C7B8" w14:textId="77777777" w:rsidR="006645B7" w:rsidRPr="006C1280" w:rsidRDefault="006645B7" w:rsidP="006645B7">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6C1280">
              <w:rPr>
                <w:rFonts w:ascii="Arial Narrow" w:hAnsi="Arial Narrow"/>
              </w:rPr>
              <w:t>344</w:t>
            </w:r>
          </w:p>
        </w:tc>
        <w:tc>
          <w:tcPr>
            <w:tcW w:w="719" w:type="pct"/>
            <w:noWrap/>
            <w:vAlign w:val="center"/>
            <w:hideMark/>
          </w:tcPr>
          <w:p w14:paraId="36EEBA75" w14:textId="77777777" w:rsidR="006645B7" w:rsidRPr="006C1280" w:rsidRDefault="006645B7" w:rsidP="006645B7">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6C1280">
              <w:rPr>
                <w:rFonts w:ascii="Arial Narrow" w:hAnsi="Arial Narrow"/>
              </w:rPr>
              <w:t>350</w:t>
            </w:r>
          </w:p>
        </w:tc>
        <w:tc>
          <w:tcPr>
            <w:tcW w:w="719" w:type="pct"/>
            <w:noWrap/>
            <w:vAlign w:val="center"/>
            <w:hideMark/>
          </w:tcPr>
          <w:p w14:paraId="7F73E175" w14:textId="77777777" w:rsidR="006645B7" w:rsidRPr="006C1280" w:rsidRDefault="006645B7" w:rsidP="006645B7">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6C1280">
              <w:rPr>
                <w:rFonts w:ascii="Arial Narrow" w:hAnsi="Arial Narrow"/>
              </w:rPr>
              <w:t>350</w:t>
            </w:r>
          </w:p>
        </w:tc>
        <w:tc>
          <w:tcPr>
            <w:tcW w:w="719" w:type="pct"/>
            <w:noWrap/>
            <w:vAlign w:val="center"/>
            <w:hideMark/>
          </w:tcPr>
          <w:p w14:paraId="1B9D463C" w14:textId="77777777" w:rsidR="006645B7" w:rsidRPr="006C1280" w:rsidRDefault="006645B7" w:rsidP="006645B7">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6C1280">
              <w:rPr>
                <w:rFonts w:ascii="Arial Narrow" w:hAnsi="Arial Narrow"/>
              </w:rPr>
              <w:t>331</w:t>
            </w:r>
          </w:p>
        </w:tc>
        <w:tc>
          <w:tcPr>
            <w:tcW w:w="717" w:type="pct"/>
            <w:noWrap/>
            <w:vAlign w:val="center"/>
            <w:hideMark/>
          </w:tcPr>
          <w:p w14:paraId="7B9C21AB" w14:textId="77777777" w:rsidR="006645B7" w:rsidRPr="006C1280" w:rsidRDefault="006645B7" w:rsidP="006645B7">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6C1280">
              <w:rPr>
                <w:rFonts w:ascii="Arial Narrow" w:hAnsi="Arial Narrow"/>
              </w:rPr>
              <w:t>317</w:t>
            </w:r>
          </w:p>
        </w:tc>
      </w:tr>
      <w:tr w:rsidR="006C1280" w:rsidRPr="006C1280" w14:paraId="40B9B94A" w14:textId="77777777" w:rsidTr="007232B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07" w:type="pct"/>
            <w:noWrap/>
            <w:vAlign w:val="center"/>
            <w:hideMark/>
          </w:tcPr>
          <w:p w14:paraId="2287057D" w14:textId="77777777" w:rsidR="006645B7" w:rsidRPr="006C1280" w:rsidRDefault="006645B7" w:rsidP="006645B7">
            <w:pPr>
              <w:jc w:val="left"/>
              <w:rPr>
                <w:rFonts w:ascii="Arial Narrow" w:hAnsi="Arial Narrow"/>
                <w:b w:val="0"/>
                <w:bCs w:val="0"/>
              </w:rPr>
            </w:pPr>
            <w:r w:rsidRPr="006C1280">
              <w:rPr>
                <w:rFonts w:ascii="Arial Narrow" w:hAnsi="Arial Narrow"/>
                <w:b w:val="0"/>
                <w:bCs w:val="0"/>
              </w:rPr>
              <w:t>50 - 249</w:t>
            </w:r>
          </w:p>
        </w:tc>
        <w:tc>
          <w:tcPr>
            <w:tcW w:w="719" w:type="pct"/>
            <w:noWrap/>
            <w:vAlign w:val="center"/>
            <w:hideMark/>
          </w:tcPr>
          <w:p w14:paraId="30EA4E33" w14:textId="77777777" w:rsidR="006645B7" w:rsidRPr="006C1280" w:rsidRDefault="006645B7" w:rsidP="006645B7">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C1280">
              <w:rPr>
                <w:rFonts w:ascii="Arial Narrow" w:hAnsi="Arial Narrow"/>
              </w:rPr>
              <w:t>71</w:t>
            </w:r>
          </w:p>
        </w:tc>
        <w:tc>
          <w:tcPr>
            <w:tcW w:w="719" w:type="pct"/>
            <w:noWrap/>
            <w:vAlign w:val="center"/>
            <w:hideMark/>
          </w:tcPr>
          <w:p w14:paraId="27C6C070" w14:textId="77777777" w:rsidR="006645B7" w:rsidRPr="006C1280" w:rsidRDefault="006645B7" w:rsidP="006645B7">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C1280">
              <w:rPr>
                <w:rFonts w:ascii="Arial Narrow" w:hAnsi="Arial Narrow"/>
              </w:rPr>
              <w:t>67</w:t>
            </w:r>
          </w:p>
        </w:tc>
        <w:tc>
          <w:tcPr>
            <w:tcW w:w="719" w:type="pct"/>
            <w:noWrap/>
            <w:vAlign w:val="center"/>
            <w:hideMark/>
          </w:tcPr>
          <w:p w14:paraId="0ED14E39" w14:textId="77777777" w:rsidR="006645B7" w:rsidRPr="006C1280" w:rsidRDefault="006645B7" w:rsidP="006645B7">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C1280">
              <w:rPr>
                <w:rFonts w:ascii="Arial Narrow" w:hAnsi="Arial Narrow"/>
              </w:rPr>
              <w:t>67</w:t>
            </w:r>
          </w:p>
        </w:tc>
        <w:tc>
          <w:tcPr>
            <w:tcW w:w="719" w:type="pct"/>
            <w:noWrap/>
            <w:vAlign w:val="center"/>
            <w:hideMark/>
          </w:tcPr>
          <w:p w14:paraId="0EB2A9C4" w14:textId="77777777" w:rsidR="006645B7" w:rsidRPr="006C1280" w:rsidRDefault="006645B7" w:rsidP="006645B7">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C1280">
              <w:rPr>
                <w:rFonts w:ascii="Arial Narrow" w:hAnsi="Arial Narrow"/>
              </w:rPr>
              <w:t>65</w:t>
            </w:r>
          </w:p>
        </w:tc>
        <w:tc>
          <w:tcPr>
            <w:tcW w:w="717" w:type="pct"/>
            <w:noWrap/>
            <w:vAlign w:val="center"/>
            <w:hideMark/>
          </w:tcPr>
          <w:p w14:paraId="77277B7F" w14:textId="77777777" w:rsidR="006645B7" w:rsidRPr="006C1280" w:rsidRDefault="006645B7" w:rsidP="006645B7">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C1280">
              <w:rPr>
                <w:rFonts w:ascii="Arial Narrow" w:hAnsi="Arial Narrow"/>
              </w:rPr>
              <w:t>65</w:t>
            </w:r>
          </w:p>
        </w:tc>
      </w:tr>
      <w:tr w:rsidR="006C1280" w:rsidRPr="006C1280" w14:paraId="3138B0E7" w14:textId="77777777" w:rsidTr="007232B8">
        <w:trPr>
          <w:trHeight w:val="283"/>
        </w:trPr>
        <w:tc>
          <w:tcPr>
            <w:cnfStyle w:val="001000000000" w:firstRow="0" w:lastRow="0" w:firstColumn="1" w:lastColumn="0" w:oddVBand="0" w:evenVBand="0" w:oddHBand="0" w:evenHBand="0" w:firstRowFirstColumn="0" w:firstRowLastColumn="0" w:lastRowFirstColumn="0" w:lastRowLastColumn="0"/>
            <w:tcW w:w="1407" w:type="pct"/>
            <w:noWrap/>
            <w:vAlign w:val="center"/>
            <w:hideMark/>
          </w:tcPr>
          <w:p w14:paraId="300612FE" w14:textId="77777777" w:rsidR="006645B7" w:rsidRPr="006C1280" w:rsidRDefault="006645B7" w:rsidP="006645B7">
            <w:pPr>
              <w:jc w:val="left"/>
              <w:rPr>
                <w:rFonts w:ascii="Arial Narrow" w:hAnsi="Arial Narrow"/>
                <w:b w:val="0"/>
                <w:bCs w:val="0"/>
              </w:rPr>
            </w:pPr>
            <w:r w:rsidRPr="006C1280">
              <w:rPr>
                <w:rFonts w:ascii="Arial Narrow" w:hAnsi="Arial Narrow"/>
                <w:b w:val="0"/>
                <w:bCs w:val="0"/>
              </w:rPr>
              <w:t>250 - 999</w:t>
            </w:r>
          </w:p>
        </w:tc>
        <w:tc>
          <w:tcPr>
            <w:tcW w:w="719" w:type="pct"/>
            <w:noWrap/>
            <w:vAlign w:val="center"/>
            <w:hideMark/>
          </w:tcPr>
          <w:p w14:paraId="74135C35" w14:textId="77777777" w:rsidR="006645B7" w:rsidRPr="006C1280" w:rsidRDefault="006645B7" w:rsidP="006645B7">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6C1280">
              <w:rPr>
                <w:rFonts w:ascii="Arial Narrow" w:hAnsi="Arial Narrow"/>
              </w:rPr>
              <w:t>17</w:t>
            </w:r>
          </w:p>
        </w:tc>
        <w:tc>
          <w:tcPr>
            <w:tcW w:w="719" w:type="pct"/>
            <w:noWrap/>
            <w:vAlign w:val="center"/>
            <w:hideMark/>
          </w:tcPr>
          <w:p w14:paraId="25C55777" w14:textId="77777777" w:rsidR="006645B7" w:rsidRPr="006C1280" w:rsidRDefault="006645B7" w:rsidP="006645B7">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6C1280">
              <w:rPr>
                <w:rFonts w:ascii="Arial Narrow" w:hAnsi="Arial Narrow"/>
              </w:rPr>
              <w:t>17</w:t>
            </w:r>
          </w:p>
        </w:tc>
        <w:tc>
          <w:tcPr>
            <w:tcW w:w="719" w:type="pct"/>
            <w:noWrap/>
            <w:vAlign w:val="center"/>
            <w:hideMark/>
          </w:tcPr>
          <w:p w14:paraId="1EB92D99" w14:textId="77777777" w:rsidR="006645B7" w:rsidRPr="006C1280" w:rsidRDefault="006645B7" w:rsidP="006645B7">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6C1280">
              <w:rPr>
                <w:rFonts w:ascii="Arial Narrow" w:hAnsi="Arial Narrow"/>
              </w:rPr>
              <w:t>17</w:t>
            </w:r>
          </w:p>
        </w:tc>
        <w:tc>
          <w:tcPr>
            <w:tcW w:w="719" w:type="pct"/>
            <w:noWrap/>
            <w:vAlign w:val="center"/>
            <w:hideMark/>
          </w:tcPr>
          <w:p w14:paraId="4117175B" w14:textId="77777777" w:rsidR="006645B7" w:rsidRPr="006C1280" w:rsidRDefault="006645B7" w:rsidP="006645B7">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6C1280">
              <w:rPr>
                <w:rFonts w:ascii="Arial Narrow" w:hAnsi="Arial Narrow"/>
              </w:rPr>
              <w:t>16</w:t>
            </w:r>
          </w:p>
        </w:tc>
        <w:tc>
          <w:tcPr>
            <w:tcW w:w="717" w:type="pct"/>
            <w:noWrap/>
            <w:vAlign w:val="center"/>
            <w:hideMark/>
          </w:tcPr>
          <w:p w14:paraId="2DE7D08E" w14:textId="77777777" w:rsidR="006645B7" w:rsidRPr="006C1280" w:rsidRDefault="006645B7" w:rsidP="006645B7">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6C1280">
              <w:rPr>
                <w:rFonts w:ascii="Arial Narrow" w:hAnsi="Arial Narrow"/>
              </w:rPr>
              <w:t>16</w:t>
            </w:r>
          </w:p>
        </w:tc>
      </w:tr>
      <w:tr w:rsidR="006C1280" w:rsidRPr="006C1280" w14:paraId="0069A3E4" w14:textId="77777777" w:rsidTr="007232B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07" w:type="pct"/>
            <w:noWrap/>
            <w:vAlign w:val="center"/>
            <w:hideMark/>
          </w:tcPr>
          <w:p w14:paraId="66E7552C" w14:textId="77777777" w:rsidR="006645B7" w:rsidRPr="006C1280" w:rsidRDefault="006645B7" w:rsidP="006645B7">
            <w:pPr>
              <w:jc w:val="left"/>
              <w:rPr>
                <w:rFonts w:ascii="Arial Narrow" w:hAnsi="Arial Narrow"/>
                <w:b w:val="0"/>
                <w:bCs w:val="0"/>
              </w:rPr>
            </w:pPr>
            <w:r w:rsidRPr="006C1280">
              <w:rPr>
                <w:rFonts w:ascii="Arial Narrow" w:hAnsi="Arial Narrow"/>
                <w:b w:val="0"/>
                <w:bCs w:val="0"/>
              </w:rPr>
              <w:t>1000 i więcej</w:t>
            </w:r>
          </w:p>
        </w:tc>
        <w:tc>
          <w:tcPr>
            <w:tcW w:w="719" w:type="pct"/>
            <w:noWrap/>
            <w:vAlign w:val="center"/>
            <w:hideMark/>
          </w:tcPr>
          <w:p w14:paraId="53BB6F38" w14:textId="77777777" w:rsidR="006645B7" w:rsidRPr="006C1280" w:rsidRDefault="006645B7" w:rsidP="006645B7">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C1280">
              <w:rPr>
                <w:rFonts w:ascii="Arial Narrow" w:hAnsi="Arial Narrow"/>
              </w:rPr>
              <w:t>2</w:t>
            </w:r>
          </w:p>
        </w:tc>
        <w:tc>
          <w:tcPr>
            <w:tcW w:w="719" w:type="pct"/>
            <w:noWrap/>
            <w:vAlign w:val="center"/>
            <w:hideMark/>
          </w:tcPr>
          <w:p w14:paraId="58A6A94F" w14:textId="77777777" w:rsidR="006645B7" w:rsidRPr="006C1280" w:rsidRDefault="006645B7" w:rsidP="006645B7">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C1280">
              <w:rPr>
                <w:rFonts w:ascii="Arial Narrow" w:hAnsi="Arial Narrow"/>
              </w:rPr>
              <w:t>2</w:t>
            </w:r>
          </w:p>
        </w:tc>
        <w:tc>
          <w:tcPr>
            <w:tcW w:w="719" w:type="pct"/>
            <w:noWrap/>
            <w:vAlign w:val="center"/>
            <w:hideMark/>
          </w:tcPr>
          <w:p w14:paraId="0CBA201B" w14:textId="77777777" w:rsidR="006645B7" w:rsidRPr="006C1280" w:rsidRDefault="006645B7" w:rsidP="006645B7">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C1280">
              <w:rPr>
                <w:rFonts w:ascii="Arial Narrow" w:hAnsi="Arial Narrow"/>
              </w:rPr>
              <w:t>2</w:t>
            </w:r>
          </w:p>
        </w:tc>
        <w:tc>
          <w:tcPr>
            <w:tcW w:w="719" w:type="pct"/>
            <w:noWrap/>
            <w:vAlign w:val="center"/>
            <w:hideMark/>
          </w:tcPr>
          <w:p w14:paraId="5B6E6E91" w14:textId="77777777" w:rsidR="006645B7" w:rsidRPr="006C1280" w:rsidRDefault="006645B7" w:rsidP="006645B7">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C1280">
              <w:rPr>
                <w:rFonts w:ascii="Arial Narrow" w:hAnsi="Arial Narrow"/>
              </w:rPr>
              <w:t>2</w:t>
            </w:r>
          </w:p>
        </w:tc>
        <w:tc>
          <w:tcPr>
            <w:tcW w:w="717" w:type="pct"/>
            <w:noWrap/>
            <w:vAlign w:val="center"/>
            <w:hideMark/>
          </w:tcPr>
          <w:p w14:paraId="3694AACF" w14:textId="77777777" w:rsidR="006645B7" w:rsidRPr="006C1280" w:rsidRDefault="006645B7" w:rsidP="006645B7">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C1280">
              <w:rPr>
                <w:rFonts w:ascii="Arial Narrow" w:hAnsi="Arial Narrow"/>
              </w:rPr>
              <w:t>2</w:t>
            </w:r>
          </w:p>
        </w:tc>
      </w:tr>
    </w:tbl>
    <w:p w14:paraId="486D8A0C" w14:textId="77777777" w:rsidR="00C47EFF" w:rsidRPr="006C1280" w:rsidRDefault="00C47EFF" w:rsidP="00C47EFF">
      <w:pPr>
        <w:rPr>
          <w:rFonts w:ascii="Arial Narrow" w:hAnsi="Arial Narrow"/>
          <w:sz w:val="18"/>
          <w:szCs w:val="18"/>
        </w:rPr>
      </w:pPr>
      <w:r w:rsidRPr="006C1280">
        <w:rPr>
          <w:rFonts w:ascii="Arial Narrow" w:hAnsi="Arial Narrow"/>
          <w:sz w:val="18"/>
          <w:szCs w:val="18"/>
        </w:rPr>
        <w:t>Źródło: Opracowanie własne na podstawie danych BDL GUS.</w:t>
      </w:r>
    </w:p>
    <w:p w14:paraId="6506B6FE" w14:textId="1D92EAEA" w:rsidR="00320F41" w:rsidRPr="006C1280" w:rsidRDefault="00467E36" w:rsidP="008362C7">
      <w:pPr>
        <w:rPr>
          <w:rFonts w:ascii="Arial Narrow" w:hAnsi="Arial Narrow"/>
        </w:rPr>
      </w:pPr>
      <w:r w:rsidRPr="006C1280">
        <w:rPr>
          <w:rFonts w:ascii="Arial Narrow" w:hAnsi="Arial Narrow"/>
        </w:rPr>
        <w:t>W Piotrkowie Trybunalskim</w:t>
      </w:r>
      <w:r w:rsidR="00C47EFF" w:rsidRPr="006C1280">
        <w:rPr>
          <w:rFonts w:ascii="Arial Narrow" w:hAnsi="Arial Narrow"/>
        </w:rPr>
        <w:t xml:space="preserve"> obecnie silnie rozwijają się branże przemysłu związane z nowoczesnymi usługami logistycznymi i dystrybucyjnymi, przemysłem maszynowym, mechanicznym, precyzyjnym (obróbki skrawaniem) oraz </w:t>
      </w:r>
      <w:r w:rsidR="004232C4" w:rsidRPr="006C1280">
        <w:rPr>
          <w:rFonts w:ascii="Arial Narrow" w:hAnsi="Arial Narrow"/>
        </w:rPr>
        <w:t>przemysł</w:t>
      </w:r>
      <w:r w:rsidR="00C80A89" w:rsidRPr="006C1280">
        <w:rPr>
          <w:rFonts w:ascii="Arial Narrow" w:hAnsi="Arial Narrow"/>
        </w:rPr>
        <w:t>em</w:t>
      </w:r>
      <w:r w:rsidR="004232C4" w:rsidRPr="006C1280">
        <w:rPr>
          <w:rFonts w:ascii="Arial Narrow" w:hAnsi="Arial Narrow"/>
        </w:rPr>
        <w:t xml:space="preserve"> </w:t>
      </w:r>
      <w:r w:rsidR="00C47EFF" w:rsidRPr="006C1280">
        <w:rPr>
          <w:rFonts w:ascii="Arial Narrow" w:hAnsi="Arial Narrow"/>
        </w:rPr>
        <w:t>papierniczy</w:t>
      </w:r>
      <w:r w:rsidR="00C80A89" w:rsidRPr="006C1280">
        <w:rPr>
          <w:rFonts w:ascii="Arial Narrow" w:hAnsi="Arial Narrow"/>
        </w:rPr>
        <w:t>m</w:t>
      </w:r>
      <w:r w:rsidR="00C47EFF" w:rsidRPr="006C1280">
        <w:rPr>
          <w:rFonts w:ascii="Arial Narrow" w:hAnsi="Arial Narrow"/>
        </w:rPr>
        <w:t xml:space="preserve">. </w:t>
      </w:r>
      <w:r w:rsidR="008E7899" w:rsidRPr="006C1280">
        <w:rPr>
          <w:rFonts w:ascii="Arial Narrow" w:hAnsi="Arial Narrow"/>
        </w:rPr>
        <w:t>Dobrze rozwija się branża spożywcza</w:t>
      </w:r>
      <w:r w:rsidR="003D174E">
        <w:rPr>
          <w:rFonts w:ascii="Arial Narrow" w:hAnsi="Arial Narrow"/>
        </w:rPr>
        <w:t xml:space="preserve"> oraz sektor usług</w:t>
      </w:r>
      <w:r w:rsidR="008E7899" w:rsidRPr="006C1280">
        <w:rPr>
          <w:rFonts w:ascii="Arial Narrow" w:hAnsi="Arial Narrow"/>
        </w:rPr>
        <w:t xml:space="preserve">. </w:t>
      </w:r>
      <w:r w:rsidR="00320F41" w:rsidRPr="006C1280">
        <w:rPr>
          <w:rFonts w:ascii="Arial Narrow" w:hAnsi="Arial Narrow"/>
        </w:rPr>
        <w:t>W Mieście i jego najbliższej okolicy działają duże centra logistyczne kilku światowych koncernów:</w:t>
      </w:r>
    </w:p>
    <w:p w14:paraId="1D2E23DB" w14:textId="53EA3F26" w:rsidR="00320F41" w:rsidRPr="006C1280" w:rsidRDefault="00320F41" w:rsidP="00005368">
      <w:pPr>
        <w:pStyle w:val="Akapitzlist"/>
        <w:numPr>
          <w:ilvl w:val="0"/>
          <w:numId w:val="16"/>
        </w:numPr>
        <w:spacing w:line="259" w:lineRule="auto"/>
        <w:ind w:left="714" w:hanging="357"/>
        <w:jc w:val="both"/>
        <w:rPr>
          <w:rFonts w:ascii="Arial Narrow" w:hAnsi="Arial Narrow"/>
          <w:sz w:val="20"/>
          <w:szCs w:val="20"/>
        </w:rPr>
      </w:pPr>
      <w:proofErr w:type="spellStart"/>
      <w:r w:rsidRPr="006C1280">
        <w:rPr>
          <w:rFonts w:ascii="Arial Narrow" w:hAnsi="Arial Narrow"/>
          <w:sz w:val="20"/>
          <w:szCs w:val="20"/>
        </w:rPr>
        <w:t>Logistic</w:t>
      </w:r>
      <w:proofErr w:type="spellEnd"/>
      <w:r w:rsidRPr="006C1280">
        <w:rPr>
          <w:rFonts w:ascii="Arial Narrow" w:hAnsi="Arial Narrow"/>
          <w:sz w:val="20"/>
          <w:szCs w:val="20"/>
        </w:rPr>
        <w:t xml:space="preserve"> City Piotrków </w:t>
      </w:r>
      <w:proofErr w:type="spellStart"/>
      <w:r w:rsidRPr="006C1280">
        <w:rPr>
          <w:rFonts w:ascii="Arial Narrow" w:hAnsi="Arial Narrow"/>
          <w:sz w:val="20"/>
          <w:szCs w:val="20"/>
        </w:rPr>
        <w:t>Dustribution</w:t>
      </w:r>
      <w:proofErr w:type="spellEnd"/>
      <w:r w:rsidRPr="006C1280">
        <w:rPr>
          <w:rFonts w:ascii="Arial Narrow" w:hAnsi="Arial Narrow"/>
          <w:sz w:val="20"/>
          <w:szCs w:val="20"/>
        </w:rPr>
        <w:t xml:space="preserve"> Centre,</w:t>
      </w:r>
    </w:p>
    <w:p w14:paraId="5C8575C3" w14:textId="6787BE01" w:rsidR="00320F41" w:rsidRPr="006C1280" w:rsidRDefault="00320F41" w:rsidP="00005368">
      <w:pPr>
        <w:pStyle w:val="Akapitzlist"/>
        <w:numPr>
          <w:ilvl w:val="0"/>
          <w:numId w:val="16"/>
        </w:numPr>
        <w:spacing w:line="259" w:lineRule="auto"/>
        <w:ind w:left="714" w:hanging="357"/>
        <w:jc w:val="both"/>
        <w:rPr>
          <w:rFonts w:ascii="Arial Narrow" w:hAnsi="Arial Narrow"/>
          <w:sz w:val="20"/>
          <w:szCs w:val="20"/>
        </w:rPr>
      </w:pPr>
      <w:r w:rsidRPr="006C1280">
        <w:rPr>
          <w:rFonts w:ascii="Arial Narrow" w:hAnsi="Arial Narrow"/>
          <w:sz w:val="20"/>
          <w:szCs w:val="20"/>
        </w:rPr>
        <w:t>Regionalne Centrum Dystrybucji IKEA,</w:t>
      </w:r>
    </w:p>
    <w:p w14:paraId="5D912BAA" w14:textId="30951E5C" w:rsidR="00320F41" w:rsidRPr="006C1280" w:rsidRDefault="00320F41" w:rsidP="00005368">
      <w:pPr>
        <w:pStyle w:val="Akapitzlist"/>
        <w:numPr>
          <w:ilvl w:val="0"/>
          <w:numId w:val="16"/>
        </w:numPr>
        <w:spacing w:line="259" w:lineRule="auto"/>
        <w:ind w:left="714" w:hanging="357"/>
        <w:jc w:val="both"/>
        <w:rPr>
          <w:rFonts w:ascii="Arial Narrow" w:hAnsi="Arial Narrow"/>
          <w:sz w:val="20"/>
          <w:szCs w:val="20"/>
        </w:rPr>
      </w:pPr>
      <w:r w:rsidRPr="006C1280">
        <w:rPr>
          <w:rFonts w:ascii="Arial Narrow" w:hAnsi="Arial Narrow"/>
          <w:sz w:val="20"/>
          <w:szCs w:val="20"/>
        </w:rPr>
        <w:t>P3 Park Piotrków,</w:t>
      </w:r>
    </w:p>
    <w:p w14:paraId="63BA7AA6" w14:textId="25924E89" w:rsidR="00320F41" w:rsidRPr="006C1280" w:rsidRDefault="00320F41" w:rsidP="00005368">
      <w:pPr>
        <w:pStyle w:val="Akapitzlist"/>
        <w:numPr>
          <w:ilvl w:val="0"/>
          <w:numId w:val="16"/>
        </w:numPr>
        <w:spacing w:line="259" w:lineRule="auto"/>
        <w:ind w:left="714" w:hanging="357"/>
        <w:jc w:val="both"/>
        <w:rPr>
          <w:rFonts w:ascii="Arial Narrow" w:hAnsi="Arial Narrow"/>
          <w:sz w:val="20"/>
          <w:szCs w:val="20"/>
        </w:rPr>
      </w:pPr>
      <w:proofErr w:type="spellStart"/>
      <w:r w:rsidRPr="006C1280">
        <w:rPr>
          <w:rFonts w:ascii="Arial Narrow" w:hAnsi="Arial Narrow"/>
          <w:sz w:val="20"/>
          <w:szCs w:val="20"/>
        </w:rPr>
        <w:t>ProLogis</w:t>
      </w:r>
      <w:proofErr w:type="spellEnd"/>
      <w:r w:rsidRPr="006C1280">
        <w:rPr>
          <w:rFonts w:ascii="Arial Narrow" w:hAnsi="Arial Narrow"/>
          <w:sz w:val="20"/>
          <w:szCs w:val="20"/>
        </w:rPr>
        <w:t xml:space="preserve"> Park Piotrków,</w:t>
      </w:r>
    </w:p>
    <w:p w14:paraId="78DBB38F" w14:textId="6093869A" w:rsidR="00320F41" w:rsidRPr="006C1280" w:rsidRDefault="00320F41" w:rsidP="00005368">
      <w:pPr>
        <w:pStyle w:val="Akapitzlist"/>
        <w:numPr>
          <w:ilvl w:val="0"/>
          <w:numId w:val="16"/>
        </w:numPr>
        <w:spacing w:line="259" w:lineRule="auto"/>
        <w:ind w:left="714" w:hanging="357"/>
        <w:jc w:val="both"/>
        <w:rPr>
          <w:rFonts w:ascii="Arial Narrow" w:hAnsi="Arial Narrow"/>
          <w:sz w:val="20"/>
          <w:szCs w:val="20"/>
        </w:rPr>
      </w:pPr>
      <w:r w:rsidRPr="006C1280">
        <w:rPr>
          <w:rFonts w:ascii="Arial Narrow" w:hAnsi="Arial Narrow"/>
          <w:sz w:val="20"/>
          <w:szCs w:val="20"/>
        </w:rPr>
        <w:t>ID Logistics,</w:t>
      </w:r>
    </w:p>
    <w:p w14:paraId="169F9AD0" w14:textId="13ABA7F3" w:rsidR="00320F41" w:rsidRPr="006C1280" w:rsidRDefault="00320F41" w:rsidP="00005368">
      <w:pPr>
        <w:pStyle w:val="Akapitzlist"/>
        <w:numPr>
          <w:ilvl w:val="0"/>
          <w:numId w:val="16"/>
        </w:numPr>
        <w:spacing w:line="259" w:lineRule="auto"/>
        <w:ind w:left="714" w:hanging="357"/>
        <w:jc w:val="both"/>
        <w:rPr>
          <w:rFonts w:ascii="Arial Narrow" w:hAnsi="Arial Narrow"/>
          <w:sz w:val="20"/>
          <w:szCs w:val="20"/>
        </w:rPr>
      </w:pPr>
      <w:r w:rsidRPr="006C1280">
        <w:rPr>
          <w:rFonts w:ascii="Arial Narrow" w:hAnsi="Arial Narrow"/>
          <w:sz w:val="20"/>
          <w:szCs w:val="20"/>
        </w:rPr>
        <w:t>Centrum Logistyczne „</w:t>
      </w:r>
      <w:proofErr w:type="spellStart"/>
      <w:r w:rsidRPr="006C1280">
        <w:rPr>
          <w:rFonts w:ascii="Arial Narrow" w:hAnsi="Arial Narrow"/>
          <w:sz w:val="20"/>
          <w:szCs w:val="20"/>
        </w:rPr>
        <w:t>Kaufland</w:t>
      </w:r>
      <w:proofErr w:type="spellEnd"/>
      <w:r w:rsidRPr="006C1280">
        <w:rPr>
          <w:rFonts w:ascii="Arial Narrow" w:hAnsi="Arial Narrow"/>
          <w:sz w:val="20"/>
          <w:szCs w:val="20"/>
        </w:rPr>
        <w:t>”,</w:t>
      </w:r>
    </w:p>
    <w:p w14:paraId="3B56C216" w14:textId="6FC3D1CF" w:rsidR="00320F41" w:rsidRPr="006C1280" w:rsidRDefault="00320F41" w:rsidP="00005368">
      <w:pPr>
        <w:pStyle w:val="Akapitzlist"/>
        <w:numPr>
          <w:ilvl w:val="0"/>
          <w:numId w:val="16"/>
        </w:numPr>
        <w:spacing w:line="259" w:lineRule="auto"/>
        <w:ind w:left="714" w:hanging="357"/>
        <w:jc w:val="both"/>
        <w:rPr>
          <w:rFonts w:ascii="Arial Narrow" w:hAnsi="Arial Narrow"/>
          <w:sz w:val="20"/>
          <w:szCs w:val="20"/>
        </w:rPr>
      </w:pPr>
      <w:r w:rsidRPr="006C1280">
        <w:rPr>
          <w:rFonts w:ascii="Arial Narrow" w:hAnsi="Arial Narrow"/>
          <w:sz w:val="20"/>
          <w:szCs w:val="20"/>
        </w:rPr>
        <w:t>Exeter Park Piotrków II.</w:t>
      </w:r>
    </w:p>
    <w:p w14:paraId="60E9E0DA" w14:textId="13E06895" w:rsidR="006645B7" w:rsidRPr="006C1280" w:rsidRDefault="51C9E6E0" w:rsidP="008362C7">
      <w:pPr>
        <w:rPr>
          <w:rFonts w:ascii="Arial Narrow" w:hAnsi="Arial Narrow"/>
        </w:rPr>
      </w:pPr>
      <w:r w:rsidRPr="51C9E6E0">
        <w:rPr>
          <w:rFonts w:ascii="Arial Narrow" w:hAnsi="Arial Narrow"/>
        </w:rPr>
        <w:t>Wśród innych największych i najważniejszych przedsiębiorstw działających na obszarze Miasta można wskazać:</w:t>
      </w:r>
    </w:p>
    <w:p w14:paraId="581048AB" w14:textId="6A0E25A5" w:rsidR="008E7899" w:rsidRPr="006C1280" w:rsidRDefault="008E7899" w:rsidP="00005368">
      <w:pPr>
        <w:pStyle w:val="Akapitzlist"/>
        <w:numPr>
          <w:ilvl w:val="0"/>
          <w:numId w:val="16"/>
        </w:numPr>
        <w:spacing w:line="259" w:lineRule="auto"/>
        <w:ind w:left="714" w:hanging="357"/>
        <w:jc w:val="both"/>
        <w:rPr>
          <w:rFonts w:ascii="Arial Narrow" w:hAnsi="Arial Narrow"/>
          <w:sz w:val="20"/>
          <w:szCs w:val="20"/>
        </w:rPr>
      </w:pPr>
      <w:proofErr w:type="spellStart"/>
      <w:r w:rsidRPr="006C1280">
        <w:rPr>
          <w:rFonts w:ascii="Arial Narrow" w:hAnsi="Arial Narrow"/>
          <w:sz w:val="20"/>
          <w:szCs w:val="20"/>
        </w:rPr>
        <w:t>Haering</w:t>
      </w:r>
      <w:proofErr w:type="spellEnd"/>
      <w:r w:rsidRPr="006C1280">
        <w:rPr>
          <w:rFonts w:ascii="Arial Narrow" w:hAnsi="Arial Narrow"/>
          <w:sz w:val="20"/>
          <w:szCs w:val="20"/>
        </w:rPr>
        <w:t xml:space="preserve"> Polska Sp. z o.o. (przemysł motoryzacyjny),</w:t>
      </w:r>
    </w:p>
    <w:p w14:paraId="3BC714BE" w14:textId="47C061E9" w:rsidR="008E7899" w:rsidRPr="006C1280" w:rsidRDefault="008E7899" w:rsidP="00005368">
      <w:pPr>
        <w:pStyle w:val="Akapitzlist"/>
        <w:numPr>
          <w:ilvl w:val="0"/>
          <w:numId w:val="16"/>
        </w:numPr>
        <w:spacing w:line="259" w:lineRule="auto"/>
        <w:ind w:left="714" w:hanging="357"/>
        <w:jc w:val="both"/>
        <w:rPr>
          <w:rFonts w:ascii="Arial Narrow" w:hAnsi="Arial Narrow"/>
          <w:sz w:val="20"/>
          <w:szCs w:val="20"/>
        </w:rPr>
      </w:pPr>
      <w:r w:rsidRPr="006C1280">
        <w:rPr>
          <w:rFonts w:ascii="Arial Narrow" w:hAnsi="Arial Narrow"/>
          <w:sz w:val="20"/>
          <w:szCs w:val="20"/>
        </w:rPr>
        <w:t>MBL Poland Sp. z o.o. (standardowe i zindywidualizowane rozwiązania dla branży rehabilitacyjnej),</w:t>
      </w:r>
    </w:p>
    <w:p w14:paraId="3A790A67" w14:textId="6A70C189" w:rsidR="008E7899" w:rsidRPr="006C1280" w:rsidRDefault="008E7899" w:rsidP="00005368">
      <w:pPr>
        <w:pStyle w:val="Akapitzlist"/>
        <w:numPr>
          <w:ilvl w:val="0"/>
          <w:numId w:val="16"/>
        </w:numPr>
        <w:spacing w:line="259" w:lineRule="auto"/>
        <w:ind w:left="714" w:hanging="357"/>
        <w:jc w:val="both"/>
        <w:rPr>
          <w:rFonts w:ascii="Arial Narrow" w:hAnsi="Arial Narrow"/>
          <w:sz w:val="20"/>
          <w:szCs w:val="20"/>
        </w:rPr>
      </w:pPr>
      <w:r w:rsidRPr="006C1280">
        <w:rPr>
          <w:rFonts w:ascii="Arial Narrow" w:hAnsi="Arial Narrow"/>
          <w:sz w:val="20"/>
          <w:szCs w:val="20"/>
        </w:rPr>
        <w:t xml:space="preserve">PGO S.A. </w:t>
      </w:r>
      <w:proofErr w:type="spellStart"/>
      <w:r w:rsidRPr="006C1280">
        <w:rPr>
          <w:rFonts w:ascii="Arial Narrow" w:hAnsi="Arial Narrow"/>
          <w:sz w:val="20"/>
          <w:szCs w:val="20"/>
        </w:rPr>
        <w:t>Pioma</w:t>
      </w:r>
      <w:proofErr w:type="spellEnd"/>
      <w:r w:rsidRPr="006C1280">
        <w:rPr>
          <w:rFonts w:ascii="Arial Narrow" w:hAnsi="Arial Narrow"/>
          <w:sz w:val="20"/>
          <w:szCs w:val="20"/>
        </w:rPr>
        <w:t xml:space="preserve"> Odlewnia (odlewnictwo),</w:t>
      </w:r>
    </w:p>
    <w:p w14:paraId="1EF130BB" w14:textId="263C17FB" w:rsidR="008E7899" w:rsidRPr="006C1280" w:rsidRDefault="008E7899" w:rsidP="00005368">
      <w:pPr>
        <w:pStyle w:val="Akapitzlist"/>
        <w:numPr>
          <w:ilvl w:val="0"/>
          <w:numId w:val="16"/>
        </w:numPr>
        <w:spacing w:line="259" w:lineRule="auto"/>
        <w:ind w:left="714" w:hanging="357"/>
        <w:jc w:val="both"/>
        <w:rPr>
          <w:rFonts w:ascii="Arial Narrow" w:hAnsi="Arial Narrow"/>
          <w:sz w:val="20"/>
          <w:szCs w:val="20"/>
        </w:rPr>
      </w:pPr>
      <w:proofErr w:type="spellStart"/>
      <w:r w:rsidRPr="006C1280">
        <w:rPr>
          <w:rFonts w:ascii="Arial Narrow" w:hAnsi="Arial Narrow"/>
          <w:sz w:val="20"/>
          <w:szCs w:val="20"/>
        </w:rPr>
        <w:t>Zamet</w:t>
      </w:r>
      <w:proofErr w:type="spellEnd"/>
      <w:r w:rsidRPr="006C1280">
        <w:rPr>
          <w:rFonts w:ascii="Arial Narrow" w:hAnsi="Arial Narrow"/>
          <w:sz w:val="20"/>
          <w:szCs w:val="20"/>
        </w:rPr>
        <w:t xml:space="preserve"> </w:t>
      </w:r>
      <w:proofErr w:type="spellStart"/>
      <w:r w:rsidRPr="006C1280">
        <w:rPr>
          <w:rFonts w:ascii="Arial Narrow" w:hAnsi="Arial Narrow"/>
          <w:sz w:val="20"/>
          <w:szCs w:val="20"/>
        </w:rPr>
        <w:t>Industry</w:t>
      </w:r>
      <w:proofErr w:type="spellEnd"/>
      <w:r w:rsidRPr="006C1280">
        <w:rPr>
          <w:rFonts w:ascii="Arial Narrow" w:hAnsi="Arial Narrow"/>
          <w:sz w:val="20"/>
          <w:szCs w:val="20"/>
        </w:rPr>
        <w:t xml:space="preserve"> Sp. z o.o. Sp. k. (przemysł stalowy i maszynowy),</w:t>
      </w:r>
    </w:p>
    <w:p w14:paraId="6CB806DD" w14:textId="02BD9E4F" w:rsidR="008E7899" w:rsidRPr="006C1280" w:rsidRDefault="008E7899" w:rsidP="00005368">
      <w:pPr>
        <w:pStyle w:val="Akapitzlist"/>
        <w:numPr>
          <w:ilvl w:val="0"/>
          <w:numId w:val="16"/>
        </w:numPr>
        <w:spacing w:line="259" w:lineRule="auto"/>
        <w:ind w:left="714" w:hanging="357"/>
        <w:jc w:val="both"/>
        <w:rPr>
          <w:rFonts w:ascii="Arial Narrow" w:hAnsi="Arial Narrow"/>
          <w:sz w:val="20"/>
          <w:szCs w:val="20"/>
        </w:rPr>
      </w:pPr>
      <w:r w:rsidRPr="006C1280">
        <w:rPr>
          <w:rFonts w:ascii="Arial Narrow" w:hAnsi="Arial Narrow"/>
          <w:sz w:val="20"/>
          <w:szCs w:val="20"/>
        </w:rPr>
        <w:t>Cooper Standard Automotive Piotrków Sp. z o.o. (przemysł motoryzacyjny),</w:t>
      </w:r>
    </w:p>
    <w:p w14:paraId="3F6EE1A4" w14:textId="60335F6C" w:rsidR="008E7899" w:rsidRPr="006C1280" w:rsidRDefault="008E7899" w:rsidP="00005368">
      <w:pPr>
        <w:pStyle w:val="Akapitzlist"/>
        <w:numPr>
          <w:ilvl w:val="0"/>
          <w:numId w:val="16"/>
        </w:numPr>
        <w:spacing w:line="259" w:lineRule="auto"/>
        <w:ind w:left="714" w:hanging="357"/>
        <w:jc w:val="both"/>
        <w:rPr>
          <w:rFonts w:ascii="Arial Narrow" w:hAnsi="Arial Narrow"/>
          <w:sz w:val="20"/>
          <w:szCs w:val="20"/>
        </w:rPr>
      </w:pPr>
      <w:r w:rsidRPr="006C1280">
        <w:rPr>
          <w:rFonts w:ascii="Arial Narrow" w:hAnsi="Arial Narrow"/>
          <w:sz w:val="20"/>
          <w:szCs w:val="20"/>
        </w:rPr>
        <w:t>Emerson Polska Sp. z o.o. (</w:t>
      </w:r>
      <w:r w:rsidR="008C042D" w:rsidRPr="006C1280">
        <w:rPr>
          <w:rFonts w:ascii="Arial Narrow" w:hAnsi="Arial Narrow"/>
          <w:sz w:val="20"/>
          <w:szCs w:val="20"/>
        </w:rPr>
        <w:t>przemysł</w:t>
      </w:r>
      <w:r w:rsidRPr="006C1280">
        <w:rPr>
          <w:rFonts w:ascii="Arial Narrow" w:hAnsi="Arial Narrow"/>
          <w:sz w:val="20"/>
          <w:szCs w:val="20"/>
        </w:rPr>
        <w:t xml:space="preserve"> papierniczy),</w:t>
      </w:r>
    </w:p>
    <w:p w14:paraId="562253D8" w14:textId="3BFF745F" w:rsidR="008E7899" w:rsidRPr="006C1280" w:rsidRDefault="008E7899" w:rsidP="00005368">
      <w:pPr>
        <w:pStyle w:val="Akapitzlist"/>
        <w:numPr>
          <w:ilvl w:val="0"/>
          <w:numId w:val="16"/>
        </w:numPr>
        <w:spacing w:line="259" w:lineRule="auto"/>
        <w:ind w:left="714" w:hanging="357"/>
        <w:jc w:val="both"/>
        <w:rPr>
          <w:rFonts w:ascii="Arial Narrow" w:hAnsi="Arial Narrow"/>
          <w:sz w:val="20"/>
          <w:szCs w:val="20"/>
        </w:rPr>
      </w:pPr>
      <w:proofErr w:type="spellStart"/>
      <w:r w:rsidRPr="006C1280">
        <w:rPr>
          <w:rFonts w:ascii="Arial Narrow" w:hAnsi="Arial Narrow"/>
          <w:sz w:val="20"/>
          <w:szCs w:val="20"/>
        </w:rPr>
        <w:t>Polanik</w:t>
      </w:r>
      <w:proofErr w:type="spellEnd"/>
      <w:r w:rsidRPr="006C1280">
        <w:rPr>
          <w:rFonts w:ascii="Arial Narrow" w:hAnsi="Arial Narrow"/>
          <w:sz w:val="20"/>
          <w:szCs w:val="20"/>
        </w:rPr>
        <w:t xml:space="preserve"> Sp. z o.o. Sp. k. (produkcja sprzętu lekkoatletycznego),</w:t>
      </w:r>
    </w:p>
    <w:p w14:paraId="52202718" w14:textId="3F2226AE" w:rsidR="008E7899" w:rsidRPr="006C1280" w:rsidRDefault="008E7899" w:rsidP="00005368">
      <w:pPr>
        <w:pStyle w:val="Akapitzlist"/>
        <w:numPr>
          <w:ilvl w:val="0"/>
          <w:numId w:val="16"/>
        </w:numPr>
        <w:spacing w:line="259" w:lineRule="auto"/>
        <w:ind w:left="714" w:hanging="357"/>
        <w:jc w:val="both"/>
        <w:rPr>
          <w:rFonts w:ascii="Arial Narrow" w:hAnsi="Arial Narrow"/>
          <w:sz w:val="20"/>
          <w:szCs w:val="20"/>
        </w:rPr>
      </w:pPr>
      <w:r w:rsidRPr="006C1280">
        <w:rPr>
          <w:rFonts w:ascii="Arial Narrow" w:hAnsi="Arial Narrow"/>
          <w:sz w:val="20"/>
          <w:szCs w:val="20"/>
        </w:rPr>
        <w:t xml:space="preserve">F.H. „Nowalijka” Piotr </w:t>
      </w:r>
      <w:proofErr w:type="spellStart"/>
      <w:r w:rsidRPr="006C1280">
        <w:rPr>
          <w:rFonts w:ascii="Arial Narrow" w:hAnsi="Arial Narrow"/>
          <w:sz w:val="20"/>
          <w:szCs w:val="20"/>
        </w:rPr>
        <w:t>Wychowałek</w:t>
      </w:r>
      <w:proofErr w:type="spellEnd"/>
      <w:r w:rsidRPr="006C1280">
        <w:rPr>
          <w:rFonts w:ascii="Arial Narrow" w:hAnsi="Arial Narrow"/>
          <w:sz w:val="20"/>
          <w:szCs w:val="20"/>
        </w:rPr>
        <w:t xml:space="preserve"> (branża rolno-spożywcza)</w:t>
      </w:r>
      <w:r w:rsidR="008C042D" w:rsidRPr="006C1280">
        <w:rPr>
          <w:rFonts w:ascii="Arial Narrow" w:hAnsi="Arial Narrow"/>
          <w:sz w:val="20"/>
          <w:szCs w:val="20"/>
        </w:rPr>
        <w:t>,</w:t>
      </w:r>
    </w:p>
    <w:p w14:paraId="2B66D88D" w14:textId="0B31DD98" w:rsidR="008E7899" w:rsidRPr="006C1280" w:rsidRDefault="008C042D" w:rsidP="00005368">
      <w:pPr>
        <w:pStyle w:val="Akapitzlist"/>
        <w:numPr>
          <w:ilvl w:val="0"/>
          <w:numId w:val="16"/>
        </w:numPr>
        <w:spacing w:line="259" w:lineRule="auto"/>
        <w:ind w:left="714" w:hanging="357"/>
        <w:jc w:val="both"/>
        <w:rPr>
          <w:rFonts w:ascii="Arial Narrow" w:hAnsi="Arial Narrow"/>
          <w:sz w:val="20"/>
          <w:szCs w:val="20"/>
        </w:rPr>
      </w:pPr>
      <w:proofErr w:type="spellStart"/>
      <w:r w:rsidRPr="006C1280">
        <w:rPr>
          <w:rFonts w:ascii="Arial Narrow" w:hAnsi="Arial Narrow"/>
          <w:sz w:val="20"/>
          <w:szCs w:val="20"/>
        </w:rPr>
        <w:t>Sulimar</w:t>
      </w:r>
      <w:proofErr w:type="spellEnd"/>
      <w:r w:rsidRPr="006C1280">
        <w:rPr>
          <w:rFonts w:ascii="Arial Narrow" w:hAnsi="Arial Narrow"/>
          <w:sz w:val="20"/>
          <w:szCs w:val="20"/>
        </w:rPr>
        <w:t xml:space="preserve"> Sp. z o.o. (branża spożywcza)</w:t>
      </w:r>
      <w:r w:rsidR="00C6447E" w:rsidRPr="006C1280">
        <w:rPr>
          <w:rFonts w:ascii="Arial Narrow" w:hAnsi="Arial Narrow"/>
          <w:sz w:val="20"/>
          <w:szCs w:val="20"/>
        </w:rPr>
        <w:t>,</w:t>
      </w:r>
    </w:p>
    <w:p w14:paraId="7A3BA357" w14:textId="77777777" w:rsidR="002733AD" w:rsidRDefault="00C6447E" w:rsidP="00005368">
      <w:pPr>
        <w:pStyle w:val="Akapitzlist"/>
        <w:numPr>
          <w:ilvl w:val="0"/>
          <w:numId w:val="16"/>
        </w:numPr>
        <w:spacing w:line="259" w:lineRule="auto"/>
        <w:ind w:left="714" w:hanging="357"/>
        <w:jc w:val="both"/>
        <w:rPr>
          <w:rFonts w:ascii="Arial Narrow" w:hAnsi="Arial Narrow"/>
          <w:sz w:val="20"/>
          <w:szCs w:val="20"/>
        </w:rPr>
      </w:pPr>
      <w:r w:rsidRPr="006C1280">
        <w:rPr>
          <w:rFonts w:ascii="Arial Narrow" w:hAnsi="Arial Narrow"/>
          <w:sz w:val="20"/>
          <w:szCs w:val="20"/>
        </w:rPr>
        <w:t>Browar Rzemieślniczy Jan Olbracht (branża piwowarska)</w:t>
      </w:r>
      <w:r w:rsidR="002733AD">
        <w:rPr>
          <w:rFonts w:ascii="Arial Narrow" w:hAnsi="Arial Narrow"/>
          <w:sz w:val="20"/>
          <w:szCs w:val="20"/>
        </w:rPr>
        <w:t>,</w:t>
      </w:r>
    </w:p>
    <w:p w14:paraId="130ECC04" w14:textId="3893B0B8" w:rsidR="00C6447E" w:rsidRDefault="002733AD" w:rsidP="00005368">
      <w:pPr>
        <w:pStyle w:val="Akapitzlist"/>
        <w:numPr>
          <w:ilvl w:val="0"/>
          <w:numId w:val="16"/>
        </w:numPr>
        <w:spacing w:line="259" w:lineRule="auto"/>
        <w:ind w:left="714" w:hanging="357"/>
        <w:jc w:val="both"/>
        <w:rPr>
          <w:rFonts w:ascii="Arial Narrow" w:hAnsi="Arial Narrow"/>
          <w:sz w:val="20"/>
          <w:szCs w:val="20"/>
        </w:rPr>
      </w:pPr>
      <w:r>
        <w:rPr>
          <w:rFonts w:ascii="Arial Narrow" w:hAnsi="Arial Narrow"/>
          <w:sz w:val="20"/>
          <w:szCs w:val="20"/>
        </w:rPr>
        <w:t>REAC Poland Sp. z o.o</w:t>
      </w:r>
      <w:r w:rsidR="00C6447E" w:rsidRPr="006C1280">
        <w:rPr>
          <w:rFonts w:ascii="Arial Narrow" w:hAnsi="Arial Narrow"/>
          <w:sz w:val="20"/>
          <w:szCs w:val="20"/>
        </w:rPr>
        <w:t>.</w:t>
      </w:r>
      <w:r>
        <w:rPr>
          <w:rFonts w:ascii="Arial Narrow" w:hAnsi="Arial Narrow"/>
          <w:sz w:val="20"/>
          <w:szCs w:val="20"/>
        </w:rPr>
        <w:t xml:space="preserve"> (</w:t>
      </w:r>
      <w:r w:rsidR="00444FF6">
        <w:rPr>
          <w:rFonts w:ascii="Arial Narrow" w:hAnsi="Arial Narrow"/>
          <w:sz w:val="20"/>
          <w:szCs w:val="20"/>
        </w:rPr>
        <w:t>produkcja elementów do wózków inwalidzkich),</w:t>
      </w:r>
    </w:p>
    <w:p w14:paraId="14EF61B5" w14:textId="58BDB8FD" w:rsidR="00444FF6" w:rsidRDefault="00444FF6" w:rsidP="00005368">
      <w:pPr>
        <w:pStyle w:val="Akapitzlist"/>
        <w:numPr>
          <w:ilvl w:val="0"/>
          <w:numId w:val="16"/>
        </w:numPr>
        <w:spacing w:line="259" w:lineRule="auto"/>
        <w:ind w:left="714" w:hanging="357"/>
        <w:jc w:val="both"/>
        <w:rPr>
          <w:rFonts w:ascii="Arial Narrow" w:hAnsi="Arial Narrow"/>
          <w:sz w:val="20"/>
          <w:szCs w:val="20"/>
        </w:rPr>
      </w:pPr>
      <w:r>
        <w:rPr>
          <w:rFonts w:ascii="Arial Narrow" w:hAnsi="Arial Narrow"/>
          <w:sz w:val="20"/>
          <w:szCs w:val="20"/>
        </w:rPr>
        <w:t>Euro Kerze</w:t>
      </w:r>
      <w:r w:rsidR="00192D50">
        <w:rPr>
          <w:rFonts w:ascii="Arial Narrow" w:hAnsi="Arial Narrow"/>
          <w:sz w:val="20"/>
          <w:szCs w:val="20"/>
        </w:rPr>
        <w:t xml:space="preserve"> Sp. z o.o.</w:t>
      </w:r>
      <w:r>
        <w:rPr>
          <w:rFonts w:ascii="Arial Narrow" w:hAnsi="Arial Narrow"/>
          <w:sz w:val="20"/>
          <w:szCs w:val="20"/>
        </w:rPr>
        <w:t xml:space="preserve"> (</w:t>
      </w:r>
      <w:r w:rsidR="00192D50">
        <w:rPr>
          <w:rFonts w:ascii="Arial Narrow" w:hAnsi="Arial Narrow"/>
          <w:sz w:val="20"/>
          <w:szCs w:val="20"/>
        </w:rPr>
        <w:t>produkcja świec),</w:t>
      </w:r>
    </w:p>
    <w:p w14:paraId="016EA3B2" w14:textId="632DACEE" w:rsidR="00192D50" w:rsidRDefault="00192D50" w:rsidP="00005368">
      <w:pPr>
        <w:pStyle w:val="Akapitzlist"/>
        <w:numPr>
          <w:ilvl w:val="0"/>
          <w:numId w:val="16"/>
        </w:numPr>
        <w:spacing w:line="259" w:lineRule="auto"/>
        <w:ind w:left="714" w:hanging="357"/>
        <w:jc w:val="both"/>
        <w:rPr>
          <w:rFonts w:ascii="Arial Narrow" w:hAnsi="Arial Narrow"/>
          <w:sz w:val="20"/>
          <w:szCs w:val="20"/>
        </w:rPr>
      </w:pPr>
      <w:r>
        <w:rPr>
          <w:rFonts w:ascii="Arial Narrow" w:hAnsi="Arial Narrow"/>
          <w:sz w:val="20"/>
          <w:szCs w:val="20"/>
        </w:rPr>
        <w:t xml:space="preserve">HAFTINA Sp. z o.o. Sp. k.  (branża </w:t>
      </w:r>
      <w:proofErr w:type="spellStart"/>
      <w:r>
        <w:rPr>
          <w:rFonts w:ascii="Arial Narrow" w:hAnsi="Arial Narrow"/>
          <w:sz w:val="20"/>
          <w:szCs w:val="20"/>
        </w:rPr>
        <w:t>haftownicza</w:t>
      </w:r>
      <w:proofErr w:type="spellEnd"/>
      <w:r>
        <w:rPr>
          <w:rFonts w:ascii="Arial Narrow" w:hAnsi="Arial Narrow"/>
          <w:sz w:val="20"/>
          <w:szCs w:val="20"/>
        </w:rPr>
        <w:t>),</w:t>
      </w:r>
    </w:p>
    <w:p w14:paraId="6A50173A" w14:textId="52680825" w:rsidR="00192D50" w:rsidRDefault="00192D50" w:rsidP="00005368">
      <w:pPr>
        <w:pStyle w:val="Akapitzlist"/>
        <w:numPr>
          <w:ilvl w:val="0"/>
          <w:numId w:val="16"/>
        </w:numPr>
        <w:spacing w:line="259" w:lineRule="auto"/>
        <w:ind w:left="714" w:hanging="357"/>
        <w:jc w:val="both"/>
        <w:rPr>
          <w:rFonts w:ascii="Arial Narrow" w:hAnsi="Arial Narrow"/>
          <w:sz w:val="20"/>
          <w:szCs w:val="20"/>
        </w:rPr>
      </w:pPr>
      <w:proofErr w:type="spellStart"/>
      <w:r>
        <w:rPr>
          <w:rFonts w:ascii="Arial Narrow" w:hAnsi="Arial Narrow"/>
          <w:sz w:val="20"/>
          <w:szCs w:val="20"/>
        </w:rPr>
        <w:t>Plasimet</w:t>
      </w:r>
      <w:proofErr w:type="spellEnd"/>
      <w:r>
        <w:rPr>
          <w:rFonts w:ascii="Arial Narrow" w:hAnsi="Arial Narrow"/>
          <w:sz w:val="20"/>
          <w:szCs w:val="20"/>
        </w:rPr>
        <w:t xml:space="preserve"> Sp. j. (produkcja elementów dla branży motoryzacyjnej),</w:t>
      </w:r>
    </w:p>
    <w:p w14:paraId="7C0D4689" w14:textId="4512E397" w:rsidR="00192D50" w:rsidRPr="006C1280" w:rsidRDefault="00192D50" w:rsidP="00005368">
      <w:pPr>
        <w:pStyle w:val="Akapitzlist"/>
        <w:numPr>
          <w:ilvl w:val="0"/>
          <w:numId w:val="16"/>
        </w:numPr>
        <w:spacing w:line="259" w:lineRule="auto"/>
        <w:ind w:left="714" w:hanging="357"/>
        <w:jc w:val="both"/>
        <w:rPr>
          <w:rFonts w:ascii="Arial Narrow" w:hAnsi="Arial Narrow"/>
          <w:sz w:val="20"/>
          <w:szCs w:val="20"/>
        </w:rPr>
      </w:pPr>
      <w:proofErr w:type="spellStart"/>
      <w:r>
        <w:rPr>
          <w:rFonts w:ascii="Arial Narrow" w:hAnsi="Arial Narrow"/>
          <w:sz w:val="20"/>
          <w:szCs w:val="20"/>
        </w:rPr>
        <w:t>Szlachet</w:t>
      </w:r>
      <w:proofErr w:type="spellEnd"/>
      <w:r>
        <w:rPr>
          <w:rFonts w:ascii="Arial Narrow" w:hAnsi="Arial Narrow"/>
          <w:sz w:val="20"/>
          <w:szCs w:val="20"/>
        </w:rPr>
        <w:t>-Stal Sp. j. PPHU (przemysł maszynowy).</w:t>
      </w:r>
    </w:p>
    <w:p w14:paraId="6EB733A1" w14:textId="6025B0BD" w:rsidR="00A110C4" w:rsidRPr="006C1280" w:rsidRDefault="3655C556" w:rsidP="006B2056">
      <w:pPr>
        <w:rPr>
          <w:rFonts w:ascii="Arial Narrow" w:hAnsi="Arial Narrow"/>
        </w:rPr>
      </w:pPr>
      <w:r w:rsidRPr="3655C556">
        <w:rPr>
          <w:rFonts w:ascii="Arial Narrow" w:hAnsi="Arial Narrow"/>
        </w:rPr>
        <w:t>Podniesieniu atrakcyjności inwestycyjnej Miasta i stworzeniu korzystnych warunków dla rozwoju przedsiębiorczości i powstawania nowych miejsc pracy służyło wyznaczenie Piotrkowskiej Strefy Aktywności Gospodarczej obejmującej tereny zlokalizowane w różnych jego częściach, które potencjalni inwestorzy mogą wydzierżawić na preferencyjnych warunkach. Ważną rolę w promowaniu Piotrkowa Trybunalskiego jako dobrego miejsca do rozwijania przedsiębiorczości odgrywa także współpraca z instytucjami gospodarczymi, takimi jak: Łódzka Specjalna Strefa Ekonomiczna, Łódzka Agencja Rozwoju Regionalnego, Centrum Obsługi Inwestora i Eksportera w Łodzi, Polską Agencją Inwestycji i Handlu oraz Lokalnym Punktem Informacyjnym Funduszy Europejskich w Bełchatowie.</w:t>
      </w:r>
    </w:p>
    <w:p w14:paraId="22CEE80B" w14:textId="16AEAD22" w:rsidR="006B2056" w:rsidRPr="006C1280" w:rsidRDefault="006B2056" w:rsidP="006B2056">
      <w:pPr>
        <w:rPr>
          <w:rFonts w:ascii="Arial Narrow" w:hAnsi="Arial Narrow"/>
        </w:rPr>
      </w:pPr>
      <w:r w:rsidRPr="006C1280">
        <w:rPr>
          <w:rFonts w:ascii="Arial Narrow" w:hAnsi="Arial Narrow"/>
        </w:rPr>
        <w:t>Dla przedsiębiorstw pragnących zainwestować na obszarze Miasta stworzony został system ulg inwestycyjnych w postaci zwolnień w podatku od nieruchomości. Warunkiem uzyskania zwolnienia jest:</w:t>
      </w:r>
    </w:p>
    <w:p w14:paraId="5618F28E" w14:textId="5FC63E12" w:rsidR="000A5AD6" w:rsidRPr="006C1280" w:rsidRDefault="000A5AD6" w:rsidP="00005368">
      <w:pPr>
        <w:pStyle w:val="Akapitzlist"/>
        <w:numPr>
          <w:ilvl w:val="0"/>
          <w:numId w:val="16"/>
        </w:numPr>
        <w:spacing w:line="259" w:lineRule="auto"/>
        <w:ind w:left="714" w:hanging="357"/>
        <w:jc w:val="both"/>
        <w:rPr>
          <w:rFonts w:ascii="Arial Narrow" w:hAnsi="Arial Narrow"/>
          <w:sz w:val="20"/>
          <w:szCs w:val="20"/>
        </w:rPr>
      </w:pPr>
      <w:r w:rsidRPr="006C1280">
        <w:rPr>
          <w:rFonts w:ascii="Arial Narrow" w:hAnsi="Arial Narrow"/>
          <w:sz w:val="20"/>
          <w:szCs w:val="20"/>
        </w:rPr>
        <w:t>na okres 1 roku utworzenie co najmniej 5 nowych miejsc pracy lub poniesienie nakładów inwestycyjnych o wysokości co najmniej 300 000 zł,</w:t>
      </w:r>
    </w:p>
    <w:p w14:paraId="161E1CBC" w14:textId="1D7C4470" w:rsidR="000A5AD6" w:rsidRPr="006C1280" w:rsidRDefault="000A5AD6" w:rsidP="00005368">
      <w:pPr>
        <w:pStyle w:val="Akapitzlist"/>
        <w:numPr>
          <w:ilvl w:val="0"/>
          <w:numId w:val="16"/>
        </w:numPr>
        <w:spacing w:line="259" w:lineRule="auto"/>
        <w:ind w:left="714" w:hanging="357"/>
        <w:jc w:val="both"/>
        <w:rPr>
          <w:rFonts w:ascii="Arial Narrow" w:hAnsi="Arial Narrow"/>
          <w:sz w:val="20"/>
          <w:szCs w:val="20"/>
        </w:rPr>
      </w:pPr>
      <w:r w:rsidRPr="006C1280">
        <w:rPr>
          <w:rFonts w:ascii="Arial Narrow" w:hAnsi="Arial Narrow"/>
          <w:sz w:val="20"/>
          <w:szCs w:val="20"/>
        </w:rPr>
        <w:t>na okres 2 lat utworzenie co najmniej 10 nowych miejsc pracy lub poniesienie nakładów inwestycyjnych o wysokości co najmniej 600 000 zł,</w:t>
      </w:r>
    </w:p>
    <w:p w14:paraId="0D2A7010" w14:textId="435A3003" w:rsidR="006B2056" w:rsidRPr="006C1280" w:rsidRDefault="000A5AD6" w:rsidP="00005368">
      <w:pPr>
        <w:pStyle w:val="Akapitzlist"/>
        <w:numPr>
          <w:ilvl w:val="0"/>
          <w:numId w:val="16"/>
        </w:numPr>
        <w:spacing w:line="259" w:lineRule="auto"/>
        <w:ind w:left="714" w:hanging="357"/>
        <w:jc w:val="both"/>
        <w:rPr>
          <w:rFonts w:ascii="Arial Narrow" w:hAnsi="Arial Narrow"/>
          <w:sz w:val="20"/>
          <w:szCs w:val="20"/>
        </w:rPr>
      </w:pPr>
      <w:r w:rsidRPr="006C1280">
        <w:rPr>
          <w:rFonts w:ascii="Arial Narrow" w:hAnsi="Arial Narrow"/>
          <w:sz w:val="20"/>
          <w:szCs w:val="20"/>
        </w:rPr>
        <w:lastRenderedPageBreak/>
        <w:t>na okres 3 lat utworzenie co najmniej 25 nowych miejsc pracy lub poniesienie nakładów inwestycyjnych o wysokości co najmniej 1 500 000 zł.</w:t>
      </w:r>
    </w:p>
    <w:p w14:paraId="70DC569C" w14:textId="534030B6" w:rsidR="000A5AD6" w:rsidRPr="006C1280" w:rsidRDefault="000A5AD6" w:rsidP="000A5AD6">
      <w:pPr>
        <w:rPr>
          <w:rFonts w:ascii="Arial Narrow" w:hAnsi="Arial Narrow"/>
          <w:szCs w:val="20"/>
        </w:rPr>
      </w:pPr>
      <w:r w:rsidRPr="006C1280">
        <w:rPr>
          <w:rFonts w:ascii="Arial Narrow" w:hAnsi="Arial Narrow"/>
          <w:szCs w:val="20"/>
        </w:rPr>
        <w:t xml:space="preserve">Na terenie Miasta funkcjonują dwie ważne Instytucje Otoczenia Biznesu: Piotrkowskie Stowarzyszenie Wspierania Przedsiębiorczości (PSWP) oraz Cech Rzemiosł Różnych (CRR). Głównym celem działalności </w:t>
      </w:r>
      <w:r w:rsidR="00651AEF" w:rsidRPr="006C1280">
        <w:rPr>
          <w:rFonts w:ascii="Arial Narrow" w:hAnsi="Arial Narrow"/>
          <w:szCs w:val="20"/>
        </w:rPr>
        <w:t>PSPW jest wspomaganie rozwoju przedsiębiorczości na terenie województwa łódzkiego m.in. poprzez pomoc małym i średnim przedsiębiorstwom oraz osobom rozpoczynającym prowadzenie działalności gospodarczej, którzy tworzą nowe miejsca pracy. Jego realizacja odbywa się poprzez projekt funduszu pożyczkowego „Rozwój małej przedsiębiorczości – TOR#10”. CR</w:t>
      </w:r>
      <w:r w:rsidR="00C80A89" w:rsidRPr="006C1280">
        <w:rPr>
          <w:rFonts w:ascii="Arial Narrow" w:hAnsi="Arial Narrow"/>
          <w:szCs w:val="20"/>
        </w:rPr>
        <w:t>R</w:t>
      </w:r>
      <w:r w:rsidR="00651AEF" w:rsidRPr="006C1280">
        <w:rPr>
          <w:rFonts w:ascii="Arial Narrow" w:hAnsi="Arial Narrow"/>
          <w:szCs w:val="20"/>
        </w:rPr>
        <w:t xml:space="preserve"> prowadzi natomiast działalność w zakresie nauczania w zawodach rzemieślniczych według określonych dla poszczególnych rzemiosł programów praktycznej nauki zawodu. Nauka ta ma zapewnić uczniom osiągnięcie wysokiego poziomu sprawności zawodowych wynikających z wymagań sformułowanych w charakterystyce danego rzemiosła (np. cukiernictwa, piekarnictwa, murarstwa, stolarstwa).</w:t>
      </w:r>
    </w:p>
    <w:p w14:paraId="55220FCF" w14:textId="5D1AD585" w:rsidR="00BF285D" w:rsidRPr="006C1280" w:rsidRDefault="00BF285D" w:rsidP="000A5AD6">
      <w:pPr>
        <w:rPr>
          <w:rFonts w:ascii="Arial Narrow" w:hAnsi="Arial Narrow"/>
        </w:rPr>
      </w:pPr>
      <w:r w:rsidRPr="006C1280">
        <w:rPr>
          <w:rFonts w:ascii="Arial Narrow" w:hAnsi="Arial Narrow"/>
        </w:rPr>
        <w:t xml:space="preserve">Jednocześnie wśród głównych barier, utrudniających dalszy rozwój gospodarczy Miasta, można wyróżnić brak wykwalifikowanych pracowników w niektórych branżach, kurczący się zasób terenów inwestycyjnych (w tym terenów w pełni uzbrojonych) oraz napór zabudowy mieszkaniowej na tereny inwestycyjne powodujący powstawanie konfliktów funkcjonalnych. </w:t>
      </w:r>
    </w:p>
    <w:p w14:paraId="1DD927AB" w14:textId="07BA0B10" w:rsidR="00F5187A" w:rsidRPr="006C1280" w:rsidRDefault="00F5187A" w:rsidP="00F5187A">
      <w:pPr>
        <w:pStyle w:val="Nagwek2"/>
        <w:spacing w:after="240"/>
        <w:rPr>
          <w:rFonts w:ascii="Arial Narrow" w:hAnsi="Arial Narrow"/>
          <w:color w:val="auto"/>
        </w:rPr>
      </w:pPr>
      <w:bookmarkStart w:id="16" w:name="_Toc75420164"/>
      <w:r w:rsidRPr="006C1280">
        <w:rPr>
          <w:rFonts w:ascii="Arial Narrow" w:hAnsi="Arial Narrow"/>
          <w:color w:val="auto"/>
        </w:rPr>
        <w:t>2.2. Rynek pracy</w:t>
      </w:r>
      <w:bookmarkEnd w:id="16"/>
    </w:p>
    <w:p w14:paraId="1359E7F9" w14:textId="5F96B3B3" w:rsidR="008F3F7E" w:rsidRPr="006C1280" w:rsidRDefault="3655C556" w:rsidP="3655C556">
      <w:pPr>
        <w:rPr>
          <w:rFonts w:ascii="Arial Narrow" w:hAnsi="Arial Narrow"/>
        </w:rPr>
      </w:pPr>
      <w:r w:rsidRPr="3655C556">
        <w:rPr>
          <w:rFonts w:ascii="Arial Narrow" w:hAnsi="Arial Narrow"/>
        </w:rPr>
        <w:t>Na obszarze Miasta Piotrków Trybunalski stopa bezrobocia rejestrowanego zmniejszyła się w latach 2016-2020 o 1,5 pkt proc, z poziomu 7,4% do poziomu 5,9% i kształtuje się ona obecnie na poziomie niższym niż średnia wyznaczona dla obszaru całego województwa łódzkiego (6,2%)</w:t>
      </w:r>
      <w:r w:rsidR="00192D50">
        <w:rPr>
          <w:rFonts w:ascii="Arial Narrow" w:hAnsi="Arial Narrow"/>
        </w:rPr>
        <w:t xml:space="preserve"> oraz kraju (6,2%)</w:t>
      </w:r>
      <w:r w:rsidRPr="3655C556">
        <w:rPr>
          <w:rFonts w:ascii="Arial Narrow" w:hAnsi="Arial Narrow"/>
        </w:rPr>
        <w:t>. W 2016 r. bez stałego miejsca zatrudnienia pozostawało 2 621 osób, natomiast w roku 2020 było to już tylko 1 975 osób. Jednocześnie można zauważyć, że w roku 2020 przełamany został dotychczasowy spadkowy trend w zakresie liczby zarejestrowanych bezrobotnych, a jego poziom uległ zwiększeniu w stosunku do poziomu odnotowanego na koniec 2019 r. (5,1%) Spowodowane to było w głównej mierze wystąpieniem epidemii SARS-Covid-2.</w:t>
      </w:r>
    </w:p>
    <w:p w14:paraId="1197E62F" w14:textId="4BBDBA54" w:rsidR="003F49CA" w:rsidRPr="006C1280" w:rsidRDefault="003F49CA" w:rsidP="003F49CA">
      <w:pPr>
        <w:pStyle w:val="Legenda"/>
        <w:keepNext/>
        <w:spacing w:after="0"/>
        <w:contextualSpacing/>
        <w:rPr>
          <w:rFonts w:ascii="Arial Narrow" w:hAnsi="Arial Narrow"/>
          <w:b/>
          <w:bCs/>
          <w:i w:val="0"/>
          <w:iCs w:val="0"/>
          <w:color w:val="auto"/>
          <w:sz w:val="20"/>
          <w:szCs w:val="20"/>
        </w:rPr>
      </w:pPr>
      <w:r w:rsidRPr="006C1280">
        <w:rPr>
          <w:rFonts w:ascii="Arial Narrow" w:hAnsi="Arial Narrow"/>
          <w:b/>
          <w:bCs/>
          <w:i w:val="0"/>
          <w:iCs w:val="0"/>
          <w:color w:val="auto"/>
          <w:sz w:val="20"/>
          <w:szCs w:val="20"/>
        </w:rPr>
        <w:t xml:space="preserve">Tab. </w:t>
      </w:r>
      <w:r w:rsidRPr="006C1280">
        <w:rPr>
          <w:rFonts w:ascii="Arial Narrow" w:hAnsi="Arial Narrow"/>
          <w:b/>
          <w:bCs/>
          <w:i w:val="0"/>
          <w:iCs w:val="0"/>
          <w:color w:val="auto"/>
          <w:sz w:val="20"/>
          <w:szCs w:val="20"/>
        </w:rPr>
        <w:fldChar w:fldCharType="begin"/>
      </w:r>
      <w:r w:rsidRPr="006C1280">
        <w:rPr>
          <w:rFonts w:ascii="Arial Narrow" w:hAnsi="Arial Narrow"/>
          <w:b/>
          <w:bCs/>
          <w:i w:val="0"/>
          <w:iCs w:val="0"/>
          <w:color w:val="auto"/>
          <w:sz w:val="20"/>
          <w:szCs w:val="20"/>
        </w:rPr>
        <w:instrText xml:space="preserve"> SEQ Tab. \* ARABIC </w:instrText>
      </w:r>
      <w:r w:rsidRPr="006C1280">
        <w:rPr>
          <w:rFonts w:ascii="Arial Narrow" w:hAnsi="Arial Narrow"/>
          <w:b/>
          <w:bCs/>
          <w:i w:val="0"/>
          <w:iCs w:val="0"/>
          <w:color w:val="auto"/>
          <w:sz w:val="20"/>
          <w:szCs w:val="20"/>
        </w:rPr>
        <w:fldChar w:fldCharType="separate"/>
      </w:r>
      <w:r w:rsidR="00960C5E">
        <w:rPr>
          <w:rFonts w:ascii="Arial Narrow" w:hAnsi="Arial Narrow"/>
          <w:b/>
          <w:bCs/>
          <w:i w:val="0"/>
          <w:iCs w:val="0"/>
          <w:noProof/>
          <w:color w:val="auto"/>
          <w:sz w:val="20"/>
          <w:szCs w:val="20"/>
        </w:rPr>
        <w:t>7</w:t>
      </w:r>
      <w:r w:rsidRPr="006C1280">
        <w:rPr>
          <w:rFonts w:ascii="Arial Narrow" w:hAnsi="Arial Narrow"/>
          <w:b/>
          <w:bCs/>
          <w:i w:val="0"/>
          <w:iCs w:val="0"/>
          <w:color w:val="auto"/>
          <w:sz w:val="20"/>
          <w:szCs w:val="20"/>
        </w:rPr>
        <w:fldChar w:fldCharType="end"/>
      </w:r>
      <w:r w:rsidRPr="006C1280">
        <w:rPr>
          <w:rFonts w:ascii="Arial Narrow" w:hAnsi="Arial Narrow"/>
          <w:b/>
          <w:bCs/>
          <w:i w:val="0"/>
          <w:iCs w:val="0"/>
          <w:color w:val="auto"/>
          <w:sz w:val="20"/>
          <w:szCs w:val="20"/>
        </w:rPr>
        <w:t>. Stopa bezrobocia rejestrowanego w Mieście Piotrków Trybunalski w latach 2016-2020.</w:t>
      </w:r>
    </w:p>
    <w:tbl>
      <w:tblPr>
        <w:tblStyle w:val="Zwykatabela2"/>
        <w:tblW w:w="5000" w:type="pct"/>
        <w:tblLook w:val="04A0" w:firstRow="1" w:lastRow="0" w:firstColumn="1" w:lastColumn="0" w:noHBand="0" w:noVBand="1"/>
      </w:tblPr>
      <w:tblGrid>
        <w:gridCol w:w="2634"/>
        <w:gridCol w:w="1289"/>
        <w:gridCol w:w="1288"/>
        <w:gridCol w:w="1288"/>
        <w:gridCol w:w="1288"/>
        <w:gridCol w:w="1285"/>
      </w:tblGrid>
      <w:tr w:rsidR="006C1280" w:rsidRPr="006C1280" w14:paraId="5A417BC4" w14:textId="77777777" w:rsidTr="003F49CA">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51" w:type="pct"/>
            <w:noWrap/>
            <w:vAlign w:val="center"/>
            <w:hideMark/>
          </w:tcPr>
          <w:p w14:paraId="1225BA6B" w14:textId="77777777" w:rsidR="003F49CA" w:rsidRPr="006C1280" w:rsidRDefault="003F49CA" w:rsidP="00491623">
            <w:pPr>
              <w:jc w:val="left"/>
              <w:rPr>
                <w:rFonts w:ascii="Arial Narrow" w:hAnsi="Arial Narrow"/>
                <w:b w:val="0"/>
                <w:bCs w:val="0"/>
              </w:rPr>
            </w:pPr>
          </w:p>
        </w:tc>
        <w:tc>
          <w:tcPr>
            <w:tcW w:w="710" w:type="pct"/>
            <w:noWrap/>
            <w:vAlign w:val="center"/>
            <w:hideMark/>
          </w:tcPr>
          <w:p w14:paraId="4C6D5FBB" w14:textId="77777777" w:rsidR="003F49CA" w:rsidRPr="006C1280" w:rsidRDefault="003F49CA" w:rsidP="00491623">
            <w:pPr>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6C1280">
              <w:rPr>
                <w:rFonts w:ascii="Arial Narrow" w:hAnsi="Arial Narrow"/>
              </w:rPr>
              <w:t>2016</w:t>
            </w:r>
          </w:p>
        </w:tc>
        <w:tc>
          <w:tcPr>
            <w:tcW w:w="710" w:type="pct"/>
            <w:noWrap/>
            <w:vAlign w:val="center"/>
            <w:hideMark/>
          </w:tcPr>
          <w:p w14:paraId="1AFE6001" w14:textId="77777777" w:rsidR="003F49CA" w:rsidRPr="006C1280" w:rsidRDefault="003F49CA" w:rsidP="00491623">
            <w:pPr>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6C1280">
              <w:rPr>
                <w:rFonts w:ascii="Arial Narrow" w:hAnsi="Arial Narrow"/>
              </w:rPr>
              <w:t>2017</w:t>
            </w:r>
          </w:p>
        </w:tc>
        <w:tc>
          <w:tcPr>
            <w:tcW w:w="710" w:type="pct"/>
            <w:noWrap/>
            <w:vAlign w:val="center"/>
            <w:hideMark/>
          </w:tcPr>
          <w:p w14:paraId="2BB5BC63" w14:textId="77777777" w:rsidR="003F49CA" w:rsidRPr="006C1280" w:rsidRDefault="003F49CA" w:rsidP="00491623">
            <w:pPr>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6C1280">
              <w:rPr>
                <w:rFonts w:ascii="Arial Narrow" w:hAnsi="Arial Narrow"/>
              </w:rPr>
              <w:t>2018</w:t>
            </w:r>
          </w:p>
        </w:tc>
        <w:tc>
          <w:tcPr>
            <w:tcW w:w="710" w:type="pct"/>
            <w:noWrap/>
            <w:vAlign w:val="center"/>
            <w:hideMark/>
          </w:tcPr>
          <w:p w14:paraId="7608FA61" w14:textId="77777777" w:rsidR="003F49CA" w:rsidRPr="006C1280" w:rsidRDefault="003F49CA" w:rsidP="00491623">
            <w:pPr>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6C1280">
              <w:rPr>
                <w:rFonts w:ascii="Arial Narrow" w:hAnsi="Arial Narrow"/>
              </w:rPr>
              <w:t>2019</w:t>
            </w:r>
          </w:p>
        </w:tc>
        <w:tc>
          <w:tcPr>
            <w:tcW w:w="708" w:type="pct"/>
            <w:noWrap/>
            <w:vAlign w:val="center"/>
            <w:hideMark/>
          </w:tcPr>
          <w:p w14:paraId="517A41F7" w14:textId="77777777" w:rsidR="003F49CA" w:rsidRPr="006C1280" w:rsidRDefault="003F49CA" w:rsidP="00491623">
            <w:pPr>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6C1280">
              <w:rPr>
                <w:rFonts w:ascii="Arial Narrow" w:hAnsi="Arial Narrow"/>
              </w:rPr>
              <w:t>2020</w:t>
            </w:r>
          </w:p>
        </w:tc>
      </w:tr>
      <w:tr w:rsidR="006C1280" w:rsidRPr="006C1280" w14:paraId="521D1827" w14:textId="77777777" w:rsidTr="003F49C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51" w:type="pct"/>
            <w:noWrap/>
            <w:vAlign w:val="center"/>
            <w:hideMark/>
          </w:tcPr>
          <w:p w14:paraId="1D3602A5" w14:textId="0AF2C6BB" w:rsidR="003F49CA" w:rsidRPr="006C1280" w:rsidRDefault="003F49CA" w:rsidP="00491623">
            <w:pPr>
              <w:jc w:val="left"/>
              <w:rPr>
                <w:rFonts w:ascii="Arial Narrow" w:hAnsi="Arial Narrow"/>
                <w:b w:val="0"/>
                <w:bCs w:val="0"/>
              </w:rPr>
            </w:pPr>
            <w:r w:rsidRPr="006C1280">
              <w:rPr>
                <w:rFonts w:ascii="Arial Narrow" w:hAnsi="Arial Narrow"/>
                <w:b w:val="0"/>
                <w:bCs w:val="0"/>
              </w:rPr>
              <w:t>stopa bezrobocia rejestrowanego</w:t>
            </w:r>
          </w:p>
        </w:tc>
        <w:tc>
          <w:tcPr>
            <w:tcW w:w="710" w:type="pct"/>
            <w:noWrap/>
            <w:vAlign w:val="center"/>
            <w:hideMark/>
          </w:tcPr>
          <w:p w14:paraId="3C1031C2" w14:textId="345E8B87" w:rsidR="003F49CA" w:rsidRPr="006C1280" w:rsidRDefault="003F49CA" w:rsidP="00491623">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C1280">
              <w:rPr>
                <w:rFonts w:ascii="Arial Narrow" w:hAnsi="Arial Narrow"/>
              </w:rPr>
              <w:t>7,4%</w:t>
            </w:r>
          </w:p>
        </w:tc>
        <w:tc>
          <w:tcPr>
            <w:tcW w:w="710" w:type="pct"/>
            <w:noWrap/>
            <w:vAlign w:val="center"/>
            <w:hideMark/>
          </w:tcPr>
          <w:p w14:paraId="5451B3B2" w14:textId="31CF8E4F" w:rsidR="003F49CA" w:rsidRPr="006C1280" w:rsidRDefault="003F49CA" w:rsidP="003F49CA">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C1280">
              <w:rPr>
                <w:rFonts w:ascii="Arial Narrow" w:hAnsi="Arial Narrow"/>
              </w:rPr>
              <w:t>5,7%</w:t>
            </w:r>
          </w:p>
        </w:tc>
        <w:tc>
          <w:tcPr>
            <w:tcW w:w="710" w:type="pct"/>
            <w:noWrap/>
            <w:vAlign w:val="center"/>
            <w:hideMark/>
          </w:tcPr>
          <w:p w14:paraId="5D6793CC" w14:textId="1D36A658" w:rsidR="003F49CA" w:rsidRPr="006C1280" w:rsidRDefault="003F49CA" w:rsidP="00491623">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C1280">
              <w:rPr>
                <w:rFonts w:ascii="Arial Narrow" w:hAnsi="Arial Narrow"/>
              </w:rPr>
              <w:t>5,5%</w:t>
            </w:r>
          </w:p>
        </w:tc>
        <w:tc>
          <w:tcPr>
            <w:tcW w:w="710" w:type="pct"/>
            <w:noWrap/>
            <w:vAlign w:val="center"/>
            <w:hideMark/>
          </w:tcPr>
          <w:p w14:paraId="699DD4AB" w14:textId="1E669D02" w:rsidR="003F49CA" w:rsidRPr="006C1280" w:rsidRDefault="003F49CA" w:rsidP="00491623">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C1280">
              <w:rPr>
                <w:rFonts w:ascii="Arial Narrow" w:hAnsi="Arial Narrow"/>
              </w:rPr>
              <w:t>5,1%</w:t>
            </w:r>
          </w:p>
        </w:tc>
        <w:tc>
          <w:tcPr>
            <w:tcW w:w="708" w:type="pct"/>
            <w:noWrap/>
            <w:vAlign w:val="center"/>
            <w:hideMark/>
          </w:tcPr>
          <w:p w14:paraId="66F4A2F9" w14:textId="3F16AA74" w:rsidR="003F49CA" w:rsidRPr="006C1280" w:rsidRDefault="003F49CA" w:rsidP="00491623">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C1280">
              <w:rPr>
                <w:rFonts w:ascii="Arial Narrow" w:hAnsi="Arial Narrow"/>
              </w:rPr>
              <w:t>5,9%</w:t>
            </w:r>
          </w:p>
        </w:tc>
      </w:tr>
    </w:tbl>
    <w:p w14:paraId="55BEC202" w14:textId="0AFCA377" w:rsidR="003F49CA" w:rsidRPr="006C1280" w:rsidRDefault="003F49CA" w:rsidP="000A5AD6">
      <w:pPr>
        <w:rPr>
          <w:rFonts w:ascii="Arial Narrow" w:hAnsi="Arial Narrow"/>
          <w:i/>
          <w:iCs/>
          <w:sz w:val="18"/>
          <w:szCs w:val="18"/>
        </w:rPr>
      </w:pPr>
      <w:r w:rsidRPr="006C1280">
        <w:rPr>
          <w:rFonts w:ascii="Arial Narrow" w:hAnsi="Arial Narrow"/>
          <w:i/>
          <w:iCs/>
          <w:sz w:val="18"/>
          <w:szCs w:val="18"/>
        </w:rPr>
        <w:t>Źródło: Opracowanie własne na podstawie danych BDL GUS.</w:t>
      </w:r>
    </w:p>
    <w:p w14:paraId="390257C0" w14:textId="36E17976" w:rsidR="00FE215A" w:rsidRPr="006C1280" w:rsidRDefault="0019350E" w:rsidP="000A5AD6">
      <w:pPr>
        <w:rPr>
          <w:rFonts w:ascii="Arial Narrow" w:hAnsi="Arial Narrow"/>
          <w:szCs w:val="20"/>
        </w:rPr>
      </w:pPr>
      <w:r w:rsidRPr="006C1280">
        <w:rPr>
          <w:rFonts w:ascii="Arial Narrow" w:hAnsi="Arial Narrow"/>
          <w:szCs w:val="20"/>
        </w:rPr>
        <w:t>Poprawa sytuacji na rynku pracy w Piotrkowie Trybunalskim w latach 2016-2020 znalazła swoje odzwierciedlenie również we wskaźniku przeciętnego miesięcznego wynagrodzenia brutto. W 2016 r. wynosiło ono 3 229,18 zł brutto (75,3% przeciętnego miesięcznego wynagrodzenia brutto w relacji do średniej krajowej). W 20</w:t>
      </w:r>
      <w:r w:rsidR="00F02026" w:rsidRPr="006C1280">
        <w:rPr>
          <w:rFonts w:ascii="Arial Narrow" w:hAnsi="Arial Narrow"/>
          <w:szCs w:val="20"/>
        </w:rPr>
        <w:t>19</w:t>
      </w:r>
      <w:r w:rsidRPr="006C1280">
        <w:rPr>
          <w:rFonts w:ascii="Arial Narrow" w:hAnsi="Arial Narrow"/>
          <w:szCs w:val="20"/>
        </w:rPr>
        <w:t xml:space="preserve"> r. było to już </w:t>
      </w:r>
      <w:r w:rsidR="00F02026" w:rsidRPr="006C1280">
        <w:rPr>
          <w:rFonts w:ascii="Arial Narrow" w:hAnsi="Arial Narrow"/>
          <w:szCs w:val="20"/>
        </w:rPr>
        <w:t>4 089,07 zł brutto (78,9%).</w:t>
      </w:r>
      <w:r w:rsidRPr="006C1280">
        <w:rPr>
          <w:rFonts w:ascii="Arial Narrow" w:hAnsi="Arial Narrow"/>
          <w:szCs w:val="20"/>
        </w:rPr>
        <w:t xml:space="preserve"> Jednocześnie jednak </w:t>
      </w:r>
      <w:r w:rsidR="00F02026" w:rsidRPr="006C1280">
        <w:rPr>
          <w:rFonts w:ascii="Arial Narrow" w:hAnsi="Arial Narrow"/>
          <w:szCs w:val="20"/>
        </w:rPr>
        <w:t>wynagrodzenie to było najniższe spośród wszystkich porównywanych jednostek samorządu terytorialnego. Powoduje to, że na rozwój lokalnego rynku pracy w przeszłości silnie oddziaływały przede wszystkim</w:t>
      </w:r>
      <w:r w:rsidR="00713227" w:rsidRPr="006C1280">
        <w:rPr>
          <w:rFonts w:ascii="Arial Narrow" w:hAnsi="Arial Narrow"/>
          <w:szCs w:val="20"/>
        </w:rPr>
        <w:t xml:space="preserve"> </w:t>
      </w:r>
      <w:r w:rsidR="00133A6C" w:rsidRPr="006C1280">
        <w:rPr>
          <w:rFonts w:ascii="Arial Narrow" w:hAnsi="Arial Narrow"/>
          <w:szCs w:val="20"/>
        </w:rPr>
        <w:t>korzystna lokalizacja miasta oraz</w:t>
      </w:r>
      <w:r w:rsidR="00F02026" w:rsidRPr="006C1280">
        <w:rPr>
          <w:rFonts w:ascii="Arial Narrow" w:hAnsi="Arial Narrow"/>
          <w:szCs w:val="20"/>
        </w:rPr>
        <w:t xml:space="preserve"> stosunkowo niskie koszty pracy.</w:t>
      </w:r>
    </w:p>
    <w:p w14:paraId="6D95D72E" w14:textId="77777777" w:rsidR="00F02026" w:rsidRPr="006C1280" w:rsidRDefault="00FE215A" w:rsidP="006C1280">
      <w:pPr>
        <w:keepNext/>
        <w:jc w:val="center"/>
      </w:pPr>
      <w:r w:rsidRPr="006C1280">
        <w:rPr>
          <w:noProof/>
          <w:lang w:eastAsia="pl-PL"/>
        </w:rPr>
        <w:lastRenderedPageBreak/>
        <w:drawing>
          <wp:inline distT="0" distB="0" distL="0" distR="0" wp14:anchorId="4D3F84BA" wp14:editId="284A9727">
            <wp:extent cx="5353050" cy="2743200"/>
            <wp:effectExtent l="0" t="0" r="0" b="0"/>
            <wp:docPr id="13" name="Wykres 13">
              <a:extLst xmlns:a="http://schemas.openxmlformats.org/drawingml/2006/main">
                <a:ext uri="{FF2B5EF4-FFF2-40B4-BE49-F238E27FC236}">
                  <a16:creationId xmlns:a16="http://schemas.microsoft.com/office/drawing/2014/main" id="{C1BF73E8-41A1-43E3-96D0-B1C6B327A2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24B769A" w14:textId="016B8650" w:rsidR="00F02026" w:rsidRPr="006C1280" w:rsidRDefault="00F02026" w:rsidP="00F02026">
      <w:pPr>
        <w:pStyle w:val="Legenda"/>
        <w:contextualSpacing/>
        <w:jc w:val="center"/>
        <w:rPr>
          <w:rFonts w:ascii="Arial Narrow" w:hAnsi="Arial Narrow"/>
          <w:b/>
          <w:bCs/>
          <w:i w:val="0"/>
          <w:iCs w:val="0"/>
          <w:color w:val="auto"/>
          <w:sz w:val="20"/>
          <w:szCs w:val="20"/>
        </w:rPr>
      </w:pPr>
      <w:r w:rsidRPr="006C1280">
        <w:rPr>
          <w:rFonts w:ascii="Arial Narrow" w:hAnsi="Arial Narrow"/>
          <w:b/>
          <w:bCs/>
          <w:i w:val="0"/>
          <w:iCs w:val="0"/>
          <w:color w:val="auto"/>
          <w:sz w:val="20"/>
          <w:szCs w:val="20"/>
        </w:rPr>
        <w:t xml:space="preserve">Ryc. </w:t>
      </w:r>
      <w:r w:rsidRPr="006C1280">
        <w:rPr>
          <w:rFonts w:ascii="Arial Narrow" w:hAnsi="Arial Narrow"/>
          <w:b/>
          <w:bCs/>
          <w:i w:val="0"/>
          <w:iCs w:val="0"/>
          <w:color w:val="auto"/>
          <w:sz w:val="20"/>
          <w:szCs w:val="20"/>
        </w:rPr>
        <w:fldChar w:fldCharType="begin"/>
      </w:r>
      <w:r w:rsidRPr="006C1280">
        <w:rPr>
          <w:rFonts w:ascii="Arial Narrow" w:hAnsi="Arial Narrow"/>
          <w:b/>
          <w:bCs/>
          <w:i w:val="0"/>
          <w:iCs w:val="0"/>
          <w:color w:val="auto"/>
          <w:sz w:val="20"/>
          <w:szCs w:val="20"/>
        </w:rPr>
        <w:instrText xml:space="preserve"> SEQ Ryc. \* ARABIC </w:instrText>
      </w:r>
      <w:r w:rsidRPr="006C1280">
        <w:rPr>
          <w:rFonts w:ascii="Arial Narrow" w:hAnsi="Arial Narrow"/>
          <w:b/>
          <w:bCs/>
          <w:i w:val="0"/>
          <w:iCs w:val="0"/>
          <w:color w:val="auto"/>
          <w:sz w:val="20"/>
          <w:szCs w:val="20"/>
        </w:rPr>
        <w:fldChar w:fldCharType="separate"/>
      </w:r>
      <w:r w:rsidR="00960C5E">
        <w:rPr>
          <w:rFonts w:ascii="Arial Narrow" w:hAnsi="Arial Narrow"/>
          <w:b/>
          <w:bCs/>
          <w:i w:val="0"/>
          <w:iCs w:val="0"/>
          <w:noProof/>
          <w:color w:val="auto"/>
          <w:sz w:val="20"/>
          <w:szCs w:val="20"/>
        </w:rPr>
        <w:t>9</w:t>
      </w:r>
      <w:r w:rsidRPr="006C1280">
        <w:rPr>
          <w:rFonts w:ascii="Arial Narrow" w:hAnsi="Arial Narrow"/>
          <w:b/>
          <w:bCs/>
          <w:i w:val="0"/>
          <w:iCs w:val="0"/>
          <w:color w:val="auto"/>
          <w:sz w:val="20"/>
          <w:szCs w:val="20"/>
        </w:rPr>
        <w:fldChar w:fldCharType="end"/>
      </w:r>
      <w:r w:rsidRPr="006C1280">
        <w:rPr>
          <w:rFonts w:ascii="Arial Narrow" w:hAnsi="Arial Narrow"/>
          <w:b/>
          <w:bCs/>
          <w:i w:val="0"/>
          <w:iCs w:val="0"/>
          <w:color w:val="auto"/>
          <w:sz w:val="20"/>
          <w:szCs w:val="20"/>
        </w:rPr>
        <w:t>. Przeciętne miesięczne wynagrodzenie brutto</w:t>
      </w:r>
      <w:r w:rsidR="00713227" w:rsidRPr="006C1280">
        <w:rPr>
          <w:rFonts w:ascii="Arial Narrow" w:hAnsi="Arial Narrow"/>
          <w:b/>
          <w:bCs/>
          <w:i w:val="0"/>
          <w:iCs w:val="0"/>
          <w:color w:val="auto"/>
          <w:sz w:val="20"/>
          <w:szCs w:val="20"/>
        </w:rPr>
        <w:t xml:space="preserve"> w 2019 </w:t>
      </w:r>
      <w:r w:rsidR="003D174E" w:rsidRPr="006C1280">
        <w:rPr>
          <w:rFonts w:ascii="Arial Narrow" w:hAnsi="Arial Narrow"/>
          <w:b/>
          <w:bCs/>
          <w:i w:val="0"/>
          <w:iCs w:val="0"/>
          <w:color w:val="auto"/>
          <w:sz w:val="20"/>
          <w:szCs w:val="20"/>
        </w:rPr>
        <w:t>r.</w:t>
      </w:r>
    </w:p>
    <w:p w14:paraId="062BDA5A" w14:textId="2835C822" w:rsidR="00FE215A" w:rsidRPr="006C1280" w:rsidRDefault="00F02026" w:rsidP="00F02026">
      <w:pPr>
        <w:pStyle w:val="Legenda"/>
        <w:contextualSpacing/>
        <w:jc w:val="center"/>
        <w:rPr>
          <w:rFonts w:ascii="Arial Narrow" w:hAnsi="Arial Narrow"/>
          <w:color w:val="auto"/>
          <w:szCs w:val="20"/>
        </w:rPr>
      </w:pPr>
      <w:r w:rsidRPr="006C1280">
        <w:rPr>
          <w:rFonts w:ascii="Arial Narrow" w:hAnsi="Arial Narrow"/>
          <w:color w:val="auto"/>
        </w:rPr>
        <w:t>Źródło: Opracowanie własne na podstawie danych BDL GUS.</w:t>
      </w:r>
    </w:p>
    <w:p w14:paraId="0923F8FA" w14:textId="48231D67" w:rsidR="00173A80" w:rsidRPr="006C1280" w:rsidRDefault="00173A80" w:rsidP="000A5AD6">
      <w:pPr>
        <w:rPr>
          <w:rFonts w:ascii="Arial Narrow" w:hAnsi="Arial Narrow"/>
          <w:szCs w:val="20"/>
        </w:rPr>
      </w:pPr>
      <w:r w:rsidRPr="006C1280">
        <w:rPr>
          <w:rFonts w:ascii="Arial Narrow" w:hAnsi="Arial Narrow"/>
          <w:szCs w:val="20"/>
        </w:rPr>
        <w:t>Problem bezrobocia na terenie Miasta Piotrków Trybunalski w większym stopniu dotyka kobiety niż mężczyzn. W latach 2016-2020 można było jednak zauważyć tendencję do zacierania się różnic pomiędzy obiema płciami w tym zakresie. O ile na koniec 2018 r. kobiety stanowiły 57,6% wszystkich osób zarejestrowanych jako bezrobotne, to w 2020 r. było to już tylko 51,9%. Jednocześnie problem dla miejscowego rynku pracy może stanowić fakt, że w analizowanym okresie osoby określane jako długotrwale bezrobotne stanowiły każdorazowo ponad 50% wszystkich osób pozostających bez stałego miejsca pracy.</w:t>
      </w:r>
    </w:p>
    <w:p w14:paraId="2780317B" w14:textId="77777777" w:rsidR="007232B8" w:rsidRPr="006C1280" w:rsidRDefault="00173A80" w:rsidP="007232B8">
      <w:pPr>
        <w:keepNext/>
        <w:jc w:val="center"/>
      </w:pPr>
      <w:r w:rsidRPr="006C1280">
        <w:rPr>
          <w:noProof/>
          <w:lang w:eastAsia="pl-PL"/>
        </w:rPr>
        <w:drawing>
          <wp:inline distT="0" distB="0" distL="0" distR="0" wp14:anchorId="575317A1" wp14:editId="6B94C341">
            <wp:extent cx="4572000" cy="2743200"/>
            <wp:effectExtent l="0" t="0" r="0" b="0"/>
            <wp:docPr id="10" name="Wykres 10">
              <a:extLst xmlns:a="http://schemas.openxmlformats.org/drawingml/2006/main">
                <a:ext uri="{FF2B5EF4-FFF2-40B4-BE49-F238E27FC236}">
                  <a16:creationId xmlns:a16="http://schemas.microsoft.com/office/drawing/2014/main" id="{BA75B732-C595-4D2F-9FBC-A4EE6768B5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EDC1A6A" w14:textId="5BEF6141" w:rsidR="007232B8" w:rsidRPr="006C1280" w:rsidRDefault="007232B8" w:rsidP="007232B8">
      <w:pPr>
        <w:pStyle w:val="Legenda"/>
        <w:spacing w:after="0"/>
        <w:jc w:val="center"/>
        <w:rPr>
          <w:rFonts w:ascii="Arial Narrow" w:hAnsi="Arial Narrow"/>
          <w:b/>
          <w:bCs/>
          <w:i w:val="0"/>
          <w:iCs w:val="0"/>
          <w:color w:val="auto"/>
          <w:sz w:val="20"/>
          <w:szCs w:val="20"/>
        </w:rPr>
      </w:pPr>
      <w:r w:rsidRPr="006C1280">
        <w:rPr>
          <w:rFonts w:ascii="Arial Narrow" w:hAnsi="Arial Narrow"/>
          <w:b/>
          <w:bCs/>
          <w:i w:val="0"/>
          <w:iCs w:val="0"/>
          <w:color w:val="auto"/>
          <w:sz w:val="20"/>
          <w:szCs w:val="20"/>
        </w:rPr>
        <w:t xml:space="preserve">Ryc. </w:t>
      </w:r>
      <w:r w:rsidRPr="006C1280">
        <w:rPr>
          <w:rFonts w:ascii="Arial Narrow" w:hAnsi="Arial Narrow"/>
          <w:b/>
          <w:bCs/>
          <w:i w:val="0"/>
          <w:iCs w:val="0"/>
          <w:color w:val="auto"/>
          <w:sz w:val="20"/>
          <w:szCs w:val="20"/>
        </w:rPr>
        <w:fldChar w:fldCharType="begin"/>
      </w:r>
      <w:r w:rsidRPr="006C1280">
        <w:rPr>
          <w:rFonts w:ascii="Arial Narrow" w:hAnsi="Arial Narrow"/>
          <w:b/>
          <w:bCs/>
          <w:i w:val="0"/>
          <w:iCs w:val="0"/>
          <w:color w:val="auto"/>
          <w:sz w:val="20"/>
          <w:szCs w:val="20"/>
        </w:rPr>
        <w:instrText xml:space="preserve"> SEQ Ryc. \* ARABIC </w:instrText>
      </w:r>
      <w:r w:rsidRPr="006C1280">
        <w:rPr>
          <w:rFonts w:ascii="Arial Narrow" w:hAnsi="Arial Narrow"/>
          <w:b/>
          <w:bCs/>
          <w:i w:val="0"/>
          <w:iCs w:val="0"/>
          <w:color w:val="auto"/>
          <w:sz w:val="20"/>
          <w:szCs w:val="20"/>
        </w:rPr>
        <w:fldChar w:fldCharType="separate"/>
      </w:r>
      <w:r w:rsidR="00960C5E">
        <w:rPr>
          <w:rFonts w:ascii="Arial Narrow" w:hAnsi="Arial Narrow"/>
          <w:b/>
          <w:bCs/>
          <w:i w:val="0"/>
          <w:iCs w:val="0"/>
          <w:noProof/>
          <w:color w:val="auto"/>
          <w:sz w:val="20"/>
          <w:szCs w:val="20"/>
        </w:rPr>
        <w:t>10</w:t>
      </w:r>
      <w:r w:rsidRPr="006C1280">
        <w:rPr>
          <w:rFonts w:ascii="Arial Narrow" w:hAnsi="Arial Narrow"/>
          <w:b/>
          <w:bCs/>
          <w:i w:val="0"/>
          <w:iCs w:val="0"/>
          <w:color w:val="auto"/>
          <w:sz w:val="20"/>
          <w:szCs w:val="20"/>
        </w:rPr>
        <w:fldChar w:fldCharType="end"/>
      </w:r>
      <w:r w:rsidRPr="006C1280">
        <w:rPr>
          <w:rFonts w:ascii="Arial Narrow" w:hAnsi="Arial Narrow"/>
          <w:b/>
          <w:bCs/>
          <w:i w:val="0"/>
          <w:iCs w:val="0"/>
          <w:color w:val="auto"/>
          <w:sz w:val="20"/>
          <w:szCs w:val="20"/>
        </w:rPr>
        <w:t xml:space="preserve">. Bezrobotni zarejestrowani na terenie Miasta Piotrków Trybunalski – lata 2016-2020. </w:t>
      </w:r>
    </w:p>
    <w:p w14:paraId="479C61F1" w14:textId="5B6632B6" w:rsidR="00173A80" w:rsidRPr="006C1280" w:rsidRDefault="007232B8" w:rsidP="007232B8">
      <w:pPr>
        <w:pStyle w:val="Legenda"/>
        <w:spacing w:after="0"/>
        <w:jc w:val="center"/>
        <w:rPr>
          <w:rFonts w:ascii="Arial Narrow" w:hAnsi="Arial Narrow"/>
          <w:color w:val="auto"/>
        </w:rPr>
      </w:pPr>
      <w:r w:rsidRPr="006C1280">
        <w:rPr>
          <w:rFonts w:ascii="Arial Narrow" w:hAnsi="Arial Narrow"/>
          <w:color w:val="auto"/>
        </w:rPr>
        <w:t>Źródło: Opracowanie własne na podstawie danych BDL GUS.</w:t>
      </w:r>
    </w:p>
    <w:p w14:paraId="7AB46155" w14:textId="77777777" w:rsidR="007232B8" w:rsidRPr="006C1280" w:rsidRDefault="007232B8" w:rsidP="007232B8"/>
    <w:p w14:paraId="4C317012" w14:textId="77777777" w:rsidR="00FC42DA" w:rsidRPr="006C1280" w:rsidRDefault="00036E74" w:rsidP="00FC42DA">
      <w:pPr>
        <w:rPr>
          <w:rFonts w:ascii="Arial Narrow" w:hAnsi="Arial Narrow"/>
          <w:szCs w:val="20"/>
        </w:rPr>
      </w:pPr>
      <w:r w:rsidRPr="006C1280">
        <w:rPr>
          <w:rFonts w:ascii="Arial Narrow" w:hAnsi="Arial Narrow"/>
          <w:szCs w:val="20"/>
        </w:rPr>
        <w:t xml:space="preserve">Analizując strukturę wskaźnika bezrobocia pod kątem wykształcenia można zauważyć, że największe trudności ze znalezieniem stałego miejsca zatrudnienia na terenie Miasta posiadają osoby o najniższych kwalifikacjach. W 2020 r. ponad 70% bezrobotnych stanowiło osoby posiadające wykształcenie podstawowe, zasadnicze zawodowe/branżowe, średnie zawodowe i </w:t>
      </w:r>
      <w:r w:rsidR="00FC42DA" w:rsidRPr="006C1280">
        <w:rPr>
          <w:rFonts w:ascii="Arial Narrow" w:hAnsi="Arial Narrow"/>
          <w:szCs w:val="20"/>
        </w:rPr>
        <w:t>policealne</w:t>
      </w:r>
      <w:r w:rsidRPr="006C1280">
        <w:rPr>
          <w:rFonts w:ascii="Arial Narrow" w:hAnsi="Arial Narrow"/>
          <w:szCs w:val="20"/>
        </w:rPr>
        <w:t>.</w:t>
      </w:r>
    </w:p>
    <w:p w14:paraId="3C80DAA0" w14:textId="77777777" w:rsidR="007232B8" w:rsidRPr="006C1280" w:rsidRDefault="00036E74" w:rsidP="007232B8">
      <w:pPr>
        <w:keepNext/>
      </w:pPr>
      <w:r w:rsidRPr="006C1280">
        <w:rPr>
          <w:noProof/>
          <w:lang w:eastAsia="pl-PL"/>
        </w:rPr>
        <w:lastRenderedPageBreak/>
        <w:drawing>
          <wp:inline distT="0" distB="0" distL="0" distR="0" wp14:anchorId="12058722" wp14:editId="451392F1">
            <wp:extent cx="5795159" cy="2743200"/>
            <wp:effectExtent l="0" t="0" r="0" b="0"/>
            <wp:docPr id="17" name="Wykres 17">
              <a:extLst xmlns:a="http://schemas.openxmlformats.org/drawingml/2006/main">
                <a:ext uri="{FF2B5EF4-FFF2-40B4-BE49-F238E27FC236}">
                  <a16:creationId xmlns:a16="http://schemas.microsoft.com/office/drawing/2014/main" id="{8791B6EF-4C6F-4238-87F2-E347B959CA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FA578D9" w14:textId="1B567EA9" w:rsidR="0031146F" w:rsidRPr="006C1280" w:rsidRDefault="007232B8" w:rsidP="0031146F">
      <w:pPr>
        <w:pStyle w:val="Legenda"/>
        <w:spacing w:after="0"/>
        <w:jc w:val="center"/>
        <w:rPr>
          <w:rFonts w:ascii="Arial Narrow" w:hAnsi="Arial Narrow"/>
          <w:b/>
          <w:bCs/>
          <w:i w:val="0"/>
          <w:iCs w:val="0"/>
          <w:color w:val="auto"/>
          <w:sz w:val="20"/>
          <w:szCs w:val="20"/>
        </w:rPr>
      </w:pPr>
      <w:r w:rsidRPr="006C1280">
        <w:rPr>
          <w:rFonts w:ascii="Arial Narrow" w:hAnsi="Arial Narrow"/>
          <w:b/>
          <w:bCs/>
          <w:i w:val="0"/>
          <w:iCs w:val="0"/>
          <w:color w:val="auto"/>
          <w:sz w:val="20"/>
          <w:szCs w:val="20"/>
        </w:rPr>
        <w:t xml:space="preserve">Ryc. </w:t>
      </w:r>
      <w:r w:rsidRPr="006C1280">
        <w:rPr>
          <w:rFonts w:ascii="Arial Narrow" w:hAnsi="Arial Narrow"/>
          <w:b/>
          <w:bCs/>
          <w:i w:val="0"/>
          <w:iCs w:val="0"/>
          <w:color w:val="auto"/>
          <w:sz w:val="20"/>
          <w:szCs w:val="20"/>
        </w:rPr>
        <w:fldChar w:fldCharType="begin"/>
      </w:r>
      <w:r w:rsidRPr="006C1280">
        <w:rPr>
          <w:rFonts w:ascii="Arial Narrow" w:hAnsi="Arial Narrow"/>
          <w:b/>
          <w:bCs/>
          <w:i w:val="0"/>
          <w:iCs w:val="0"/>
          <w:color w:val="auto"/>
          <w:sz w:val="20"/>
          <w:szCs w:val="20"/>
        </w:rPr>
        <w:instrText xml:space="preserve"> SEQ Ryc. \* ARABIC </w:instrText>
      </w:r>
      <w:r w:rsidRPr="006C1280">
        <w:rPr>
          <w:rFonts w:ascii="Arial Narrow" w:hAnsi="Arial Narrow"/>
          <w:b/>
          <w:bCs/>
          <w:i w:val="0"/>
          <w:iCs w:val="0"/>
          <w:color w:val="auto"/>
          <w:sz w:val="20"/>
          <w:szCs w:val="20"/>
        </w:rPr>
        <w:fldChar w:fldCharType="separate"/>
      </w:r>
      <w:r w:rsidR="00960C5E">
        <w:rPr>
          <w:rFonts w:ascii="Arial Narrow" w:hAnsi="Arial Narrow"/>
          <w:b/>
          <w:bCs/>
          <w:i w:val="0"/>
          <w:iCs w:val="0"/>
          <w:noProof/>
          <w:color w:val="auto"/>
          <w:sz w:val="20"/>
          <w:szCs w:val="20"/>
        </w:rPr>
        <w:t>11</w:t>
      </w:r>
      <w:r w:rsidRPr="006C1280">
        <w:rPr>
          <w:rFonts w:ascii="Arial Narrow" w:hAnsi="Arial Narrow"/>
          <w:b/>
          <w:bCs/>
          <w:i w:val="0"/>
          <w:iCs w:val="0"/>
          <w:color w:val="auto"/>
          <w:sz w:val="20"/>
          <w:szCs w:val="20"/>
        </w:rPr>
        <w:fldChar w:fldCharType="end"/>
      </w:r>
      <w:r w:rsidRPr="006C1280">
        <w:rPr>
          <w:rFonts w:ascii="Arial Narrow" w:hAnsi="Arial Narrow"/>
          <w:b/>
          <w:bCs/>
          <w:i w:val="0"/>
          <w:iCs w:val="0"/>
          <w:color w:val="auto"/>
          <w:sz w:val="20"/>
          <w:szCs w:val="20"/>
        </w:rPr>
        <w:t xml:space="preserve">. Bezrobotni zarejestrowania na terenie Miasta Piotrków Trybunalski </w:t>
      </w:r>
    </w:p>
    <w:p w14:paraId="68DC9779" w14:textId="6A1A165D" w:rsidR="0031146F" w:rsidRPr="006C1280" w:rsidRDefault="007232B8" w:rsidP="0031146F">
      <w:pPr>
        <w:pStyle w:val="Legenda"/>
        <w:spacing w:after="0"/>
        <w:jc w:val="center"/>
        <w:rPr>
          <w:rFonts w:ascii="Arial Narrow" w:hAnsi="Arial Narrow"/>
          <w:b/>
          <w:bCs/>
          <w:i w:val="0"/>
          <w:iCs w:val="0"/>
          <w:color w:val="auto"/>
          <w:sz w:val="20"/>
          <w:szCs w:val="20"/>
        </w:rPr>
      </w:pPr>
      <w:r w:rsidRPr="006C1280">
        <w:rPr>
          <w:rFonts w:ascii="Arial Narrow" w:hAnsi="Arial Narrow"/>
          <w:b/>
          <w:bCs/>
          <w:i w:val="0"/>
          <w:iCs w:val="0"/>
          <w:color w:val="auto"/>
          <w:sz w:val="20"/>
          <w:szCs w:val="20"/>
        </w:rPr>
        <w:t>ze względu na ich wykształcenie – lata 2016-2020.</w:t>
      </w:r>
    </w:p>
    <w:p w14:paraId="069FFB24" w14:textId="646A6835" w:rsidR="00173A80" w:rsidRPr="006C1280" w:rsidRDefault="007232B8" w:rsidP="0031146F">
      <w:pPr>
        <w:pStyle w:val="Legenda"/>
        <w:spacing w:after="0"/>
        <w:jc w:val="center"/>
        <w:rPr>
          <w:rFonts w:ascii="Arial Narrow" w:hAnsi="Arial Narrow"/>
          <w:color w:val="auto"/>
        </w:rPr>
      </w:pPr>
      <w:r w:rsidRPr="006C1280">
        <w:rPr>
          <w:rFonts w:ascii="Arial Narrow" w:hAnsi="Arial Narrow"/>
          <w:color w:val="auto"/>
        </w:rPr>
        <w:t>Źródło: Opracowanie własne na podstawie danych BDL GUS.</w:t>
      </w:r>
    </w:p>
    <w:p w14:paraId="612CA752" w14:textId="77777777" w:rsidR="0031146F" w:rsidRPr="006C1280" w:rsidRDefault="0031146F" w:rsidP="0031146F"/>
    <w:p w14:paraId="65143834" w14:textId="61843E09" w:rsidR="00173A80" w:rsidRPr="006C1280" w:rsidRDefault="00FC42DA" w:rsidP="000A5AD6">
      <w:pPr>
        <w:rPr>
          <w:rFonts w:ascii="Arial Narrow" w:hAnsi="Arial Narrow"/>
          <w:szCs w:val="20"/>
        </w:rPr>
      </w:pPr>
      <w:r w:rsidRPr="006C1280">
        <w:rPr>
          <w:rFonts w:ascii="Arial Narrow" w:hAnsi="Arial Narrow"/>
          <w:szCs w:val="20"/>
        </w:rPr>
        <w:t xml:space="preserve">Dla rozwoju lokalnego rynku pacy w przyszłości duże znaczenie będzie miał wskaźnik udziału osób w tzw. wieku produkcyjnym mobilnym w całkowitej liczbie mieszkańców danego regionu. Wskaźnik ten obejmuje osoby w wieku 18-44 lat, niezależnie od płci. Przyjmuje się, że są to osoby, które stosunkowo łatwo mogą znaleźć nowe miejsce pracy, wciąż się dokształcają oraz są otwarte na nowe możliwości, podróże, mobilne miejsca pracy lub nawet całkowite przekwalifikowanie się. W przypadku Miasta Piotrków Trybunalski wskaźnik ten w latach 2016-2020 wyraźnie </w:t>
      </w:r>
      <w:r w:rsidR="00062E85" w:rsidRPr="006C1280">
        <w:rPr>
          <w:rFonts w:ascii="Arial Narrow" w:hAnsi="Arial Narrow"/>
          <w:szCs w:val="20"/>
        </w:rPr>
        <w:t>spadał</w:t>
      </w:r>
      <w:r w:rsidRPr="006C1280">
        <w:rPr>
          <w:rFonts w:ascii="Arial Narrow" w:hAnsi="Arial Narrow"/>
          <w:szCs w:val="20"/>
        </w:rPr>
        <w:t xml:space="preserve">, co można uznać za </w:t>
      </w:r>
      <w:r w:rsidR="00133A6C" w:rsidRPr="006C1280">
        <w:rPr>
          <w:rFonts w:ascii="Arial Narrow" w:hAnsi="Arial Narrow"/>
          <w:szCs w:val="20"/>
        </w:rPr>
        <w:t>czynnik o oddziaływaniu</w:t>
      </w:r>
      <w:r w:rsidRPr="006C1280">
        <w:rPr>
          <w:rFonts w:ascii="Arial Narrow" w:hAnsi="Arial Narrow"/>
          <w:szCs w:val="20"/>
        </w:rPr>
        <w:t xml:space="preserve"> </w:t>
      </w:r>
      <w:r w:rsidR="00062E85" w:rsidRPr="006C1280">
        <w:rPr>
          <w:rFonts w:ascii="Arial Narrow" w:hAnsi="Arial Narrow"/>
          <w:szCs w:val="20"/>
        </w:rPr>
        <w:t>negatywnym.</w:t>
      </w:r>
      <w:r w:rsidRPr="006C1280">
        <w:rPr>
          <w:rFonts w:ascii="Arial Narrow" w:hAnsi="Arial Narrow"/>
          <w:szCs w:val="20"/>
        </w:rPr>
        <w:t xml:space="preserve"> Jednocześnie prognozy przygotowane przez Główny Urząd Statystyczny wskazują, że w perspektywie do 2030 r. liczba oraz udział osób w wieku produkcyjnym mobilnym na terenie Miasta </w:t>
      </w:r>
      <w:r w:rsidR="007232B8" w:rsidRPr="006C1280">
        <w:rPr>
          <w:rFonts w:ascii="Arial Narrow" w:hAnsi="Arial Narrow"/>
          <w:szCs w:val="20"/>
        </w:rPr>
        <w:t xml:space="preserve">będą podlegały </w:t>
      </w:r>
      <w:r w:rsidR="00062E85" w:rsidRPr="006C1280">
        <w:rPr>
          <w:rFonts w:ascii="Arial Narrow" w:hAnsi="Arial Narrow"/>
          <w:szCs w:val="20"/>
        </w:rPr>
        <w:t>dalszemu spadkowi</w:t>
      </w:r>
      <w:r w:rsidR="007232B8" w:rsidRPr="006C1280">
        <w:rPr>
          <w:rFonts w:ascii="Arial Narrow" w:hAnsi="Arial Narrow"/>
          <w:szCs w:val="20"/>
        </w:rPr>
        <w:t xml:space="preserve"> do poziomu </w:t>
      </w:r>
      <w:r w:rsidR="00062E85" w:rsidRPr="006C1280">
        <w:rPr>
          <w:rFonts w:ascii="Arial Narrow" w:hAnsi="Arial Narrow"/>
          <w:szCs w:val="20"/>
        </w:rPr>
        <w:t>19 995</w:t>
      </w:r>
      <w:r w:rsidR="007232B8" w:rsidRPr="006C1280">
        <w:rPr>
          <w:rFonts w:ascii="Arial Narrow" w:hAnsi="Arial Narrow"/>
          <w:szCs w:val="20"/>
        </w:rPr>
        <w:t xml:space="preserve"> osób i </w:t>
      </w:r>
      <w:r w:rsidR="00062E85" w:rsidRPr="006C1280">
        <w:rPr>
          <w:rFonts w:ascii="Arial Narrow" w:hAnsi="Arial Narrow"/>
          <w:szCs w:val="20"/>
        </w:rPr>
        <w:t>29,2</w:t>
      </w:r>
      <w:r w:rsidR="007232B8" w:rsidRPr="006C1280">
        <w:rPr>
          <w:rFonts w:ascii="Arial Narrow" w:hAnsi="Arial Narrow"/>
          <w:szCs w:val="20"/>
        </w:rPr>
        <w:t>%</w:t>
      </w:r>
      <w:r w:rsidR="007232B8" w:rsidRPr="006C1280">
        <w:rPr>
          <w:rStyle w:val="Odwoanieprzypisudolnego"/>
          <w:rFonts w:ascii="Arial Narrow" w:hAnsi="Arial Narrow"/>
          <w:szCs w:val="20"/>
        </w:rPr>
        <w:footnoteReference w:id="3"/>
      </w:r>
      <w:r w:rsidR="007232B8" w:rsidRPr="006C1280">
        <w:rPr>
          <w:rFonts w:ascii="Arial Narrow" w:hAnsi="Arial Narrow"/>
          <w:szCs w:val="20"/>
        </w:rPr>
        <w:t>.</w:t>
      </w:r>
    </w:p>
    <w:p w14:paraId="282F4F1B" w14:textId="0735F27D" w:rsidR="006D04A6" w:rsidRPr="006C1280" w:rsidRDefault="006D04A6" w:rsidP="006D04A6">
      <w:pPr>
        <w:pStyle w:val="Legenda"/>
        <w:keepNext/>
        <w:spacing w:after="0"/>
        <w:rPr>
          <w:rFonts w:ascii="Arial Narrow" w:hAnsi="Arial Narrow"/>
          <w:b/>
          <w:bCs/>
          <w:i w:val="0"/>
          <w:iCs w:val="0"/>
          <w:color w:val="auto"/>
          <w:sz w:val="20"/>
          <w:szCs w:val="20"/>
        </w:rPr>
      </w:pPr>
      <w:r w:rsidRPr="006C1280">
        <w:rPr>
          <w:rFonts w:ascii="Arial Narrow" w:hAnsi="Arial Narrow"/>
          <w:b/>
          <w:bCs/>
          <w:i w:val="0"/>
          <w:iCs w:val="0"/>
          <w:color w:val="auto"/>
          <w:sz w:val="20"/>
          <w:szCs w:val="20"/>
        </w:rPr>
        <w:t xml:space="preserve">Tab. </w:t>
      </w:r>
      <w:r w:rsidRPr="006C1280">
        <w:rPr>
          <w:rFonts w:ascii="Arial Narrow" w:hAnsi="Arial Narrow"/>
          <w:b/>
          <w:bCs/>
          <w:i w:val="0"/>
          <w:iCs w:val="0"/>
          <w:color w:val="auto"/>
          <w:sz w:val="20"/>
          <w:szCs w:val="20"/>
        </w:rPr>
        <w:fldChar w:fldCharType="begin"/>
      </w:r>
      <w:r w:rsidRPr="006C1280">
        <w:rPr>
          <w:rFonts w:ascii="Arial Narrow" w:hAnsi="Arial Narrow"/>
          <w:b/>
          <w:bCs/>
          <w:i w:val="0"/>
          <w:iCs w:val="0"/>
          <w:color w:val="auto"/>
          <w:sz w:val="20"/>
          <w:szCs w:val="20"/>
        </w:rPr>
        <w:instrText xml:space="preserve"> SEQ Tab. \* ARABIC </w:instrText>
      </w:r>
      <w:r w:rsidRPr="006C1280">
        <w:rPr>
          <w:rFonts w:ascii="Arial Narrow" w:hAnsi="Arial Narrow"/>
          <w:b/>
          <w:bCs/>
          <w:i w:val="0"/>
          <w:iCs w:val="0"/>
          <w:color w:val="auto"/>
          <w:sz w:val="20"/>
          <w:szCs w:val="20"/>
        </w:rPr>
        <w:fldChar w:fldCharType="separate"/>
      </w:r>
      <w:r w:rsidR="00960C5E">
        <w:rPr>
          <w:rFonts w:ascii="Arial Narrow" w:hAnsi="Arial Narrow"/>
          <w:b/>
          <w:bCs/>
          <w:i w:val="0"/>
          <w:iCs w:val="0"/>
          <w:noProof/>
          <w:color w:val="auto"/>
          <w:sz w:val="20"/>
          <w:szCs w:val="20"/>
        </w:rPr>
        <w:t>8</w:t>
      </w:r>
      <w:r w:rsidRPr="006C1280">
        <w:rPr>
          <w:rFonts w:ascii="Arial Narrow" w:hAnsi="Arial Narrow"/>
          <w:b/>
          <w:bCs/>
          <w:i w:val="0"/>
          <w:iCs w:val="0"/>
          <w:color w:val="auto"/>
          <w:sz w:val="20"/>
          <w:szCs w:val="20"/>
        </w:rPr>
        <w:fldChar w:fldCharType="end"/>
      </w:r>
      <w:r w:rsidRPr="006C1280">
        <w:rPr>
          <w:rFonts w:ascii="Arial Narrow" w:hAnsi="Arial Narrow"/>
          <w:b/>
          <w:bCs/>
          <w:i w:val="0"/>
          <w:iCs w:val="0"/>
          <w:color w:val="auto"/>
          <w:sz w:val="20"/>
          <w:szCs w:val="20"/>
        </w:rPr>
        <w:t>. Liczba osób w wieku produkcyjnym mobilnym oraz jej udział w ogólnej liczbie mieszkańców w Mieście Piotrków Trybunalski w latach 2016-2020.</w:t>
      </w:r>
    </w:p>
    <w:tbl>
      <w:tblPr>
        <w:tblStyle w:val="Zwykatabela2"/>
        <w:tblW w:w="5000" w:type="pct"/>
        <w:tblLook w:val="04A0" w:firstRow="1" w:lastRow="0" w:firstColumn="1" w:lastColumn="0" w:noHBand="0" w:noVBand="1"/>
      </w:tblPr>
      <w:tblGrid>
        <w:gridCol w:w="2481"/>
        <w:gridCol w:w="718"/>
        <w:gridCol w:w="602"/>
        <w:gridCol w:w="718"/>
        <w:gridCol w:w="599"/>
        <w:gridCol w:w="718"/>
        <w:gridCol w:w="599"/>
        <w:gridCol w:w="718"/>
        <w:gridCol w:w="603"/>
        <w:gridCol w:w="718"/>
        <w:gridCol w:w="598"/>
      </w:tblGrid>
      <w:tr w:rsidR="006C1280" w:rsidRPr="006C1280" w14:paraId="7BD56DAE" w14:textId="77777777" w:rsidTr="006D04A6">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70" w:type="pct"/>
            <w:vMerge w:val="restart"/>
            <w:noWrap/>
            <w:hideMark/>
          </w:tcPr>
          <w:p w14:paraId="67FC8011" w14:textId="77777777" w:rsidR="007232B8" w:rsidRPr="006C1280" w:rsidRDefault="007232B8" w:rsidP="004232C4">
            <w:pPr>
              <w:rPr>
                <w:rFonts w:ascii="Arial Narrow" w:eastAsia="Times New Roman" w:hAnsi="Arial Narrow" w:cs="Times New Roman"/>
                <w:szCs w:val="20"/>
                <w:lang w:eastAsia="pl-PL"/>
              </w:rPr>
            </w:pPr>
          </w:p>
        </w:tc>
        <w:tc>
          <w:tcPr>
            <w:tcW w:w="733" w:type="pct"/>
            <w:gridSpan w:val="2"/>
            <w:noWrap/>
            <w:hideMark/>
          </w:tcPr>
          <w:p w14:paraId="5CC9F081" w14:textId="448146DF" w:rsidR="007232B8" w:rsidRPr="006C1280" w:rsidRDefault="007232B8" w:rsidP="004232C4">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b w:val="0"/>
                <w:bCs w:val="0"/>
                <w:szCs w:val="20"/>
                <w:lang w:eastAsia="pl-PL"/>
              </w:rPr>
            </w:pPr>
            <w:r w:rsidRPr="006C1280">
              <w:rPr>
                <w:rFonts w:ascii="Arial Narrow" w:eastAsia="Times New Roman" w:hAnsi="Arial Narrow" w:cs="Calibri"/>
                <w:szCs w:val="20"/>
                <w:lang w:eastAsia="pl-PL"/>
              </w:rPr>
              <w:t>2016</w:t>
            </w:r>
          </w:p>
        </w:tc>
        <w:tc>
          <w:tcPr>
            <w:tcW w:w="731" w:type="pct"/>
            <w:gridSpan w:val="2"/>
            <w:noWrap/>
            <w:hideMark/>
          </w:tcPr>
          <w:p w14:paraId="4A1C6705" w14:textId="4F83ECDF" w:rsidR="007232B8" w:rsidRPr="006C1280" w:rsidRDefault="007232B8" w:rsidP="004232C4">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b w:val="0"/>
                <w:bCs w:val="0"/>
                <w:szCs w:val="20"/>
                <w:lang w:eastAsia="pl-PL"/>
              </w:rPr>
            </w:pPr>
            <w:r w:rsidRPr="006C1280">
              <w:rPr>
                <w:rFonts w:ascii="Arial Narrow" w:eastAsia="Times New Roman" w:hAnsi="Arial Narrow" w:cs="Calibri"/>
                <w:szCs w:val="20"/>
                <w:lang w:eastAsia="pl-PL"/>
              </w:rPr>
              <w:t>2017</w:t>
            </w:r>
          </w:p>
        </w:tc>
        <w:tc>
          <w:tcPr>
            <w:tcW w:w="731" w:type="pct"/>
            <w:gridSpan w:val="2"/>
            <w:noWrap/>
            <w:hideMark/>
          </w:tcPr>
          <w:p w14:paraId="3EA902B5" w14:textId="432C029D" w:rsidR="007232B8" w:rsidRPr="006C1280" w:rsidRDefault="007232B8" w:rsidP="004232C4">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b w:val="0"/>
                <w:bCs w:val="0"/>
                <w:szCs w:val="20"/>
                <w:lang w:eastAsia="pl-PL"/>
              </w:rPr>
            </w:pPr>
            <w:r w:rsidRPr="006C1280">
              <w:rPr>
                <w:rFonts w:ascii="Arial Narrow" w:eastAsia="Times New Roman" w:hAnsi="Arial Narrow" w:cs="Calibri"/>
                <w:szCs w:val="20"/>
                <w:lang w:eastAsia="pl-PL"/>
              </w:rPr>
              <w:t>2018</w:t>
            </w:r>
          </w:p>
        </w:tc>
        <w:tc>
          <w:tcPr>
            <w:tcW w:w="732" w:type="pct"/>
            <w:gridSpan w:val="2"/>
            <w:noWrap/>
            <w:hideMark/>
          </w:tcPr>
          <w:p w14:paraId="74D9B610" w14:textId="17B82906" w:rsidR="007232B8" w:rsidRPr="006C1280" w:rsidRDefault="007232B8" w:rsidP="004232C4">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b w:val="0"/>
                <w:bCs w:val="0"/>
                <w:szCs w:val="20"/>
                <w:lang w:eastAsia="pl-PL"/>
              </w:rPr>
            </w:pPr>
            <w:r w:rsidRPr="006C1280">
              <w:rPr>
                <w:rFonts w:ascii="Arial Narrow" w:eastAsia="Times New Roman" w:hAnsi="Arial Narrow" w:cs="Calibri"/>
                <w:szCs w:val="20"/>
                <w:lang w:eastAsia="pl-PL"/>
              </w:rPr>
              <w:t>2019</w:t>
            </w:r>
          </w:p>
        </w:tc>
        <w:tc>
          <w:tcPr>
            <w:tcW w:w="702" w:type="pct"/>
            <w:gridSpan w:val="2"/>
            <w:noWrap/>
            <w:hideMark/>
          </w:tcPr>
          <w:p w14:paraId="5F2A7B9F" w14:textId="1580A4AE" w:rsidR="007232B8" w:rsidRPr="006C1280" w:rsidRDefault="007232B8" w:rsidP="004232C4">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b w:val="0"/>
                <w:bCs w:val="0"/>
                <w:szCs w:val="20"/>
                <w:lang w:eastAsia="pl-PL"/>
              </w:rPr>
            </w:pPr>
            <w:r w:rsidRPr="006C1280">
              <w:rPr>
                <w:rFonts w:ascii="Arial Narrow" w:eastAsia="Times New Roman" w:hAnsi="Arial Narrow" w:cs="Calibri"/>
                <w:szCs w:val="20"/>
                <w:lang w:eastAsia="pl-PL"/>
              </w:rPr>
              <w:t>2020</w:t>
            </w:r>
          </w:p>
        </w:tc>
      </w:tr>
      <w:tr w:rsidR="006C1280" w:rsidRPr="006C1280" w14:paraId="45D9D349" w14:textId="77777777" w:rsidTr="006D04A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70" w:type="pct"/>
            <w:vMerge/>
            <w:noWrap/>
            <w:hideMark/>
          </w:tcPr>
          <w:p w14:paraId="45DDB421" w14:textId="77777777" w:rsidR="007232B8" w:rsidRPr="006C1280" w:rsidRDefault="007232B8" w:rsidP="004232C4">
            <w:pPr>
              <w:rPr>
                <w:rFonts w:ascii="Arial Narrow" w:eastAsia="Times New Roman" w:hAnsi="Arial Narrow" w:cs="Times New Roman"/>
                <w:szCs w:val="20"/>
                <w:lang w:eastAsia="pl-PL"/>
              </w:rPr>
            </w:pPr>
          </w:p>
        </w:tc>
        <w:tc>
          <w:tcPr>
            <w:tcW w:w="396" w:type="pct"/>
            <w:noWrap/>
            <w:hideMark/>
          </w:tcPr>
          <w:p w14:paraId="65544302" w14:textId="77777777" w:rsidR="007232B8" w:rsidRPr="006C1280" w:rsidRDefault="007232B8" w:rsidP="004232C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szCs w:val="20"/>
                <w:lang w:eastAsia="pl-PL"/>
              </w:rPr>
            </w:pPr>
            <w:r w:rsidRPr="006C1280">
              <w:rPr>
                <w:rFonts w:ascii="Arial Narrow" w:eastAsia="Times New Roman" w:hAnsi="Arial Narrow" w:cs="Calibri"/>
                <w:b/>
                <w:bCs/>
                <w:szCs w:val="20"/>
                <w:lang w:eastAsia="pl-PL"/>
              </w:rPr>
              <w:t>liczba</w:t>
            </w:r>
          </w:p>
        </w:tc>
        <w:tc>
          <w:tcPr>
            <w:tcW w:w="337" w:type="pct"/>
            <w:noWrap/>
            <w:hideMark/>
          </w:tcPr>
          <w:p w14:paraId="6C9B8894" w14:textId="77777777" w:rsidR="007232B8" w:rsidRPr="006C1280" w:rsidRDefault="007232B8" w:rsidP="004232C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szCs w:val="20"/>
                <w:lang w:eastAsia="pl-PL"/>
              </w:rPr>
            </w:pPr>
            <w:r w:rsidRPr="006C1280">
              <w:rPr>
                <w:rFonts w:ascii="Arial Narrow" w:eastAsia="Times New Roman" w:hAnsi="Arial Narrow" w:cs="Calibri"/>
                <w:b/>
                <w:bCs/>
                <w:szCs w:val="20"/>
                <w:lang w:eastAsia="pl-PL"/>
              </w:rPr>
              <w:t>%</w:t>
            </w:r>
          </w:p>
        </w:tc>
        <w:tc>
          <w:tcPr>
            <w:tcW w:w="396" w:type="pct"/>
            <w:noWrap/>
            <w:hideMark/>
          </w:tcPr>
          <w:p w14:paraId="25D38257" w14:textId="77777777" w:rsidR="007232B8" w:rsidRPr="006C1280" w:rsidRDefault="007232B8" w:rsidP="004232C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szCs w:val="20"/>
                <w:lang w:eastAsia="pl-PL"/>
              </w:rPr>
            </w:pPr>
            <w:r w:rsidRPr="006C1280">
              <w:rPr>
                <w:rFonts w:ascii="Arial Narrow" w:eastAsia="Times New Roman" w:hAnsi="Arial Narrow" w:cs="Calibri"/>
                <w:b/>
                <w:bCs/>
                <w:szCs w:val="20"/>
                <w:lang w:eastAsia="pl-PL"/>
              </w:rPr>
              <w:t>liczba</w:t>
            </w:r>
          </w:p>
        </w:tc>
        <w:tc>
          <w:tcPr>
            <w:tcW w:w="335" w:type="pct"/>
            <w:noWrap/>
            <w:hideMark/>
          </w:tcPr>
          <w:p w14:paraId="3E3BFEB9" w14:textId="77777777" w:rsidR="007232B8" w:rsidRPr="006C1280" w:rsidRDefault="007232B8" w:rsidP="004232C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szCs w:val="20"/>
                <w:lang w:eastAsia="pl-PL"/>
              </w:rPr>
            </w:pPr>
            <w:r w:rsidRPr="006C1280">
              <w:rPr>
                <w:rFonts w:ascii="Arial Narrow" w:eastAsia="Times New Roman" w:hAnsi="Arial Narrow" w:cs="Calibri"/>
                <w:b/>
                <w:bCs/>
                <w:szCs w:val="20"/>
                <w:lang w:eastAsia="pl-PL"/>
              </w:rPr>
              <w:t>%</w:t>
            </w:r>
          </w:p>
        </w:tc>
        <w:tc>
          <w:tcPr>
            <w:tcW w:w="396" w:type="pct"/>
            <w:noWrap/>
            <w:hideMark/>
          </w:tcPr>
          <w:p w14:paraId="1EA7E51D" w14:textId="77777777" w:rsidR="007232B8" w:rsidRPr="006C1280" w:rsidRDefault="007232B8" w:rsidP="004232C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szCs w:val="20"/>
                <w:lang w:eastAsia="pl-PL"/>
              </w:rPr>
            </w:pPr>
            <w:r w:rsidRPr="006C1280">
              <w:rPr>
                <w:rFonts w:ascii="Arial Narrow" w:eastAsia="Times New Roman" w:hAnsi="Arial Narrow" w:cs="Calibri"/>
                <w:b/>
                <w:bCs/>
                <w:szCs w:val="20"/>
                <w:lang w:eastAsia="pl-PL"/>
              </w:rPr>
              <w:t>liczba</w:t>
            </w:r>
          </w:p>
        </w:tc>
        <w:tc>
          <w:tcPr>
            <w:tcW w:w="335" w:type="pct"/>
            <w:noWrap/>
            <w:hideMark/>
          </w:tcPr>
          <w:p w14:paraId="2A0D3E36" w14:textId="77777777" w:rsidR="007232B8" w:rsidRPr="006C1280" w:rsidRDefault="007232B8" w:rsidP="004232C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szCs w:val="20"/>
                <w:lang w:eastAsia="pl-PL"/>
              </w:rPr>
            </w:pPr>
            <w:r w:rsidRPr="006C1280">
              <w:rPr>
                <w:rFonts w:ascii="Arial Narrow" w:eastAsia="Times New Roman" w:hAnsi="Arial Narrow" w:cs="Calibri"/>
                <w:b/>
                <w:bCs/>
                <w:szCs w:val="20"/>
                <w:lang w:eastAsia="pl-PL"/>
              </w:rPr>
              <w:t>%</w:t>
            </w:r>
          </w:p>
        </w:tc>
        <w:tc>
          <w:tcPr>
            <w:tcW w:w="396" w:type="pct"/>
            <w:noWrap/>
            <w:hideMark/>
          </w:tcPr>
          <w:p w14:paraId="59186BB1" w14:textId="77777777" w:rsidR="007232B8" w:rsidRPr="006C1280" w:rsidRDefault="007232B8" w:rsidP="004232C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szCs w:val="20"/>
                <w:lang w:eastAsia="pl-PL"/>
              </w:rPr>
            </w:pPr>
            <w:r w:rsidRPr="006C1280">
              <w:rPr>
                <w:rFonts w:ascii="Arial Narrow" w:eastAsia="Times New Roman" w:hAnsi="Arial Narrow" w:cs="Calibri"/>
                <w:b/>
                <w:bCs/>
                <w:szCs w:val="20"/>
                <w:lang w:eastAsia="pl-PL"/>
              </w:rPr>
              <w:t>liczba</w:t>
            </w:r>
          </w:p>
        </w:tc>
        <w:tc>
          <w:tcPr>
            <w:tcW w:w="336" w:type="pct"/>
            <w:noWrap/>
            <w:hideMark/>
          </w:tcPr>
          <w:p w14:paraId="18E8497C" w14:textId="77777777" w:rsidR="007232B8" w:rsidRPr="006C1280" w:rsidRDefault="007232B8" w:rsidP="004232C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szCs w:val="20"/>
                <w:lang w:eastAsia="pl-PL"/>
              </w:rPr>
            </w:pPr>
            <w:r w:rsidRPr="006C1280">
              <w:rPr>
                <w:rFonts w:ascii="Arial Narrow" w:eastAsia="Times New Roman" w:hAnsi="Arial Narrow" w:cs="Calibri"/>
                <w:b/>
                <w:bCs/>
                <w:szCs w:val="20"/>
                <w:lang w:eastAsia="pl-PL"/>
              </w:rPr>
              <w:t>%</w:t>
            </w:r>
          </w:p>
        </w:tc>
        <w:tc>
          <w:tcPr>
            <w:tcW w:w="370" w:type="pct"/>
            <w:noWrap/>
            <w:hideMark/>
          </w:tcPr>
          <w:p w14:paraId="2257C7E8" w14:textId="77777777" w:rsidR="007232B8" w:rsidRPr="006C1280" w:rsidRDefault="007232B8" w:rsidP="004232C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szCs w:val="20"/>
                <w:lang w:eastAsia="pl-PL"/>
              </w:rPr>
            </w:pPr>
            <w:r w:rsidRPr="006C1280">
              <w:rPr>
                <w:rFonts w:ascii="Arial Narrow" w:eastAsia="Times New Roman" w:hAnsi="Arial Narrow" w:cs="Calibri"/>
                <w:b/>
                <w:bCs/>
                <w:szCs w:val="20"/>
                <w:lang w:eastAsia="pl-PL"/>
              </w:rPr>
              <w:t>liczba</w:t>
            </w:r>
          </w:p>
        </w:tc>
        <w:tc>
          <w:tcPr>
            <w:tcW w:w="332" w:type="pct"/>
            <w:noWrap/>
            <w:hideMark/>
          </w:tcPr>
          <w:p w14:paraId="1C9CC90E" w14:textId="77777777" w:rsidR="007232B8" w:rsidRPr="006C1280" w:rsidRDefault="007232B8" w:rsidP="004232C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szCs w:val="20"/>
                <w:lang w:eastAsia="pl-PL"/>
              </w:rPr>
            </w:pPr>
            <w:r w:rsidRPr="006C1280">
              <w:rPr>
                <w:rFonts w:ascii="Arial Narrow" w:eastAsia="Times New Roman" w:hAnsi="Arial Narrow" w:cs="Calibri"/>
                <w:b/>
                <w:bCs/>
                <w:szCs w:val="20"/>
                <w:lang w:eastAsia="pl-PL"/>
              </w:rPr>
              <w:t>%</w:t>
            </w:r>
          </w:p>
        </w:tc>
      </w:tr>
      <w:tr w:rsidR="006C1280" w:rsidRPr="006C1280" w14:paraId="726EF662" w14:textId="77777777" w:rsidTr="006D04A6">
        <w:trPr>
          <w:trHeight w:val="255"/>
        </w:trPr>
        <w:tc>
          <w:tcPr>
            <w:cnfStyle w:val="001000000000" w:firstRow="0" w:lastRow="0" w:firstColumn="1" w:lastColumn="0" w:oddVBand="0" w:evenVBand="0" w:oddHBand="0" w:evenHBand="0" w:firstRowFirstColumn="0" w:firstRowLastColumn="0" w:lastRowFirstColumn="0" w:lastRowLastColumn="0"/>
            <w:tcW w:w="1370" w:type="pct"/>
            <w:noWrap/>
            <w:hideMark/>
          </w:tcPr>
          <w:p w14:paraId="508B7002" w14:textId="77777777" w:rsidR="007232B8" w:rsidRPr="006C1280" w:rsidRDefault="007232B8" w:rsidP="004232C4">
            <w:pPr>
              <w:rPr>
                <w:rFonts w:ascii="Arial Narrow" w:eastAsia="Times New Roman" w:hAnsi="Arial Narrow" w:cs="Calibri"/>
                <w:szCs w:val="20"/>
                <w:lang w:eastAsia="pl-PL"/>
              </w:rPr>
            </w:pPr>
            <w:r w:rsidRPr="006C1280">
              <w:rPr>
                <w:rFonts w:ascii="Arial Narrow" w:eastAsia="Times New Roman" w:hAnsi="Arial Narrow" w:cs="Calibri"/>
                <w:szCs w:val="20"/>
                <w:lang w:eastAsia="pl-PL"/>
              </w:rPr>
              <w:t xml:space="preserve">osoby w wieku </w:t>
            </w:r>
          </w:p>
          <w:p w14:paraId="1054EA6D" w14:textId="77777777" w:rsidR="007232B8" w:rsidRPr="006C1280" w:rsidRDefault="007232B8" w:rsidP="004232C4">
            <w:pPr>
              <w:rPr>
                <w:rFonts w:ascii="Arial Narrow" w:eastAsia="Times New Roman" w:hAnsi="Arial Narrow" w:cs="Calibri"/>
                <w:szCs w:val="20"/>
                <w:lang w:eastAsia="pl-PL"/>
              </w:rPr>
            </w:pPr>
            <w:r w:rsidRPr="006C1280">
              <w:rPr>
                <w:rFonts w:ascii="Arial Narrow" w:eastAsia="Times New Roman" w:hAnsi="Arial Narrow" w:cs="Calibri"/>
                <w:szCs w:val="20"/>
                <w:lang w:eastAsia="pl-PL"/>
              </w:rPr>
              <w:t>produkcyjnym mobilnym</w:t>
            </w:r>
          </w:p>
        </w:tc>
        <w:tc>
          <w:tcPr>
            <w:tcW w:w="396" w:type="pct"/>
            <w:noWrap/>
            <w:vAlign w:val="center"/>
          </w:tcPr>
          <w:p w14:paraId="24B20814" w14:textId="03816F47" w:rsidR="007232B8" w:rsidRPr="006C1280" w:rsidRDefault="006D04A6" w:rsidP="004232C4">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Cs w:val="20"/>
                <w:lang w:eastAsia="pl-PL"/>
              </w:rPr>
            </w:pPr>
            <w:r w:rsidRPr="006C1280">
              <w:rPr>
                <w:rFonts w:ascii="Arial Narrow" w:eastAsia="Times New Roman" w:hAnsi="Arial Narrow" w:cs="Calibri"/>
                <w:szCs w:val="20"/>
                <w:lang w:eastAsia="pl-PL"/>
              </w:rPr>
              <w:t>27 798</w:t>
            </w:r>
          </w:p>
        </w:tc>
        <w:tc>
          <w:tcPr>
            <w:tcW w:w="337" w:type="pct"/>
            <w:noWrap/>
            <w:vAlign w:val="center"/>
          </w:tcPr>
          <w:p w14:paraId="5CECAEBF" w14:textId="7D4544F5" w:rsidR="007232B8" w:rsidRPr="006C1280" w:rsidRDefault="006D04A6" w:rsidP="004232C4">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Cs w:val="20"/>
                <w:lang w:eastAsia="pl-PL"/>
              </w:rPr>
            </w:pPr>
            <w:r w:rsidRPr="006C1280">
              <w:rPr>
                <w:rFonts w:ascii="Arial Narrow" w:eastAsia="Times New Roman" w:hAnsi="Arial Narrow" w:cs="Calibri"/>
                <w:szCs w:val="20"/>
                <w:lang w:eastAsia="pl-PL"/>
              </w:rPr>
              <w:t>37,2</w:t>
            </w:r>
          </w:p>
        </w:tc>
        <w:tc>
          <w:tcPr>
            <w:tcW w:w="396" w:type="pct"/>
            <w:noWrap/>
            <w:vAlign w:val="center"/>
          </w:tcPr>
          <w:p w14:paraId="7EF8BA29" w14:textId="42B16272" w:rsidR="007232B8" w:rsidRPr="006C1280" w:rsidRDefault="006D04A6" w:rsidP="004232C4">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Cs w:val="20"/>
                <w:lang w:eastAsia="pl-PL"/>
              </w:rPr>
            </w:pPr>
            <w:r w:rsidRPr="006C1280">
              <w:rPr>
                <w:rFonts w:ascii="Arial Narrow" w:eastAsia="Times New Roman" w:hAnsi="Arial Narrow" w:cs="Calibri"/>
                <w:szCs w:val="20"/>
                <w:lang w:eastAsia="pl-PL"/>
              </w:rPr>
              <w:t>27 322</w:t>
            </w:r>
          </w:p>
        </w:tc>
        <w:tc>
          <w:tcPr>
            <w:tcW w:w="335" w:type="pct"/>
            <w:noWrap/>
            <w:vAlign w:val="center"/>
          </w:tcPr>
          <w:p w14:paraId="270AC2DD" w14:textId="0B739A2D" w:rsidR="007232B8" w:rsidRPr="006C1280" w:rsidRDefault="006D04A6" w:rsidP="004232C4">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Cs w:val="20"/>
                <w:lang w:eastAsia="pl-PL"/>
              </w:rPr>
            </w:pPr>
            <w:r w:rsidRPr="006C1280">
              <w:rPr>
                <w:rFonts w:ascii="Arial Narrow" w:eastAsia="Times New Roman" w:hAnsi="Arial Narrow" w:cs="Calibri"/>
                <w:szCs w:val="20"/>
                <w:lang w:eastAsia="pl-PL"/>
              </w:rPr>
              <w:t>36,8</w:t>
            </w:r>
          </w:p>
        </w:tc>
        <w:tc>
          <w:tcPr>
            <w:tcW w:w="396" w:type="pct"/>
            <w:noWrap/>
            <w:vAlign w:val="center"/>
          </w:tcPr>
          <w:p w14:paraId="62E25773" w14:textId="08B82FE5" w:rsidR="007232B8" w:rsidRPr="006C1280" w:rsidRDefault="006D04A6" w:rsidP="004232C4">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Cs w:val="20"/>
                <w:lang w:eastAsia="pl-PL"/>
              </w:rPr>
            </w:pPr>
            <w:r w:rsidRPr="006C1280">
              <w:rPr>
                <w:rFonts w:ascii="Arial Narrow" w:eastAsia="Times New Roman" w:hAnsi="Arial Narrow" w:cs="Calibri"/>
                <w:szCs w:val="20"/>
                <w:lang w:eastAsia="pl-PL"/>
              </w:rPr>
              <w:t>26 763</w:t>
            </w:r>
          </w:p>
        </w:tc>
        <w:tc>
          <w:tcPr>
            <w:tcW w:w="335" w:type="pct"/>
            <w:noWrap/>
            <w:vAlign w:val="center"/>
          </w:tcPr>
          <w:p w14:paraId="2041B557" w14:textId="71A72015" w:rsidR="007232B8" w:rsidRPr="006C1280" w:rsidRDefault="006D04A6" w:rsidP="004232C4">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Cs w:val="20"/>
                <w:lang w:eastAsia="pl-PL"/>
              </w:rPr>
            </w:pPr>
            <w:r w:rsidRPr="006C1280">
              <w:rPr>
                <w:rFonts w:ascii="Arial Narrow" w:eastAsia="Times New Roman" w:hAnsi="Arial Narrow" w:cs="Calibri"/>
                <w:szCs w:val="20"/>
                <w:lang w:eastAsia="pl-PL"/>
              </w:rPr>
              <w:t>36,3</w:t>
            </w:r>
          </w:p>
        </w:tc>
        <w:tc>
          <w:tcPr>
            <w:tcW w:w="396" w:type="pct"/>
            <w:noWrap/>
            <w:vAlign w:val="center"/>
          </w:tcPr>
          <w:p w14:paraId="13D686ED" w14:textId="42311E51" w:rsidR="007232B8" w:rsidRPr="006C1280" w:rsidRDefault="006D04A6" w:rsidP="004232C4">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Cs w:val="20"/>
                <w:lang w:eastAsia="pl-PL"/>
              </w:rPr>
            </w:pPr>
            <w:r w:rsidRPr="006C1280">
              <w:rPr>
                <w:rFonts w:ascii="Arial Narrow" w:eastAsia="Times New Roman" w:hAnsi="Arial Narrow" w:cs="Calibri"/>
                <w:szCs w:val="20"/>
                <w:lang w:eastAsia="pl-PL"/>
              </w:rPr>
              <w:t>26 050</w:t>
            </w:r>
          </w:p>
        </w:tc>
        <w:tc>
          <w:tcPr>
            <w:tcW w:w="336" w:type="pct"/>
            <w:noWrap/>
            <w:vAlign w:val="center"/>
          </w:tcPr>
          <w:p w14:paraId="2802EE0B" w14:textId="39AD2D0C" w:rsidR="007232B8" w:rsidRPr="006C1280" w:rsidRDefault="006D04A6" w:rsidP="004232C4">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Cs w:val="20"/>
                <w:lang w:eastAsia="pl-PL"/>
              </w:rPr>
            </w:pPr>
            <w:r w:rsidRPr="006C1280">
              <w:rPr>
                <w:rFonts w:ascii="Arial Narrow" w:eastAsia="Times New Roman" w:hAnsi="Arial Narrow" w:cs="Calibri"/>
                <w:szCs w:val="20"/>
                <w:lang w:eastAsia="pl-PL"/>
              </w:rPr>
              <w:t>35,6</w:t>
            </w:r>
          </w:p>
        </w:tc>
        <w:tc>
          <w:tcPr>
            <w:tcW w:w="370" w:type="pct"/>
            <w:noWrap/>
            <w:vAlign w:val="center"/>
          </w:tcPr>
          <w:p w14:paraId="1372DB77" w14:textId="35A3CBA0" w:rsidR="007232B8" w:rsidRPr="006C1280" w:rsidRDefault="003F49CA" w:rsidP="004232C4">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Cs w:val="20"/>
                <w:lang w:eastAsia="pl-PL"/>
              </w:rPr>
            </w:pPr>
            <w:r w:rsidRPr="006C1280">
              <w:rPr>
                <w:rFonts w:ascii="Arial Narrow" w:eastAsia="Times New Roman" w:hAnsi="Arial Narrow" w:cs="Calibri"/>
                <w:szCs w:val="20"/>
                <w:lang w:eastAsia="pl-PL"/>
              </w:rPr>
              <w:t>25 458</w:t>
            </w:r>
          </w:p>
        </w:tc>
        <w:tc>
          <w:tcPr>
            <w:tcW w:w="332" w:type="pct"/>
            <w:noWrap/>
            <w:vAlign w:val="center"/>
          </w:tcPr>
          <w:p w14:paraId="385A11F0" w14:textId="5FB387CD" w:rsidR="007232B8" w:rsidRPr="006C1280" w:rsidRDefault="003845A0" w:rsidP="004232C4">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Cs w:val="20"/>
                <w:lang w:eastAsia="pl-PL"/>
              </w:rPr>
            </w:pPr>
            <w:r w:rsidRPr="006C1280">
              <w:rPr>
                <w:rFonts w:ascii="Arial Narrow" w:eastAsia="Times New Roman" w:hAnsi="Arial Narrow" w:cs="Calibri"/>
                <w:szCs w:val="20"/>
                <w:lang w:eastAsia="pl-PL"/>
              </w:rPr>
              <w:t>35,2</w:t>
            </w:r>
          </w:p>
        </w:tc>
      </w:tr>
    </w:tbl>
    <w:p w14:paraId="72B8BE69" w14:textId="3CBAEC1E" w:rsidR="007232B8" w:rsidRPr="006C1280" w:rsidRDefault="006D04A6" w:rsidP="000A5AD6">
      <w:pPr>
        <w:rPr>
          <w:rFonts w:ascii="Arial Narrow" w:hAnsi="Arial Narrow"/>
          <w:i/>
          <w:iCs/>
          <w:sz w:val="18"/>
          <w:szCs w:val="18"/>
        </w:rPr>
      </w:pPr>
      <w:r w:rsidRPr="006C1280">
        <w:rPr>
          <w:rFonts w:ascii="Arial Narrow" w:hAnsi="Arial Narrow"/>
          <w:i/>
          <w:iCs/>
          <w:sz w:val="18"/>
          <w:szCs w:val="18"/>
        </w:rPr>
        <w:t>Źródło: Opracowanie własne na podstawie danych BDL GUS.</w:t>
      </w:r>
    </w:p>
    <w:p w14:paraId="527E3639" w14:textId="0CECC848" w:rsidR="006D04A6" w:rsidRPr="006C1280" w:rsidRDefault="006D04A6" w:rsidP="000A5AD6">
      <w:pPr>
        <w:rPr>
          <w:rFonts w:ascii="Arial Narrow" w:hAnsi="Arial Narrow"/>
          <w:szCs w:val="20"/>
        </w:rPr>
      </w:pPr>
      <w:r w:rsidRPr="006C1280">
        <w:rPr>
          <w:rFonts w:ascii="Arial Narrow" w:hAnsi="Arial Narrow"/>
          <w:szCs w:val="20"/>
        </w:rPr>
        <w:t xml:space="preserve">Jednocześnie porównanie wskaźnika udziału mieszkańców w wieku produkcyjnym mobilnym w całkowitej liczbie ludności danej jednostki w Mieście Piotrków Trybunalski i innych analizowanych miast województwa łódzkiego pokazuje, że </w:t>
      </w:r>
      <w:r w:rsidR="0021483D" w:rsidRPr="006C1280">
        <w:rPr>
          <w:rFonts w:ascii="Arial Narrow" w:hAnsi="Arial Narrow"/>
          <w:szCs w:val="20"/>
        </w:rPr>
        <w:t>na przywołanym tle jednostka prezentuje się stosunkowo dobrze. Opisywany wskaźnik w 2020 r. wyższe wartości osiągnął jedynie w Bełchatowie oraz Sieradzu.</w:t>
      </w:r>
    </w:p>
    <w:p w14:paraId="0F04CFE7" w14:textId="77777777" w:rsidR="00476EDD" w:rsidRPr="006C1280" w:rsidRDefault="003845A0" w:rsidP="00476EDD">
      <w:pPr>
        <w:keepNext/>
      </w:pPr>
      <w:r w:rsidRPr="006C1280">
        <w:rPr>
          <w:noProof/>
          <w:lang w:eastAsia="pl-PL"/>
        </w:rPr>
        <w:lastRenderedPageBreak/>
        <w:drawing>
          <wp:inline distT="0" distB="0" distL="0" distR="0" wp14:anchorId="00FED77A" wp14:editId="72AF40B2">
            <wp:extent cx="5610225" cy="2743200"/>
            <wp:effectExtent l="0" t="0" r="0" b="0"/>
            <wp:docPr id="14" name="Wykres 14">
              <a:extLst xmlns:a="http://schemas.openxmlformats.org/drawingml/2006/main">
                <a:ext uri="{FF2B5EF4-FFF2-40B4-BE49-F238E27FC236}">
                  <a16:creationId xmlns:a16="http://schemas.microsoft.com/office/drawing/2014/main" id="{75408FC8-0A1E-4D24-B663-5AE5249BF7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2FF399B" w14:textId="45DFB062" w:rsidR="00476EDD" w:rsidRPr="006C1280" w:rsidRDefault="00476EDD" w:rsidP="00476EDD">
      <w:pPr>
        <w:pStyle w:val="Legenda"/>
        <w:spacing w:after="0"/>
        <w:jc w:val="center"/>
        <w:rPr>
          <w:rFonts w:ascii="Arial Narrow" w:hAnsi="Arial Narrow"/>
          <w:b/>
          <w:bCs/>
          <w:i w:val="0"/>
          <w:iCs w:val="0"/>
          <w:color w:val="auto"/>
          <w:sz w:val="20"/>
          <w:szCs w:val="20"/>
        </w:rPr>
      </w:pPr>
      <w:r w:rsidRPr="006C1280">
        <w:rPr>
          <w:rFonts w:ascii="Arial Narrow" w:hAnsi="Arial Narrow"/>
          <w:b/>
          <w:bCs/>
          <w:i w:val="0"/>
          <w:iCs w:val="0"/>
          <w:color w:val="auto"/>
          <w:sz w:val="20"/>
          <w:szCs w:val="20"/>
        </w:rPr>
        <w:t xml:space="preserve">Ryc. </w:t>
      </w:r>
      <w:r w:rsidRPr="006C1280">
        <w:rPr>
          <w:rFonts w:ascii="Arial Narrow" w:hAnsi="Arial Narrow"/>
          <w:b/>
          <w:bCs/>
          <w:i w:val="0"/>
          <w:iCs w:val="0"/>
          <w:color w:val="auto"/>
          <w:sz w:val="20"/>
          <w:szCs w:val="20"/>
        </w:rPr>
        <w:fldChar w:fldCharType="begin"/>
      </w:r>
      <w:r w:rsidRPr="006C1280">
        <w:rPr>
          <w:rFonts w:ascii="Arial Narrow" w:hAnsi="Arial Narrow"/>
          <w:b/>
          <w:bCs/>
          <w:i w:val="0"/>
          <w:iCs w:val="0"/>
          <w:color w:val="auto"/>
          <w:sz w:val="20"/>
          <w:szCs w:val="20"/>
        </w:rPr>
        <w:instrText xml:space="preserve"> SEQ Ryc. \* ARABIC </w:instrText>
      </w:r>
      <w:r w:rsidRPr="006C1280">
        <w:rPr>
          <w:rFonts w:ascii="Arial Narrow" w:hAnsi="Arial Narrow"/>
          <w:b/>
          <w:bCs/>
          <w:i w:val="0"/>
          <w:iCs w:val="0"/>
          <w:color w:val="auto"/>
          <w:sz w:val="20"/>
          <w:szCs w:val="20"/>
        </w:rPr>
        <w:fldChar w:fldCharType="separate"/>
      </w:r>
      <w:r w:rsidR="00960C5E">
        <w:rPr>
          <w:rFonts w:ascii="Arial Narrow" w:hAnsi="Arial Narrow"/>
          <w:b/>
          <w:bCs/>
          <w:i w:val="0"/>
          <w:iCs w:val="0"/>
          <w:noProof/>
          <w:color w:val="auto"/>
          <w:sz w:val="20"/>
          <w:szCs w:val="20"/>
        </w:rPr>
        <w:t>12</w:t>
      </w:r>
      <w:r w:rsidRPr="006C1280">
        <w:rPr>
          <w:rFonts w:ascii="Arial Narrow" w:hAnsi="Arial Narrow"/>
          <w:b/>
          <w:bCs/>
          <w:i w:val="0"/>
          <w:iCs w:val="0"/>
          <w:color w:val="auto"/>
          <w:sz w:val="20"/>
          <w:szCs w:val="20"/>
        </w:rPr>
        <w:fldChar w:fldCharType="end"/>
      </w:r>
      <w:r w:rsidRPr="006C1280">
        <w:rPr>
          <w:rFonts w:ascii="Arial Narrow" w:hAnsi="Arial Narrow"/>
          <w:b/>
          <w:bCs/>
          <w:i w:val="0"/>
          <w:iCs w:val="0"/>
          <w:color w:val="auto"/>
          <w:sz w:val="20"/>
          <w:szCs w:val="20"/>
        </w:rPr>
        <w:t>. Ludność w wieku produkcyjnym mobilnym w 2020 r.</w:t>
      </w:r>
    </w:p>
    <w:p w14:paraId="7DAF8BB5" w14:textId="679EB3AE" w:rsidR="00476EDD" w:rsidRPr="006C1280" w:rsidRDefault="00476EDD" w:rsidP="00476EDD">
      <w:pPr>
        <w:pStyle w:val="Legenda"/>
        <w:spacing w:after="0"/>
        <w:jc w:val="center"/>
        <w:rPr>
          <w:rFonts w:ascii="Arial Narrow" w:hAnsi="Arial Narrow"/>
          <w:color w:val="auto"/>
        </w:rPr>
      </w:pPr>
      <w:r w:rsidRPr="006C1280">
        <w:rPr>
          <w:rFonts w:ascii="Arial Narrow" w:hAnsi="Arial Narrow"/>
          <w:color w:val="auto"/>
        </w:rPr>
        <w:t>Źródło: Opracowanie własne na podstawie danych BDL GUS.</w:t>
      </w:r>
    </w:p>
    <w:p w14:paraId="4E601924" w14:textId="77777777" w:rsidR="00476EDD" w:rsidRPr="006C1280" w:rsidRDefault="00476EDD" w:rsidP="00476EDD"/>
    <w:p w14:paraId="584EA623" w14:textId="415834DB" w:rsidR="00C14CBD" w:rsidRPr="006C1280" w:rsidRDefault="00C14CBD" w:rsidP="000A5AD6">
      <w:pPr>
        <w:rPr>
          <w:rFonts w:ascii="Arial Narrow" w:hAnsi="Arial Narrow"/>
          <w:szCs w:val="20"/>
        </w:rPr>
      </w:pPr>
      <w:r w:rsidRPr="006C1280">
        <w:rPr>
          <w:rFonts w:ascii="Arial Narrow" w:hAnsi="Arial Narrow"/>
          <w:szCs w:val="20"/>
        </w:rPr>
        <w:t xml:space="preserve">Za działania z zakresu </w:t>
      </w:r>
      <w:r w:rsidR="00256204" w:rsidRPr="006C1280">
        <w:rPr>
          <w:rFonts w:ascii="Arial Narrow" w:hAnsi="Arial Narrow"/>
          <w:szCs w:val="20"/>
        </w:rPr>
        <w:t>aktywizacji zawodowej osób bezrobotnych na terenie Miasta (oraz powiatu piotrkowskiego) odpowiada Powiatowy Urząd Pracy w Piotrkowie Trybunalskim (PUP). Podstawową usługą świadczoną przez tą jednostkę jest pośrednictwo pracy, które polega przede wszystkim na udzielaniu bezrobotnym i poszukującym pracy pomocy w podjęciu zatrudnienia poprzez informowanie ich o dostępnych ofertach pracy i miejscach aktywizacji zawodowej. W stosunku do pracodawców pośrednictwo pracy polega na pomocy w rekrutacji pracowników o odpowiednich kwalifikacjach, pozyskiwaniu ofert pracy, a także organizowaniu giełd pracy. Szczegółowa analiza działań prowadzonych przez PUP w zakresie pośrednictwa pracy pozwala stwierdzić, że</w:t>
      </w:r>
      <w:r w:rsidR="009F11F4" w:rsidRPr="006C1280">
        <w:rPr>
          <w:rFonts w:ascii="Arial Narrow" w:hAnsi="Arial Narrow"/>
          <w:szCs w:val="20"/>
        </w:rPr>
        <w:t xml:space="preserve"> na obszarze Miasta</w:t>
      </w:r>
      <w:r w:rsidR="00256204" w:rsidRPr="006C1280">
        <w:rPr>
          <w:rFonts w:ascii="Arial Narrow" w:hAnsi="Arial Narrow"/>
          <w:szCs w:val="20"/>
        </w:rPr>
        <w:t>:</w:t>
      </w:r>
    </w:p>
    <w:p w14:paraId="06643E29" w14:textId="1043A515" w:rsidR="00256204" w:rsidRPr="006C1280" w:rsidRDefault="00256204" w:rsidP="00005368">
      <w:pPr>
        <w:pStyle w:val="Akapitzlist"/>
        <w:numPr>
          <w:ilvl w:val="0"/>
          <w:numId w:val="16"/>
        </w:numPr>
        <w:spacing w:line="259" w:lineRule="auto"/>
        <w:ind w:left="714" w:hanging="357"/>
        <w:jc w:val="both"/>
        <w:rPr>
          <w:rFonts w:ascii="Arial Narrow" w:hAnsi="Arial Narrow"/>
          <w:sz w:val="20"/>
          <w:szCs w:val="20"/>
        </w:rPr>
      </w:pPr>
      <w:r w:rsidRPr="006C1280">
        <w:rPr>
          <w:rFonts w:ascii="Arial Narrow" w:hAnsi="Arial Narrow"/>
          <w:sz w:val="20"/>
          <w:szCs w:val="20"/>
        </w:rPr>
        <w:t xml:space="preserve">proces rekrutacji pracowników w zakresie zgłoszonych ofert pracy oraz miejsc aktywizacji zawodowej jest często utrudniony z uwagi na brak niezbędnych umiejętności i kwalifikacji zawodowych wymaganych przez pracodawców, </w:t>
      </w:r>
    </w:p>
    <w:p w14:paraId="0E20C132" w14:textId="02A73EC9" w:rsidR="00256204" w:rsidRPr="006C1280" w:rsidRDefault="00873688" w:rsidP="00005368">
      <w:pPr>
        <w:pStyle w:val="Akapitzlist"/>
        <w:numPr>
          <w:ilvl w:val="0"/>
          <w:numId w:val="16"/>
        </w:numPr>
        <w:spacing w:line="259" w:lineRule="auto"/>
        <w:ind w:left="714" w:hanging="357"/>
        <w:jc w:val="both"/>
        <w:rPr>
          <w:rFonts w:ascii="Arial Narrow" w:hAnsi="Arial Narrow"/>
          <w:sz w:val="20"/>
          <w:szCs w:val="20"/>
        </w:rPr>
      </w:pPr>
      <w:r w:rsidRPr="006C1280">
        <w:rPr>
          <w:rFonts w:ascii="Arial Narrow" w:hAnsi="Arial Narrow"/>
          <w:sz w:val="20"/>
          <w:szCs w:val="20"/>
        </w:rPr>
        <w:t>trudności w realizacji zgłoszonych ofert pracy wynikają przede wszystkim z niskiej motywacji osób bezrobotnych do podjęcia pracy lub stażu, niezadawalającego wynagrodzenia (stypendium stażowego) w odniesieniu do korzyści finansowych uzyskiwanych z pomocy społecznej, możliwości zatrudnienia w tzw. „szarej strefie”,</w:t>
      </w:r>
    </w:p>
    <w:p w14:paraId="65204B4E" w14:textId="7B1D2154" w:rsidR="00873688" w:rsidRPr="006C1280" w:rsidRDefault="00873688" w:rsidP="00005368">
      <w:pPr>
        <w:pStyle w:val="Akapitzlist"/>
        <w:numPr>
          <w:ilvl w:val="0"/>
          <w:numId w:val="16"/>
        </w:numPr>
        <w:spacing w:line="259" w:lineRule="auto"/>
        <w:ind w:left="714" w:hanging="357"/>
        <w:jc w:val="both"/>
        <w:rPr>
          <w:rFonts w:ascii="Arial Narrow" w:hAnsi="Arial Narrow"/>
          <w:sz w:val="20"/>
          <w:szCs w:val="20"/>
        </w:rPr>
      </w:pPr>
      <w:r w:rsidRPr="006C1280">
        <w:rPr>
          <w:rFonts w:ascii="Arial Narrow" w:hAnsi="Arial Narrow"/>
          <w:sz w:val="20"/>
          <w:szCs w:val="20"/>
        </w:rPr>
        <w:t>znacząco rośnie zainteresowanie pracodawców zatrudnianiem cudzoziemców spoza obszaru UE i EOG.</w:t>
      </w:r>
    </w:p>
    <w:p w14:paraId="279490F3" w14:textId="6D06558F" w:rsidR="00873688" w:rsidRPr="006C1280" w:rsidRDefault="00873688" w:rsidP="00873688">
      <w:pPr>
        <w:rPr>
          <w:rFonts w:ascii="Arial Narrow" w:hAnsi="Arial Narrow"/>
          <w:szCs w:val="20"/>
        </w:rPr>
      </w:pPr>
      <w:r w:rsidRPr="006C1280">
        <w:rPr>
          <w:rFonts w:ascii="Arial Narrow" w:hAnsi="Arial Narrow"/>
          <w:szCs w:val="20"/>
        </w:rPr>
        <w:t>PUP swoją podstawowe funkcję wypełnia także poprzez świadczenie:</w:t>
      </w:r>
    </w:p>
    <w:p w14:paraId="154C0397" w14:textId="56A5637C" w:rsidR="00873688" w:rsidRPr="006C1280" w:rsidRDefault="00873688" w:rsidP="00005368">
      <w:pPr>
        <w:pStyle w:val="Akapitzlist"/>
        <w:numPr>
          <w:ilvl w:val="0"/>
          <w:numId w:val="16"/>
        </w:numPr>
        <w:spacing w:line="259" w:lineRule="auto"/>
        <w:ind w:left="714" w:hanging="357"/>
        <w:jc w:val="both"/>
        <w:rPr>
          <w:rFonts w:ascii="Arial Narrow" w:hAnsi="Arial Narrow"/>
          <w:sz w:val="20"/>
          <w:szCs w:val="20"/>
        </w:rPr>
      </w:pPr>
      <w:r w:rsidRPr="006C1280">
        <w:rPr>
          <w:rFonts w:ascii="Arial Narrow" w:hAnsi="Arial Narrow"/>
          <w:sz w:val="20"/>
          <w:szCs w:val="20"/>
        </w:rPr>
        <w:t>usług poradnictwa zawodowego,</w:t>
      </w:r>
    </w:p>
    <w:p w14:paraId="21E6721A" w14:textId="60DADB85" w:rsidR="00873688" w:rsidRPr="006C1280" w:rsidRDefault="00873688" w:rsidP="00005368">
      <w:pPr>
        <w:pStyle w:val="Akapitzlist"/>
        <w:numPr>
          <w:ilvl w:val="0"/>
          <w:numId w:val="16"/>
        </w:numPr>
        <w:spacing w:line="259" w:lineRule="auto"/>
        <w:ind w:left="714" w:hanging="357"/>
        <w:jc w:val="both"/>
        <w:rPr>
          <w:rFonts w:ascii="Arial Narrow" w:hAnsi="Arial Narrow"/>
          <w:sz w:val="20"/>
          <w:szCs w:val="20"/>
        </w:rPr>
      </w:pPr>
      <w:r w:rsidRPr="006C1280">
        <w:rPr>
          <w:rFonts w:ascii="Arial Narrow" w:hAnsi="Arial Narrow"/>
          <w:sz w:val="20"/>
          <w:szCs w:val="20"/>
        </w:rPr>
        <w:t>prowadzenie szkoleń i zapewnienie możliwości przekwalifikowania zawodowego,</w:t>
      </w:r>
    </w:p>
    <w:p w14:paraId="47245A14" w14:textId="057B05B8" w:rsidR="00873688" w:rsidRPr="006C1280" w:rsidRDefault="00873688" w:rsidP="00005368">
      <w:pPr>
        <w:pStyle w:val="Akapitzlist"/>
        <w:numPr>
          <w:ilvl w:val="0"/>
          <w:numId w:val="16"/>
        </w:numPr>
        <w:spacing w:line="259" w:lineRule="auto"/>
        <w:ind w:left="714" w:hanging="357"/>
        <w:jc w:val="both"/>
        <w:rPr>
          <w:rFonts w:ascii="Arial Narrow" w:hAnsi="Arial Narrow"/>
          <w:sz w:val="20"/>
          <w:szCs w:val="20"/>
        </w:rPr>
      </w:pPr>
      <w:r w:rsidRPr="006C1280">
        <w:rPr>
          <w:rFonts w:ascii="Arial Narrow" w:hAnsi="Arial Narrow"/>
          <w:sz w:val="20"/>
          <w:szCs w:val="20"/>
        </w:rPr>
        <w:t>realizację programu „Bon na zasiedlenie”,</w:t>
      </w:r>
    </w:p>
    <w:p w14:paraId="5B971E70" w14:textId="624B798E" w:rsidR="00873688" w:rsidRPr="006C1280" w:rsidRDefault="00873688" w:rsidP="00005368">
      <w:pPr>
        <w:pStyle w:val="Akapitzlist"/>
        <w:numPr>
          <w:ilvl w:val="0"/>
          <w:numId w:val="16"/>
        </w:numPr>
        <w:spacing w:line="259" w:lineRule="auto"/>
        <w:ind w:left="714" w:hanging="357"/>
        <w:jc w:val="both"/>
        <w:rPr>
          <w:rFonts w:ascii="Arial Narrow" w:hAnsi="Arial Narrow"/>
          <w:sz w:val="20"/>
          <w:szCs w:val="20"/>
        </w:rPr>
      </w:pPr>
      <w:r w:rsidRPr="006C1280">
        <w:rPr>
          <w:rFonts w:ascii="Arial Narrow" w:hAnsi="Arial Narrow"/>
          <w:sz w:val="20"/>
          <w:szCs w:val="20"/>
        </w:rPr>
        <w:t>realizację innych zadań w zakresie aktywnych form przeciwdziałania bezrobociu.</w:t>
      </w:r>
    </w:p>
    <w:p w14:paraId="0483336D" w14:textId="31FC8C12" w:rsidR="00052FC4" w:rsidRPr="006C1280" w:rsidRDefault="00052FC4" w:rsidP="00052FC4">
      <w:pPr>
        <w:rPr>
          <w:rFonts w:ascii="Arial Narrow" w:hAnsi="Arial Narrow"/>
          <w:szCs w:val="20"/>
        </w:rPr>
      </w:pPr>
      <w:r w:rsidRPr="006C1280">
        <w:rPr>
          <w:rFonts w:ascii="Arial Narrow" w:hAnsi="Arial Narrow"/>
          <w:szCs w:val="20"/>
        </w:rPr>
        <w:t xml:space="preserve">Jednocześnie wśród zawodów deficytowych na terenie Piotrkowa Trybunalskiego wyróżnia się przede wszystkim: </w:t>
      </w:r>
      <w:r w:rsidR="00C51AAE" w:rsidRPr="006C1280">
        <w:rPr>
          <w:rFonts w:ascii="Arial Narrow" w:hAnsi="Arial Narrow"/>
          <w:szCs w:val="20"/>
        </w:rPr>
        <w:t xml:space="preserve">pracowników wykonujących dorywcze prace proste, </w:t>
      </w:r>
      <w:r w:rsidRPr="006C1280">
        <w:rPr>
          <w:rFonts w:ascii="Arial Narrow" w:hAnsi="Arial Narrow"/>
          <w:szCs w:val="20"/>
        </w:rPr>
        <w:t>op</w:t>
      </w:r>
      <w:r w:rsidR="00C51AAE" w:rsidRPr="006C1280">
        <w:rPr>
          <w:rFonts w:ascii="Arial Narrow" w:hAnsi="Arial Narrow"/>
          <w:szCs w:val="20"/>
        </w:rPr>
        <w:t>e</w:t>
      </w:r>
      <w:r w:rsidRPr="006C1280">
        <w:rPr>
          <w:rFonts w:ascii="Arial Narrow" w:hAnsi="Arial Narrow"/>
          <w:szCs w:val="20"/>
        </w:rPr>
        <w:t xml:space="preserve">ratorów maszyn i urządzeń do obróbki drewna, </w:t>
      </w:r>
      <w:r w:rsidR="00C51AAE" w:rsidRPr="006C1280">
        <w:rPr>
          <w:rFonts w:ascii="Arial Narrow" w:hAnsi="Arial Narrow"/>
          <w:szCs w:val="20"/>
        </w:rPr>
        <w:t>pracowników przygotowujących posiłki typu fast food, kierowni</w:t>
      </w:r>
      <w:r w:rsidR="003E0ED7" w:rsidRPr="006C1280">
        <w:rPr>
          <w:rFonts w:ascii="Arial Narrow" w:hAnsi="Arial Narrow"/>
          <w:szCs w:val="20"/>
        </w:rPr>
        <w:t>ków</w:t>
      </w:r>
      <w:r w:rsidR="00C51AAE" w:rsidRPr="006C1280">
        <w:rPr>
          <w:rFonts w:ascii="Arial Narrow" w:hAnsi="Arial Narrow"/>
          <w:szCs w:val="20"/>
        </w:rPr>
        <w:t xml:space="preserve"> do spraw sportu, rekreacj</w:t>
      </w:r>
      <w:r w:rsidR="003E0ED7" w:rsidRPr="006C1280">
        <w:rPr>
          <w:rFonts w:ascii="Arial Narrow" w:hAnsi="Arial Narrow"/>
          <w:szCs w:val="20"/>
        </w:rPr>
        <w:t>i</w:t>
      </w:r>
      <w:r w:rsidR="00C51AAE" w:rsidRPr="006C1280">
        <w:rPr>
          <w:rFonts w:ascii="Arial Narrow" w:hAnsi="Arial Narrow"/>
          <w:szCs w:val="20"/>
        </w:rPr>
        <w:t xml:space="preserve"> i rozrywki, kierowników sprzedaży w marketach, monterów sprzętu elektrycznego, administratorów systemów komputerowych oraz analityków systemów komputerowych</w:t>
      </w:r>
      <w:r w:rsidR="00087204" w:rsidRPr="006C1280">
        <w:rPr>
          <w:rStyle w:val="Odwoanieprzypisudolnego"/>
          <w:rFonts w:ascii="Arial Narrow" w:hAnsi="Arial Narrow"/>
          <w:szCs w:val="20"/>
        </w:rPr>
        <w:footnoteReference w:id="4"/>
      </w:r>
      <w:r w:rsidR="00C51AAE" w:rsidRPr="006C1280">
        <w:rPr>
          <w:rFonts w:ascii="Arial Narrow" w:hAnsi="Arial Narrow"/>
          <w:szCs w:val="20"/>
        </w:rPr>
        <w:t xml:space="preserve">. </w:t>
      </w:r>
    </w:p>
    <w:p w14:paraId="2AAD08A3" w14:textId="49506D06" w:rsidR="00C51AAE" w:rsidRPr="006C1280" w:rsidRDefault="00C51AAE" w:rsidP="00052FC4">
      <w:pPr>
        <w:rPr>
          <w:rFonts w:ascii="Arial Narrow" w:hAnsi="Arial Narrow"/>
          <w:szCs w:val="20"/>
        </w:rPr>
      </w:pPr>
      <w:r w:rsidRPr="006C1280">
        <w:rPr>
          <w:rFonts w:ascii="Arial Narrow" w:hAnsi="Arial Narrow"/>
          <w:szCs w:val="20"/>
        </w:rPr>
        <w:t xml:space="preserve">Grupami zawodów nadwyżkowych, które ze względu na </w:t>
      </w:r>
      <w:r w:rsidR="00087204" w:rsidRPr="006C1280">
        <w:rPr>
          <w:rFonts w:ascii="Arial Narrow" w:hAnsi="Arial Narrow"/>
          <w:szCs w:val="20"/>
        </w:rPr>
        <w:t>swoją liczebność mają największy udział w grupie bezrobotnych są elektromechanicy i elektromonterzy, formowacze wyrobów szklanych, krajacze i szlifierze szkła, opiekunowie dziecięcy, pracownicy obsługi biura gdzie indziej niesklasyfikowani, czyściciele pojazdów, robotnicy wykonujący proste prace w budownictwie ogólnym</w:t>
      </w:r>
      <w:r w:rsidR="003E0ED7" w:rsidRPr="006C1280">
        <w:rPr>
          <w:rFonts w:ascii="Arial Narrow" w:hAnsi="Arial Narrow"/>
          <w:szCs w:val="20"/>
        </w:rPr>
        <w:t>,</w:t>
      </w:r>
      <w:r w:rsidR="00087204" w:rsidRPr="006C1280">
        <w:rPr>
          <w:rFonts w:ascii="Arial Narrow" w:hAnsi="Arial Narrow"/>
          <w:szCs w:val="20"/>
        </w:rPr>
        <w:t xml:space="preserve"> szyldziarze, grawerzy i zdobnicy ceramiki, szkła i pokrewni</w:t>
      </w:r>
      <w:r w:rsidR="004C41ED" w:rsidRPr="006C1280">
        <w:rPr>
          <w:rStyle w:val="Odwoanieprzypisudolnego"/>
          <w:rFonts w:ascii="Arial Narrow" w:hAnsi="Arial Narrow"/>
          <w:szCs w:val="20"/>
        </w:rPr>
        <w:footnoteReference w:id="5"/>
      </w:r>
      <w:r w:rsidR="00087204" w:rsidRPr="006C1280">
        <w:rPr>
          <w:rFonts w:ascii="Arial Narrow" w:hAnsi="Arial Narrow"/>
          <w:szCs w:val="20"/>
        </w:rPr>
        <w:t>.</w:t>
      </w:r>
    </w:p>
    <w:p w14:paraId="1288F003" w14:textId="4B7637D5" w:rsidR="00D402DD" w:rsidRPr="006C1280" w:rsidRDefault="005D5179" w:rsidP="00D402DD">
      <w:pPr>
        <w:pStyle w:val="Nagwek2"/>
        <w:spacing w:after="240"/>
        <w:rPr>
          <w:rFonts w:ascii="Arial Narrow" w:hAnsi="Arial Narrow"/>
          <w:color w:val="auto"/>
        </w:rPr>
      </w:pPr>
      <w:bookmarkStart w:id="17" w:name="_Toc75420165"/>
      <w:r w:rsidRPr="006C1280">
        <w:rPr>
          <w:rFonts w:ascii="Arial Narrow" w:hAnsi="Arial Narrow"/>
          <w:color w:val="auto"/>
        </w:rPr>
        <w:lastRenderedPageBreak/>
        <w:t>2.</w:t>
      </w:r>
      <w:r w:rsidR="00F5187A" w:rsidRPr="006C1280">
        <w:rPr>
          <w:rFonts w:ascii="Arial Narrow" w:hAnsi="Arial Narrow"/>
          <w:color w:val="auto"/>
        </w:rPr>
        <w:t>3</w:t>
      </w:r>
      <w:r w:rsidRPr="006C1280">
        <w:rPr>
          <w:rFonts w:ascii="Arial Narrow" w:hAnsi="Arial Narrow"/>
          <w:color w:val="auto"/>
        </w:rPr>
        <w:t xml:space="preserve">. </w:t>
      </w:r>
      <w:r w:rsidR="00BE2D5D" w:rsidRPr="006C1280">
        <w:rPr>
          <w:rFonts w:ascii="Arial Narrow" w:hAnsi="Arial Narrow"/>
          <w:color w:val="auto"/>
        </w:rPr>
        <w:t>Infrastruktura i środowisko</w:t>
      </w:r>
      <w:bookmarkEnd w:id="17"/>
    </w:p>
    <w:p w14:paraId="6F337752" w14:textId="3EF403E4" w:rsidR="008E6EC7" w:rsidRPr="006C1280" w:rsidRDefault="008E6EC7" w:rsidP="00AA0C7C">
      <w:pPr>
        <w:pStyle w:val="Nagwek3"/>
        <w:spacing w:after="240"/>
        <w:rPr>
          <w:rStyle w:val="Pogrubienie"/>
          <w:rFonts w:ascii="Arial Narrow" w:hAnsi="Arial Narrow"/>
          <w:b/>
          <w:bCs w:val="0"/>
          <w:color w:val="auto"/>
          <w:sz w:val="24"/>
        </w:rPr>
      </w:pPr>
      <w:bookmarkStart w:id="18" w:name="_Toc75420166"/>
      <w:r w:rsidRPr="006C1280">
        <w:rPr>
          <w:rStyle w:val="Pogrubienie"/>
          <w:rFonts w:ascii="Arial Narrow" w:hAnsi="Arial Narrow"/>
          <w:b/>
          <w:bCs w:val="0"/>
          <w:color w:val="auto"/>
          <w:sz w:val="24"/>
        </w:rPr>
        <w:t>Infrastruktura drogowa</w:t>
      </w:r>
      <w:bookmarkEnd w:id="18"/>
    </w:p>
    <w:p w14:paraId="32461261" w14:textId="02E8FE3D" w:rsidR="00A0266B" w:rsidRPr="006C1280" w:rsidRDefault="3655C556" w:rsidP="00493918">
      <w:pPr>
        <w:rPr>
          <w:rFonts w:ascii="Arial Narrow" w:hAnsi="Arial Narrow"/>
        </w:rPr>
      </w:pPr>
      <w:r w:rsidRPr="3655C556">
        <w:rPr>
          <w:rFonts w:ascii="Arial Narrow" w:hAnsi="Arial Narrow"/>
        </w:rPr>
        <w:t>Całkowita długość dróg gminnych na terenie Miasta Piotrkowa Trybunalskiego wynosi 167 km, przy czym 12 km stanowią drogi nieutwardzone. Wyszczególnionych zostało 366 dróg gminnych</w:t>
      </w:r>
      <w:r w:rsidR="00192D50">
        <w:rPr>
          <w:rFonts w:ascii="Arial Narrow" w:hAnsi="Arial Narrow"/>
        </w:rPr>
        <w:t xml:space="preserve">, </w:t>
      </w:r>
      <w:r w:rsidR="007C71BA">
        <w:rPr>
          <w:rFonts w:ascii="Arial Narrow" w:hAnsi="Arial Narrow"/>
        </w:rPr>
        <w:t>2</w:t>
      </w:r>
      <w:r w:rsidR="00192D50">
        <w:rPr>
          <w:rFonts w:ascii="Arial Narrow" w:hAnsi="Arial Narrow"/>
        </w:rPr>
        <w:t xml:space="preserve">1 dróg powiatowych oraz </w:t>
      </w:r>
      <w:r w:rsidR="007C71BA">
        <w:rPr>
          <w:rFonts w:ascii="Arial Narrow" w:hAnsi="Arial Narrow"/>
        </w:rPr>
        <w:t>11</w:t>
      </w:r>
      <w:r w:rsidR="00192D50">
        <w:rPr>
          <w:rFonts w:ascii="Arial Narrow" w:hAnsi="Arial Narrow"/>
        </w:rPr>
        <w:t xml:space="preserve"> dróg </w:t>
      </w:r>
      <w:r w:rsidR="007C71BA">
        <w:rPr>
          <w:rFonts w:ascii="Arial Narrow" w:hAnsi="Arial Narrow"/>
        </w:rPr>
        <w:t>krajowych.</w:t>
      </w:r>
      <w:r w:rsidRPr="3655C556">
        <w:rPr>
          <w:rFonts w:ascii="Arial Narrow" w:hAnsi="Arial Narrow"/>
        </w:rPr>
        <w:t xml:space="preserve"> W Mieście prowadzona jest inwentaryzacja dróg oraz bieżące kontrole ich stanu. Poza bieżącymi przeglądami raz do roku przeprowadzany jest przegląd podstawowy, a raz na 5 lat przegląd rozszerzony. Z przeglądów wynika, iż konieczne jest wykonywanie bieżących prac utrzymaniowych, zaplanowanie remontów odcinków dróg, na których występują spękania siatkowe i liniowe, ubytki, uszkodzenia krawędziowe, koleiny i wyboje jezdni, naprawa poboczy, chodników, poprawa odwodnienia nawierzchni jezdni, czyszczenie rowów. Drogi w obrębie Miasta obciążone są znacznym ruchem samochodowym, którego obecne szczególne nasilenie związane jest z prowadzonymi remontami i budowami, co powoduje znaczną degradację odcinków wyznaczonych jako objazdy. </w:t>
      </w:r>
    </w:p>
    <w:p w14:paraId="7D8CFDF9" w14:textId="0D4A96A3" w:rsidR="000010C8" w:rsidRPr="006C1280" w:rsidRDefault="000010C8" w:rsidP="00A0266B">
      <w:pPr>
        <w:rPr>
          <w:rFonts w:ascii="Arial Narrow" w:hAnsi="Arial Narrow"/>
        </w:rPr>
      </w:pPr>
      <w:r w:rsidRPr="006C1280">
        <w:rPr>
          <w:rFonts w:ascii="Arial Narrow" w:hAnsi="Arial Narrow"/>
        </w:rPr>
        <w:t>Przy kluczowych odcinkach dróg na terenie Miasta znajdują się chodniki i ścieżki rowerowe</w:t>
      </w:r>
      <w:r w:rsidR="00FA74F7" w:rsidRPr="006C1280">
        <w:rPr>
          <w:rFonts w:ascii="Arial Narrow" w:hAnsi="Arial Narrow"/>
        </w:rPr>
        <w:t>, a ich siatka ulega ciągłej rozbudowie</w:t>
      </w:r>
      <w:r w:rsidRPr="006C1280">
        <w:rPr>
          <w:rFonts w:ascii="Arial Narrow" w:hAnsi="Arial Narrow"/>
        </w:rPr>
        <w:t xml:space="preserve">. </w:t>
      </w:r>
      <w:r w:rsidR="00FA74F7" w:rsidRPr="006C1280">
        <w:rPr>
          <w:rFonts w:ascii="Arial Narrow" w:hAnsi="Arial Narrow"/>
        </w:rPr>
        <w:t xml:space="preserve">Szczególne walory posiada odcinek położony przy </w:t>
      </w:r>
      <w:r w:rsidRPr="006C1280">
        <w:rPr>
          <w:rFonts w:ascii="Arial Narrow" w:hAnsi="Arial Narrow"/>
        </w:rPr>
        <w:t xml:space="preserve">jeziorze Bugaj, dostrzega się jednak potrzebę realizacji kolejnych etapów </w:t>
      </w:r>
      <w:r w:rsidR="00FA74F7" w:rsidRPr="006C1280">
        <w:rPr>
          <w:rFonts w:ascii="Arial Narrow" w:hAnsi="Arial Narrow"/>
        </w:rPr>
        <w:t>je</w:t>
      </w:r>
      <w:r w:rsidR="00C80A89" w:rsidRPr="006C1280">
        <w:rPr>
          <w:rFonts w:ascii="Arial Narrow" w:hAnsi="Arial Narrow"/>
        </w:rPr>
        <w:t>go</w:t>
      </w:r>
      <w:r w:rsidR="00FA74F7" w:rsidRPr="006C1280">
        <w:rPr>
          <w:rFonts w:ascii="Arial Narrow" w:hAnsi="Arial Narrow"/>
        </w:rPr>
        <w:t xml:space="preserve"> rozbudowy, tak</w:t>
      </w:r>
      <w:r w:rsidRPr="006C1280">
        <w:rPr>
          <w:rFonts w:ascii="Arial Narrow" w:hAnsi="Arial Narrow"/>
        </w:rPr>
        <w:t xml:space="preserve"> aby </w:t>
      </w:r>
      <w:r w:rsidR="00AC7ED2" w:rsidRPr="006C1280">
        <w:rPr>
          <w:rFonts w:ascii="Arial Narrow" w:hAnsi="Arial Narrow"/>
        </w:rPr>
        <w:t xml:space="preserve">ścieżka </w:t>
      </w:r>
      <w:r w:rsidRPr="006C1280">
        <w:rPr>
          <w:rFonts w:ascii="Arial Narrow" w:hAnsi="Arial Narrow"/>
        </w:rPr>
        <w:t>biegł</w:t>
      </w:r>
      <w:r w:rsidR="00AC7ED2" w:rsidRPr="006C1280">
        <w:rPr>
          <w:rFonts w:ascii="Arial Narrow" w:hAnsi="Arial Narrow"/>
        </w:rPr>
        <w:t>a</w:t>
      </w:r>
      <w:r w:rsidRPr="006C1280">
        <w:rPr>
          <w:rFonts w:ascii="Arial Narrow" w:hAnsi="Arial Narrow"/>
        </w:rPr>
        <w:t xml:space="preserve"> wokół </w:t>
      </w:r>
      <w:r w:rsidR="00AC7ED2" w:rsidRPr="006C1280">
        <w:rPr>
          <w:rFonts w:ascii="Arial Narrow" w:hAnsi="Arial Narrow"/>
        </w:rPr>
        <w:t xml:space="preserve">całego </w:t>
      </w:r>
      <w:r w:rsidRPr="006C1280">
        <w:rPr>
          <w:rFonts w:ascii="Arial Narrow" w:hAnsi="Arial Narrow"/>
        </w:rPr>
        <w:t>jeziora</w:t>
      </w:r>
      <w:r w:rsidR="00FA74F7" w:rsidRPr="006C1280">
        <w:rPr>
          <w:rFonts w:ascii="Arial Narrow" w:hAnsi="Arial Narrow"/>
        </w:rPr>
        <w:t xml:space="preserve">. Istniejąca </w:t>
      </w:r>
      <w:r w:rsidR="00AC7ED2" w:rsidRPr="006C1280">
        <w:rPr>
          <w:rFonts w:ascii="Arial Narrow" w:hAnsi="Arial Narrow"/>
        </w:rPr>
        <w:t xml:space="preserve">obecnie </w:t>
      </w:r>
      <w:r w:rsidR="00FA74F7" w:rsidRPr="006C1280">
        <w:rPr>
          <w:rFonts w:ascii="Arial Narrow" w:hAnsi="Arial Narrow"/>
        </w:rPr>
        <w:t xml:space="preserve">na terenie Miasta infrastruktura ścieżek rowerowych jest </w:t>
      </w:r>
      <w:r w:rsidR="00AC7ED2" w:rsidRPr="006C1280">
        <w:rPr>
          <w:rFonts w:ascii="Arial Narrow" w:hAnsi="Arial Narrow"/>
        </w:rPr>
        <w:t xml:space="preserve">jednak </w:t>
      </w:r>
      <w:r w:rsidR="00FA74F7" w:rsidRPr="006C1280">
        <w:rPr>
          <w:rFonts w:ascii="Arial Narrow" w:hAnsi="Arial Narrow"/>
        </w:rPr>
        <w:t>niespójna. Dlatego konieczne wydaje się opracowanie strategicznego planu w zakresie wyznaczania nowych tras rowerowych oraz łączenia odcinków już istniejących.</w:t>
      </w:r>
      <w:r w:rsidR="00553C65" w:rsidRPr="006C1280">
        <w:rPr>
          <w:rFonts w:ascii="Arial Narrow" w:hAnsi="Arial Narrow"/>
        </w:rPr>
        <w:t xml:space="preserve"> Na niektórych odcinkach istniejących już ścieżek dostrzega się konieczność poprawy bezpieczeństwa korzystających z nich rowerzystów. </w:t>
      </w:r>
    </w:p>
    <w:p w14:paraId="7C90C9A7" w14:textId="77777777" w:rsidR="00F84AD4" w:rsidRPr="006C1280" w:rsidRDefault="00F84AD4" w:rsidP="00F84AD4">
      <w:pPr>
        <w:keepNext/>
        <w:jc w:val="center"/>
      </w:pPr>
      <w:r w:rsidRPr="006C1280">
        <w:rPr>
          <w:rFonts w:ascii="Arial Narrow" w:hAnsi="Arial Narrow"/>
          <w:noProof/>
          <w:lang w:eastAsia="pl-PL"/>
        </w:rPr>
        <w:drawing>
          <wp:inline distT="0" distB="0" distL="0" distR="0" wp14:anchorId="4E77DFD0" wp14:editId="343FD980">
            <wp:extent cx="5456555" cy="3635375"/>
            <wp:effectExtent l="0" t="0" r="0" b="317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a:extLst>
                        <a:ext uri="{28A0092B-C50C-407E-A947-70E740481C1C}">
                          <a14:useLocalDpi xmlns:a14="http://schemas.microsoft.com/office/drawing/2010/main" val="0"/>
                        </a:ext>
                      </a:extLst>
                    </a:blip>
                    <a:srcRect t="6835"/>
                    <a:stretch/>
                  </pic:blipFill>
                  <pic:spPr bwMode="auto">
                    <a:xfrm>
                      <a:off x="0" y="0"/>
                      <a:ext cx="5456555" cy="3635375"/>
                    </a:xfrm>
                    <a:prstGeom prst="rect">
                      <a:avLst/>
                    </a:prstGeom>
                    <a:noFill/>
                    <a:ln>
                      <a:noFill/>
                    </a:ln>
                    <a:extLst>
                      <a:ext uri="{53640926-AAD7-44D8-BBD7-CCE9431645EC}">
                        <a14:shadowObscured xmlns:a14="http://schemas.microsoft.com/office/drawing/2010/main"/>
                      </a:ext>
                    </a:extLst>
                  </pic:spPr>
                </pic:pic>
              </a:graphicData>
            </a:graphic>
          </wp:inline>
        </w:drawing>
      </w:r>
    </w:p>
    <w:p w14:paraId="375AA3C0" w14:textId="5AF5C819" w:rsidR="00707CDB" w:rsidRPr="006C1280" w:rsidRDefault="00F84AD4" w:rsidP="00F84AD4">
      <w:pPr>
        <w:pStyle w:val="Legenda"/>
        <w:contextualSpacing/>
        <w:jc w:val="center"/>
        <w:rPr>
          <w:rFonts w:ascii="Arial Narrow" w:hAnsi="Arial Narrow"/>
          <w:b/>
          <w:bCs/>
          <w:i w:val="0"/>
          <w:iCs w:val="0"/>
          <w:color w:val="auto"/>
          <w:sz w:val="20"/>
          <w:szCs w:val="20"/>
        </w:rPr>
      </w:pPr>
      <w:r w:rsidRPr="006C1280">
        <w:rPr>
          <w:rFonts w:ascii="Arial Narrow" w:hAnsi="Arial Narrow"/>
          <w:b/>
          <w:bCs/>
          <w:i w:val="0"/>
          <w:iCs w:val="0"/>
          <w:color w:val="auto"/>
          <w:sz w:val="20"/>
          <w:szCs w:val="20"/>
        </w:rPr>
        <w:t xml:space="preserve">Ryc. </w:t>
      </w:r>
      <w:r w:rsidRPr="006C1280">
        <w:rPr>
          <w:rFonts w:ascii="Arial Narrow" w:hAnsi="Arial Narrow"/>
          <w:b/>
          <w:bCs/>
          <w:i w:val="0"/>
          <w:iCs w:val="0"/>
          <w:color w:val="auto"/>
          <w:sz w:val="20"/>
          <w:szCs w:val="20"/>
        </w:rPr>
        <w:fldChar w:fldCharType="begin"/>
      </w:r>
      <w:r w:rsidRPr="006C1280">
        <w:rPr>
          <w:rFonts w:ascii="Arial Narrow" w:hAnsi="Arial Narrow"/>
          <w:b/>
          <w:bCs/>
          <w:i w:val="0"/>
          <w:iCs w:val="0"/>
          <w:color w:val="auto"/>
          <w:sz w:val="20"/>
          <w:szCs w:val="20"/>
        </w:rPr>
        <w:instrText xml:space="preserve"> SEQ Ryc. \* ARABIC </w:instrText>
      </w:r>
      <w:r w:rsidRPr="006C1280">
        <w:rPr>
          <w:rFonts w:ascii="Arial Narrow" w:hAnsi="Arial Narrow"/>
          <w:b/>
          <w:bCs/>
          <w:i w:val="0"/>
          <w:iCs w:val="0"/>
          <w:color w:val="auto"/>
          <w:sz w:val="20"/>
          <w:szCs w:val="20"/>
        </w:rPr>
        <w:fldChar w:fldCharType="separate"/>
      </w:r>
      <w:r w:rsidR="00960C5E">
        <w:rPr>
          <w:rFonts w:ascii="Arial Narrow" w:hAnsi="Arial Narrow"/>
          <w:b/>
          <w:bCs/>
          <w:i w:val="0"/>
          <w:iCs w:val="0"/>
          <w:noProof/>
          <w:color w:val="auto"/>
          <w:sz w:val="20"/>
          <w:szCs w:val="20"/>
        </w:rPr>
        <w:t>13</w:t>
      </w:r>
      <w:r w:rsidRPr="006C1280">
        <w:rPr>
          <w:rFonts w:ascii="Arial Narrow" w:hAnsi="Arial Narrow"/>
          <w:b/>
          <w:bCs/>
          <w:i w:val="0"/>
          <w:iCs w:val="0"/>
          <w:color w:val="auto"/>
          <w:sz w:val="20"/>
          <w:szCs w:val="20"/>
        </w:rPr>
        <w:fldChar w:fldCharType="end"/>
      </w:r>
      <w:r w:rsidRPr="006C1280">
        <w:rPr>
          <w:rFonts w:ascii="Arial Narrow" w:hAnsi="Arial Narrow"/>
          <w:b/>
          <w:bCs/>
          <w:i w:val="0"/>
          <w:iCs w:val="0"/>
          <w:color w:val="auto"/>
          <w:sz w:val="20"/>
          <w:szCs w:val="20"/>
        </w:rPr>
        <w:t xml:space="preserve">. Schemat sieci ścieżek rowerowych w Piotrkowie Trybunalskim. </w:t>
      </w:r>
    </w:p>
    <w:p w14:paraId="0DF23E09" w14:textId="2694D922" w:rsidR="00F84AD4" w:rsidRPr="006C1280" w:rsidRDefault="00F84AD4" w:rsidP="00F84AD4">
      <w:pPr>
        <w:pStyle w:val="Legenda"/>
        <w:contextualSpacing/>
        <w:jc w:val="center"/>
        <w:rPr>
          <w:rFonts w:ascii="Arial Narrow" w:hAnsi="Arial Narrow"/>
          <w:color w:val="auto"/>
        </w:rPr>
      </w:pPr>
      <w:r w:rsidRPr="006C1280">
        <w:rPr>
          <w:rFonts w:ascii="Arial Narrow" w:hAnsi="Arial Narrow"/>
          <w:color w:val="auto"/>
        </w:rPr>
        <w:t>Źródło: „Raport o stanie Miasta za rok 2020</w:t>
      </w:r>
      <w:r w:rsidR="00707CDB" w:rsidRPr="006C1280">
        <w:rPr>
          <w:rFonts w:ascii="Arial Narrow" w:hAnsi="Arial Narrow"/>
          <w:color w:val="auto"/>
        </w:rPr>
        <w:t>”</w:t>
      </w:r>
      <w:r w:rsidRPr="006C1280">
        <w:rPr>
          <w:rFonts w:ascii="Arial Narrow" w:hAnsi="Arial Narrow"/>
          <w:color w:val="auto"/>
        </w:rPr>
        <w:t>.</w:t>
      </w:r>
    </w:p>
    <w:p w14:paraId="56F16374" w14:textId="644482E3" w:rsidR="006E7444" w:rsidRPr="006C1280" w:rsidRDefault="006E7444" w:rsidP="006E7444">
      <w:pPr>
        <w:rPr>
          <w:rFonts w:ascii="Arial Narrow" w:hAnsi="Arial Narrow"/>
        </w:rPr>
      </w:pPr>
      <w:r w:rsidRPr="006C1280">
        <w:rPr>
          <w:rFonts w:ascii="Arial Narrow" w:hAnsi="Arial Narrow"/>
        </w:rPr>
        <w:t>Potrzeby mieszkańców w zakresie parkingów są zaspakajane na bieżąco. W związku z tym sukcesywnie realizowane są inwestycje związane z budową nowych miejsc parkingowych na terenie Miasta.</w:t>
      </w:r>
      <w:r w:rsidR="00E45BA4" w:rsidRPr="006C1280">
        <w:rPr>
          <w:rFonts w:ascii="Arial Narrow" w:hAnsi="Arial Narrow"/>
        </w:rPr>
        <w:t xml:space="preserve"> </w:t>
      </w:r>
      <w:r w:rsidRPr="006C1280">
        <w:rPr>
          <w:rFonts w:ascii="Arial Narrow" w:hAnsi="Arial Narrow"/>
        </w:rPr>
        <w:t xml:space="preserve">Jednym z elementów infrastruktury technicznej przy drogach jest również oświetlenie uliczne. Na terenie </w:t>
      </w:r>
      <w:r w:rsidR="00C80A89" w:rsidRPr="006C1280">
        <w:rPr>
          <w:rFonts w:ascii="Arial Narrow" w:hAnsi="Arial Narrow"/>
        </w:rPr>
        <w:t>M</w:t>
      </w:r>
      <w:r w:rsidRPr="006C1280">
        <w:rPr>
          <w:rFonts w:ascii="Arial Narrow" w:hAnsi="Arial Narrow"/>
        </w:rPr>
        <w:t>iasta dostrzega się konieczność wykonania kompleksowej modernizacji oświetlenia ulicznego.</w:t>
      </w:r>
    </w:p>
    <w:p w14:paraId="5CF33FEF" w14:textId="06E1FEF5" w:rsidR="006E7444" w:rsidRPr="006C1280" w:rsidRDefault="00F558F1" w:rsidP="006E7444">
      <w:pPr>
        <w:rPr>
          <w:rFonts w:ascii="Arial Narrow" w:hAnsi="Arial Narrow"/>
        </w:rPr>
      </w:pPr>
      <w:r w:rsidRPr="006C1280">
        <w:rPr>
          <w:rFonts w:ascii="Arial Narrow" w:hAnsi="Arial Narrow"/>
        </w:rPr>
        <w:t xml:space="preserve">W poniżej tabeli zestawione zostały wydatki jakie poniosło Miasto Piotrków Trybunalski w dziale transport i łączność w latach 2016-2020. Całkowita kwota wydatków w tym dziale utrzymywała się na podobnym poziomie w analizowanych latach. Wyjątkiem był rok 2018, kiedy kwota wydatków ogółem wzrosła o ponad 7,5 mln zł w porównaniu z rokiem poprzedzającym. Było to spowodowane wysoką kwotą przeznaczoną na inwestycje w tym roku (24,4 mln zł). </w:t>
      </w:r>
    </w:p>
    <w:p w14:paraId="4B93822F" w14:textId="0BB7EFC1" w:rsidR="00493918" w:rsidRPr="006C1280" w:rsidRDefault="005C6688" w:rsidP="00A0266B">
      <w:pPr>
        <w:rPr>
          <w:rFonts w:ascii="Arial Narrow" w:hAnsi="Arial Narrow"/>
          <w:szCs w:val="20"/>
        </w:rPr>
      </w:pPr>
      <w:r w:rsidRPr="006C1280">
        <w:rPr>
          <w:rFonts w:ascii="Arial Narrow" w:hAnsi="Arial Narrow"/>
          <w:b/>
          <w:bCs/>
          <w:szCs w:val="20"/>
        </w:rPr>
        <w:lastRenderedPageBreak/>
        <w:t xml:space="preserve">Tab. </w:t>
      </w:r>
      <w:r w:rsidRPr="006C1280">
        <w:rPr>
          <w:rFonts w:ascii="Arial Narrow" w:hAnsi="Arial Narrow"/>
          <w:b/>
          <w:bCs/>
          <w:i/>
          <w:iCs/>
          <w:szCs w:val="20"/>
        </w:rPr>
        <w:fldChar w:fldCharType="begin"/>
      </w:r>
      <w:r w:rsidRPr="006C1280">
        <w:rPr>
          <w:rFonts w:ascii="Arial Narrow" w:hAnsi="Arial Narrow"/>
          <w:b/>
          <w:bCs/>
          <w:szCs w:val="20"/>
        </w:rPr>
        <w:instrText xml:space="preserve"> SEQ Tab. \* ARABIC </w:instrText>
      </w:r>
      <w:r w:rsidRPr="006C1280">
        <w:rPr>
          <w:rFonts w:ascii="Arial Narrow" w:hAnsi="Arial Narrow"/>
          <w:b/>
          <w:bCs/>
          <w:i/>
          <w:iCs/>
          <w:szCs w:val="20"/>
        </w:rPr>
        <w:fldChar w:fldCharType="separate"/>
      </w:r>
      <w:r w:rsidR="00960C5E">
        <w:rPr>
          <w:rFonts w:ascii="Arial Narrow" w:hAnsi="Arial Narrow"/>
          <w:b/>
          <w:bCs/>
          <w:noProof/>
          <w:szCs w:val="20"/>
        </w:rPr>
        <w:t>9</w:t>
      </w:r>
      <w:r w:rsidRPr="006C1280">
        <w:rPr>
          <w:rFonts w:ascii="Arial Narrow" w:hAnsi="Arial Narrow"/>
          <w:b/>
          <w:bCs/>
          <w:i/>
          <w:iCs/>
          <w:szCs w:val="20"/>
        </w:rPr>
        <w:fldChar w:fldCharType="end"/>
      </w:r>
      <w:r w:rsidRPr="006C1280">
        <w:rPr>
          <w:rFonts w:ascii="Arial Narrow" w:hAnsi="Arial Narrow"/>
          <w:b/>
          <w:bCs/>
          <w:szCs w:val="20"/>
        </w:rPr>
        <w:t xml:space="preserve">. </w:t>
      </w:r>
      <w:r w:rsidR="00493918" w:rsidRPr="006C1280">
        <w:rPr>
          <w:rFonts w:ascii="Arial Narrow" w:hAnsi="Arial Narrow"/>
          <w:b/>
          <w:bCs/>
          <w:szCs w:val="20"/>
        </w:rPr>
        <w:t>Wydatki w dziale transport i łączność na terenie Miasta Piotrkowa Trybunalskiego w latach 2016-2020</w:t>
      </w:r>
    </w:p>
    <w:tbl>
      <w:tblPr>
        <w:tblStyle w:val="Zwykatabela2"/>
        <w:tblW w:w="5000" w:type="pct"/>
        <w:tblLook w:val="04A0" w:firstRow="1" w:lastRow="0" w:firstColumn="1" w:lastColumn="0" w:noHBand="0" w:noVBand="1"/>
      </w:tblPr>
      <w:tblGrid>
        <w:gridCol w:w="2527"/>
        <w:gridCol w:w="1265"/>
        <w:gridCol w:w="1320"/>
        <w:gridCol w:w="1320"/>
        <w:gridCol w:w="1320"/>
        <w:gridCol w:w="1320"/>
      </w:tblGrid>
      <w:tr w:rsidR="006C1280" w:rsidRPr="006C1280" w14:paraId="0D76E55A" w14:textId="77777777" w:rsidTr="00A80C5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05" w:type="pct"/>
            <w:noWrap/>
            <w:vAlign w:val="center"/>
            <w:hideMark/>
          </w:tcPr>
          <w:p w14:paraId="58060785" w14:textId="5AC9BAD5" w:rsidR="00493918" w:rsidRPr="006C1280" w:rsidRDefault="00493918" w:rsidP="00A80C50">
            <w:pPr>
              <w:jc w:val="center"/>
              <w:rPr>
                <w:rFonts w:ascii="Arial Narrow" w:eastAsia="Times New Roman" w:hAnsi="Arial Narrow" w:cs="Arial"/>
                <w:b w:val="0"/>
                <w:bCs w:val="0"/>
                <w:szCs w:val="20"/>
                <w:lang w:eastAsia="pl-PL"/>
              </w:rPr>
            </w:pPr>
          </w:p>
        </w:tc>
        <w:tc>
          <w:tcPr>
            <w:tcW w:w="633" w:type="pct"/>
            <w:noWrap/>
            <w:vAlign w:val="center"/>
            <w:hideMark/>
          </w:tcPr>
          <w:p w14:paraId="7A5B600A" w14:textId="77777777" w:rsidR="00493918" w:rsidRPr="006C1280" w:rsidRDefault="00493918" w:rsidP="00A80C50">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 w:val="0"/>
                <w:bCs w:val="0"/>
                <w:szCs w:val="20"/>
                <w:lang w:eastAsia="pl-PL"/>
              </w:rPr>
            </w:pPr>
            <w:r w:rsidRPr="006C1280">
              <w:rPr>
                <w:rFonts w:ascii="Arial Narrow" w:eastAsia="Times New Roman" w:hAnsi="Arial Narrow" w:cs="Arial"/>
                <w:szCs w:val="20"/>
                <w:lang w:eastAsia="pl-PL"/>
              </w:rPr>
              <w:t>2016</w:t>
            </w:r>
          </w:p>
        </w:tc>
        <w:tc>
          <w:tcPr>
            <w:tcW w:w="740" w:type="pct"/>
            <w:noWrap/>
            <w:vAlign w:val="center"/>
            <w:hideMark/>
          </w:tcPr>
          <w:p w14:paraId="1E8060F6" w14:textId="77777777" w:rsidR="00493918" w:rsidRPr="006C1280" w:rsidRDefault="00493918" w:rsidP="00A80C50">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 w:val="0"/>
                <w:bCs w:val="0"/>
                <w:szCs w:val="20"/>
                <w:lang w:eastAsia="pl-PL"/>
              </w:rPr>
            </w:pPr>
            <w:r w:rsidRPr="006C1280">
              <w:rPr>
                <w:rFonts w:ascii="Arial Narrow" w:eastAsia="Times New Roman" w:hAnsi="Arial Narrow" w:cs="Arial"/>
                <w:szCs w:val="20"/>
                <w:lang w:eastAsia="pl-PL"/>
              </w:rPr>
              <w:t>2017</w:t>
            </w:r>
          </w:p>
        </w:tc>
        <w:tc>
          <w:tcPr>
            <w:tcW w:w="740" w:type="pct"/>
            <w:noWrap/>
            <w:vAlign w:val="center"/>
            <w:hideMark/>
          </w:tcPr>
          <w:p w14:paraId="3E1484A0" w14:textId="77777777" w:rsidR="00493918" w:rsidRPr="006C1280" w:rsidRDefault="00493918" w:rsidP="00A80C50">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 w:val="0"/>
                <w:bCs w:val="0"/>
                <w:szCs w:val="20"/>
                <w:lang w:eastAsia="pl-PL"/>
              </w:rPr>
            </w:pPr>
            <w:r w:rsidRPr="006C1280">
              <w:rPr>
                <w:rFonts w:ascii="Arial Narrow" w:eastAsia="Times New Roman" w:hAnsi="Arial Narrow" w:cs="Arial"/>
                <w:szCs w:val="20"/>
                <w:lang w:eastAsia="pl-PL"/>
              </w:rPr>
              <w:t>2018</w:t>
            </w:r>
          </w:p>
        </w:tc>
        <w:tc>
          <w:tcPr>
            <w:tcW w:w="740" w:type="pct"/>
            <w:noWrap/>
            <w:vAlign w:val="center"/>
            <w:hideMark/>
          </w:tcPr>
          <w:p w14:paraId="3430BE00" w14:textId="77777777" w:rsidR="00493918" w:rsidRPr="006C1280" w:rsidRDefault="00493918" w:rsidP="00A80C50">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 w:val="0"/>
                <w:bCs w:val="0"/>
                <w:szCs w:val="20"/>
                <w:lang w:eastAsia="pl-PL"/>
              </w:rPr>
            </w:pPr>
            <w:r w:rsidRPr="006C1280">
              <w:rPr>
                <w:rFonts w:ascii="Arial Narrow" w:eastAsia="Times New Roman" w:hAnsi="Arial Narrow" w:cs="Arial"/>
                <w:szCs w:val="20"/>
                <w:lang w:eastAsia="pl-PL"/>
              </w:rPr>
              <w:t>2019</w:t>
            </w:r>
          </w:p>
        </w:tc>
        <w:tc>
          <w:tcPr>
            <w:tcW w:w="740" w:type="pct"/>
            <w:noWrap/>
            <w:vAlign w:val="center"/>
            <w:hideMark/>
          </w:tcPr>
          <w:p w14:paraId="4CF5D19A" w14:textId="77777777" w:rsidR="00493918" w:rsidRPr="006C1280" w:rsidRDefault="00493918" w:rsidP="00A80C50">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 w:val="0"/>
                <w:bCs w:val="0"/>
                <w:szCs w:val="20"/>
                <w:lang w:eastAsia="pl-PL"/>
              </w:rPr>
            </w:pPr>
            <w:r w:rsidRPr="006C1280">
              <w:rPr>
                <w:rFonts w:ascii="Arial Narrow" w:eastAsia="Times New Roman" w:hAnsi="Arial Narrow" w:cs="Arial"/>
                <w:szCs w:val="20"/>
                <w:lang w:eastAsia="pl-PL"/>
              </w:rPr>
              <w:t>2020</w:t>
            </w:r>
          </w:p>
        </w:tc>
      </w:tr>
      <w:tr w:rsidR="006C1280" w:rsidRPr="006C1280" w14:paraId="0F56650E" w14:textId="77777777" w:rsidTr="00A80C5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05" w:type="pct"/>
            <w:noWrap/>
            <w:vAlign w:val="center"/>
            <w:hideMark/>
          </w:tcPr>
          <w:p w14:paraId="25497075" w14:textId="77777777" w:rsidR="00493918" w:rsidRPr="006C1280" w:rsidRDefault="00493918" w:rsidP="00A80C50">
            <w:pPr>
              <w:ind w:right="400"/>
              <w:jc w:val="left"/>
              <w:rPr>
                <w:rFonts w:ascii="Arial Narrow" w:eastAsia="Times New Roman" w:hAnsi="Arial Narrow" w:cs="Arial"/>
                <w:b w:val="0"/>
                <w:bCs w:val="0"/>
                <w:szCs w:val="20"/>
                <w:lang w:eastAsia="pl-PL"/>
              </w:rPr>
            </w:pPr>
            <w:r w:rsidRPr="006C1280">
              <w:rPr>
                <w:rFonts w:ascii="Arial Narrow" w:eastAsia="Times New Roman" w:hAnsi="Arial Narrow" w:cs="Arial"/>
                <w:szCs w:val="20"/>
                <w:lang w:eastAsia="pl-PL"/>
              </w:rPr>
              <w:t>WYDATKI OGÓŁEM</w:t>
            </w:r>
          </w:p>
        </w:tc>
        <w:tc>
          <w:tcPr>
            <w:tcW w:w="633" w:type="pct"/>
            <w:noWrap/>
            <w:vAlign w:val="center"/>
            <w:hideMark/>
          </w:tcPr>
          <w:p w14:paraId="0D6C0C47" w14:textId="77777777" w:rsidR="00493918" w:rsidRPr="006C1280" w:rsidRDefault="00493918" w:rsidP="00A80C50">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szCs w:val="20"/>
                <w:lang w:eastAsia="pl-PL"/>
              </w:rPr>
            </w:pPr>
            <w:r w:rsidRPr="006C1280">
              <w:rPr>
                <w:rFonts w:ascii="Arial Narrow" w:eastAsia="Times New Roman" w:hAnsi="Arial Narrow" w:cs="Arial"/>
                <w:b/>
                <w:bCs/>
                <w:szCs w:val="20"/>
                <w:lang w:eastAsia="pl-PL"/>
              </w:rPr>
              <w:t>35 950 178,62</w:t>
            </w:r>
          </w:p>
        </w:tc>
        <w:tc>
          <w:tcPr>
            <w:tcW w:w="740" w:type="pct"/>
            <w:noWrap/>
            <w:vAlign w:val="center"/>
            <w:hideMark/>
          </w:tcPr>
          <w:p w14:paraId="051FB61F" w14:textId="77777777" w:rsidR="00493918" w:rsidRPr="006C1280" w:rsidRDefault="00493918" w:rsidP="00A80C50">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szCs w:val="20"/>
                <w:lang w:eastAsia="pl-PL"/>
              </w:rPr>
            </w:pPr>
            <w:r w:rsidRPr="006C1280">
              <w:rPr>
                <w:rFonts w:ascii="Arial Narrow" w:eastAsia="Times New Roman" w:hAnsi="Arial Narrow" w:cs="Arial"/>
                <w:b/>
                <w:bCs/>
                <w:szCs w:val="20"/>
                <w:lang w:eastAsia="pl-PL"/>
              </w:rPr>
              <w:t>34 252 094,11</w:t>
            </w:r>
          </w:p>
        </w:tc>
        <w:tc>
          <w:tcPr>
            <w:tcW w:w="740" w:type="pct"/>
            <w:noWrap/>
            <w:vAlign w:val="center"/>
            <w:hideMark/>
          </w:tcPr>
          <w:p w14:paraId="2C9A6AD3" w14:textId="77777777" w:rsidR="00493918" w:rsidRPr="006C1280" w:rsidRDefault="00493918" w:rsidP="00A80C50">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szCs w:val="20"/>
                <w:lang w:eastAsia="pl-PL"/>
              </w:rPr>
            </w:pPr>
            <w:r w:rsidRPr="006C1280">
              <w:rPr>
                <w:rFonts w:ascii="Arial Narrow" w:eastAsia="Times New Roman" w:hAnsi="Arial Narrow" w:cs="Arial"/>
                <w:b/>
                <w:bCs/>
                <w:szCs w:val="20"/>
                <w:lang w:eastAsia="pl-PL"/>
              </w:rPr>
              <w:t>41 938 874,17</w:t>
            </w:r>
          </w:p>
        </w:tc>
        <w:tc>
          <w:tcPr>
            <w:tcW w:w="740" w:type="pct"/>
            <w:noWrap/>
            <w:vAlign w:val="center"/>
            <w:hideMark/>
          </w:tcPr>
          <w:p w14:paraId="3B00F6E5" w14:textId="77777777" w:rsidR="00493918" w:rsidRPr="006C1280" w:rsidRDefault="00493918" w:rsidP="00A80C50">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szCs w:val="20"/>
                <w:lang w:eastAsia="pl-PL"/>
              </w:rPr>
            </w:pPr>
            <w:r w:rsidRPr="006C1280">
              <w:rPr>
                <w:rFonts w:ascii="Arial Narrow" w:eastAsia="Times New Roman" w:hAnsi="Arial Narrow" w:cs="Arial"/>
                <w:b/>
                <w:bCs/>
                <w:szCs w:val="20"/>
                <w:lang w:eastAsia="pl-PL"/>
              </w:rPr>
              <w:t>37 610 970,79</w:t>
            </w:r>
          </w:p>
        </w:tc>
        <w:tc>
          <w:tcPr>
            <w:tcW w:w="740" w:type="pct"/>
            <w:noWrap/>
            <w:vAlign w:val="center"/>
            <w:hideMark/>
          </w:tcPr>
          <w:p w14:paraId="2F0C8BA7" w14:textId="77777777" w:rsidR="00493918" w:rsidRPr="006C1280" w:rsidRDefault="00493918" w:rsidP="00A80C50">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szCs w:val="20"/>
                <w:lang w:eastAsia="pl-PL"/>
              </w:rPr>
            </w:pPr>
            <w:r w:rsidRPr="006C1280">
              <w:rPr>
                <w:rFonts w:ascii="Arial Narrow" w:eastAsia="Times New Roman" w:hAnsi="Arial Narrow" w:cs="Arial"/>
                <w:b/>
                <w:bCs/>
                <w:szCs w:val="20"/>
                <w:lang w:eastAsia="pl-PL"/>
              </w:rPr>
              <w:t>35 695 379,47</w:t>
            </w:r>
          </w:p>
        </w:tc>
      </w:tr>
      <w:tr w:rsidR="006C1280" w:rsidRPr="006C1280" w14:paraId="01A30C68" w14:textId="77777777" w:rsidTr="00A80C50">
        <w:trPr>
          <w:trHeight w:val="340"/>
        </w:trPr>
        <w:tc>
          <w:tcPr>
            <w:cnfStyle w:val="001000000000" w:firstRow="0" w:lastRow="0" w:firstColumn="1" w:lastColumn="0" w:oddVBand="0" w:evenVBand="0" w:oddHBand="0" w:evenHBand="0" w:firstRowFirstColumn="0" w:firstRowLastColumn="0" w:lastRowFirstColumn="0" w:lastRowLastColumn="0"/>
            <w:tcW w:w="1405" w:type="pct"/>
            <w:noWrap/>
            <w:vAlign w:val="center"/>
            <w:hideMark/>
          </w:tcPr>
          <w:p w14:paraId="006F8655" w14:textId="77777777" w:rsidR="00493918" w:rsidRPr="006C1280" w:rsidRDefault="00493918" w:rsidP="00A80C50">
            <w:pPr>
              <w:ind w:right="117"/>
              <w:jc w:val="left"/>
              <w:rPr>
                <w:rFonts w:ascii="Arial Narrow" w:eastAsia="Times New Roman" w:hAnsi="Arial Narrow" w:cs="Arial"/>
                <w:szCs w:val="20"/>
                <w:lang w:eastAsia="pl-PL"/>
              </w:rPr>
            </w:pPr>
            <w:r w:rsidRPr="006C1280">
              <w:rPr>
                <w:rFonts w:ascii="Arial Narrow" w:eastAsia="Times New Roman" w:hAnsi="Arial Narrow" w:cs="Arial"/>
                <w:szCs w:val="20"/>
                <w:lang w:eastAsia="pl-PL"/>
              </w:rPr>
              <w:t>Wydatki bieżące, w tym:</w:t>
            </w:r>
          </w:p>
        </w:tc>
        <w:tc>
          <w:tcPr>
            <w:tcW w:w="633" w:type="pct"/>
            <w:noWrap/>
            <w:vAlign w:val="center"/>
            <w:hideMark/>
          </w:tcPr>
          <w:p w14:paraId="51811FDA" w14:textId="77777777" w:rsidR="00493918" w:rsidRPr="006C1280" w:rsidRDefault="00493918" w:rsidP="00A80C50">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Cs w:val="20"/>
                <w:lang w:eastAsia="pl-PL"/>
              </w:rPr>
            </w:pPr>
            <w:r w:rsidRPr="006C1280">
              <w:rPr>
                <w:rFonts w:ascii="Arial Narrow" w:eastAsia="Times New Roman" w:hAnsi="Arial Narrow" w:cs="Arial"/>
                <w:szCs w:val="20"/>
                <w:lang w:eastAsia="pl-PL"/>
              </w:rPr>
              <w:t>18 252 533,60</w:t>
            </w:r>
          </w:p>
        </w:tc>
        <w:tc>
          <w:tcPr>
            <w:tcW w:w="740" w:type="pct"/>
            <w:noWrap/>
            <w:vAlign w:val="center"/>
            <w:hideMark/>
          </w:tcPr>
          <w:p w14:paraId="61AFD825" w14:textId="77777777" w:rsidR="00493918" w:rsidRPr="006C1280" w:rsidRDefault="00493918" w:rsidP="00A80C50">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Cs w:val="20"/>
                <w:lang w:eastAsia="pl-PL"/>
              </w:rPr>
            </w:pPr>
            <w:r w:rsidRPr="006C1280">
              <w:rPr>
                <w:rFonts w:ascii="Arial Narrow" w:eastAsia="Times New Roman" w:hAnsi="Arial Narrow" w:cs="Arial"/>
                <w:szCs w:val="20"/>
                <w:lang w:eastAsia="pl-PL"/>
              </w:rPr>
              <w:t>18 373 176,39</w:t>
            </w:r>
          </w:p>
        </w:tc>
        <w:tc>
          <w:tcPr>
            <w:tcW w:w="740" w:type="pct"/>
            <w:noWrap/>
            <w:vAlign w:val="center"/>
            <w:hideMark/>
          </w:tcPr>
          <w:p w14:paraId="3203E29A" w14:textId="77777777" w:rsidR="00493918" w:rsidRPr="006C1280" w:rsidRDefault="00493918" w:rsidP="00A80C50">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Cs w:val="20"/>
                <w:lang w:eastAsia="pl-PL"/>
              </w:rPr>
            </w:pPr>
            <w:r w:rsidRPr="006C1280">
              <w:rPr>
                <w:rFonts w:ascii="Arial Narrow" w:eastAsia="Times New Roman" w:hAnsi="Arial Narrow" w:cs="Arial"/>
                <w:szCs w:val="20"/>
                <w:lang w:eastAsia="pl-PL"/>
              </w:rPr>
              <w:t>17 495 798,85</w:t>
            </w:r>
          </w:p>
        </w:tc>
        <w:tc>
          <w:tcPr>
            <w:tcW w:w="740" w:type="pct"/>
            <w:noWrap/>
            <w:vAlign w:val="center"/>
            <w:hideMark/>
          </w:tcPr>
          <w:p w14:paraId="5A18FBA5" w14:textId="77777777" w:rsidR="00493918" w:rsidRPr="006C1280" w:rsidRDefault="00493918" w:rsidP="00A80C50">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Cs w:val="20"/>
                <w:lang w:eastAsia="pl-PL"/>
              </w:rPr>
            </w:pPr>
            <w:r w:rsidRPr="006C1280">
              <w:rPr>
                <w:rFonts w:ascii="Arial Narrow" w:eastAsia="Times New Roman" w:hAnsi="Arial Narrow" w:cs="Arial"/>
                <w:szCs w:val="20"/>
                <w:lang w:eastAsia="pl-PL"/>
              </w:rPr>
              <w:t>19 567 447,26</w:t>
            </w:r>
          </w:p>
        </w:tc>
        <w:tc>
          <w:tcPr>
            <w:tcW w:w="740" w:type="pct"/>
            <w:noWrap/>
            <w:vAlign w:val="center"/>
            <w:hideMark/>
          </w:tcPr>
          <w:p w14:paraId="0B7AD0A5" w14:textId="77777777" w:rsidR="00493918" w:rsidRPr="006C1280" w:rsidRDefault="00493918" w:rsidP="00A80C50">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Cs w:val="20"/>
                <w:lang w:eastAsia="pl-PL"/>
              </w:rPr>
            </w:pPr>
            <w:r w:rsidRPr="006C1280">
              <w:rPr>
                <w:rFonts w:ascii="Arial Narrow" w:eastAsia="Times New Roman" w:hAnsi="Arial Narrow" w:cs="Arial"/>
                <w:szCs w:val="20"/>
                <w:lang w:eastAsia="pl-PL"/>
              </w:rPr>
              <w:t>23 894 578,91</w:t>
            </w:r>
          </w:p>
        </w:tc>
      </w:tr>
      <w:tr w:rsidR="006C1280" w:rsidRPr="006C1280" w14:paraId="3B62CC69" w14:textId="77777777" w:rsidTr="00A80C5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05" w:type="pct"/>
            <w:noWrap/>
            <w:vAlign w:val="center"/>
            <w:hideMark/>
          </w:tcPr>
          <w:p w14:paraId="671FA9AD" w14:textId="4598366B" w:rsidR="00493918" w:rsidRPr="006C1280" w:rsidRDefault="00493918" w:rsidP="00A80C50">
            <w:pPr>
              <w:jc w:val="left"/>
              <w:rPr>
                <w:rFonts w:ascii="Arial Narrow" w:eastAsia="Times New Roman" w:hAnsi="Arial Narrow" w:cs="Arial"/>
                <w:i/>
                <w:iCs/>
                <w:szCs w:val="20"/>
                <w:lang w:eastAsia="pl-PL"/>
              </w:rPr>
            </w:pPr>
            <w:r w:rsidRPr="006C1280">
              <w:rPr>
                <w:rFonts w:ascii="Arial Narrow" w:eastAsia="Times New Roman" w:hAnsi="Arial Narrow" w:cs="Arial"/>
                <w:i/>
                <w:iCs/>
                <w:szCs w:val="20"/>
                <w:lang w:eastAsia="pl-PL"/>
              </w:rPr>
              <w:t>Wynagrodzenia i pochodne</w:t>
            </w:r>
          </w:p>
        </w:tc>
        <w:tc>
          <w:tcPr>
            <w:tcW w:w="633" w:type="pct"/>
            <w:noWrap/>
            <w:vAlign w:val="center"/>
            <w:hideMark/>
          </w:tcPr>
          <w:p w14:paraId="44BD3F05" w14:textId="77777777" w:rsidR="00493918" w:rsidRPr="006C1280" w:rsidRDefault="00493918" w:rsidP="00A80C50">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Cs w:val="20"/>
                <w:lang w:eastAsia="pl-PL"/>
              </w:rPr>
            </w:pPr>
            <w:r w:rsidRPr="006C1280">
              <w:rPr>
                <w:rFonts w:ascii="Arial Narrow" w:eastAsia="Times New Roman" w:hAnsi="Arial Narrow" w:cs="Arial"/>
                <w:i/>
                <w:iCs/>
                <w:szCs w:val="20"/>
                <w:lang w:eastAsia="pl-PL"/>
              </w:rPr>
              <w:t>2 485 773,01</w:t>
            </w:r>
          </w:p>
        </w:tc>
        <w:tc>
          <w:tcPr>
            <w:tcW w:w="740" w:type="pct"/>
            <w:noWrap/>
            <w:vAlign w:val="center"/>
            <w:hideMark/>
          </w:tcPr>
          <w:p w14:paraId="2B277AB5" w14:textId="77777777" w:rsidR="00493918" w:rsidRPr="006C1280" w:rsidRDefault="00493918" w:rsidP="00A80C50">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Cs w:val="20"/>
                <w:lang w:eastAsia="pl-PL"/>
              </w:rPr>
            </w:pPr>
            <w:r w:rsidRPr="006C1280">
              <w:rPr>
                <w:rFonts w:ascii="Arial Narrow" w:eastAsia="Times New Roman" w:hAnsi="Arial Narrow" w:cs="Arial"/>
                <w:i/>
                <w:iCs/>
                <w:szCs w:val="20"/>
                <w:lang w:eastAsia="pl-PL"/>
              </w:rPr>
              <w:t>2 589 604,70</w:t>
            </w:r>
          </w:p>
        </w:tc>
        <w:tc>
          <w:tcPr>
            <w:tcW w:w="740" w:type="pct"/>
            <w:noWrap/>
            <w:vAlign w:val="center"/>
            <w:hideMark/>
          </w:tcPr>
          <w:p w14:paraId="249B4E11" w14:textId="77777777" w:rsidR="00493918" w:rsidRPr="006C1280" w:rsidRDefault="00493918" w:rsidP="00A80C50">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Cs w:val="20"/>
                <w:lang w:eastAsia="pl-PL"/>
              </w:rPr>
            </w:pPr>
            <w:r w:rsidRPr="006C1280">
              <w:rPr>
                <w:rFonts w:ascii="Arial Narrow" w:eastAsia="Times New Roman" w:hAnsi="Arial Narrow" w:cs="Arial"/>
                <w:i/>
                <w:iCs/>
                <w:szCs w:val="20"/>
                <w:lang w:eastAsia="pl-PL"/>
              </w:rPr>
              <w:t>2 769 948,23</w:t>
            </w:r>
          </w:p>
        </w:tc>
        <w:tc>
          <w:tcPr>
            <w:tcW w:w="740" w:type="pct"/>
            <w:noWrap/>
            <w:vAlign w:val="center"/>
            <w:hideMark/>
          </w:tcPr>
          <w:p w14:paraId="750EB39F" w14:textId="77777777" w:rsidR="00493918" w:rsidRPr="006C1280" w:rsidRDefault="00493918" w:rsidP="00A80C50">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Cs w:val="20"/>
                <w:lang w:eastAsia="pl-PL"/>
              </w:rPr>
            </w:pPr>
            <w:r w:rsidRPr="006C1280">
              <w:rPr>
                <w:rFonts w:ascii="Arial Narrow" w:eastAsia="Times New Roman" w:hAnsi="Arial Narrow" w:cs="Arial"/>
                <w:i/>
                <w:iCs/>
                <w:szCs w:val="20"/>
                <w:lang w:eastAsia="pl-PL"/>
              </w:rPr>
              <w:t>2 894 198,85</w:t>
            </w:r>
          </w:p>
        </w:tc>
        <w:tc>
          <w:tcPr>
            <w:tcW w:w="740" w:type="pct"/>
            <w:noWrap/>
            <w:vAlign w:val="center"/>
            <w:hideMark/>
          </w:tcPr>
          <w:p w14:paraId="500DC59C" w14:textId="77777777" w:rsidR="00493918" w:rsidRPr="006C1280" w:rsidRDefault="00493918" w:rsidP="00A80C50">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Cs w:val="20"/>
                <w:lang w:eastAsia="pl-PL"/>
              </w:rPr>
            </w:pPr>
            <w:r w:rsidRPr="006C1280">
              <w:rPr>
                <w:rFonts w:ascii="Arial Narrow" w:eastAsia="Times New Roman" w:hAnsi="Arial Narrow" w:cs="Arial"/>
                <w:i/>
                <w:iCs/>
                <w:szCs w:val="20"/>
                <w:lang w:eastAsia="pl-PL"/>
              </w:rPr>
              <w:t>2 756 649,33</w:t>
            </w:r>
          </w:p>
        </w:tc>
      </w:tr>
      <w:tr w:rsidR="006C1280" w:rsidRPr="006C1280" w14:paraId="7714673A" w14:textId="77777777" w:rsidTr="00A80C50">
        <w:trPr>
          <w:trHeight w:val="340"/>
        </w:trPr>
        <w:tc>
          <w:tcPr>
            <w:cnfStyle w:val="001000000000" w:firstRow="0" w:lastRow="0" w:firstColumn="1" w:lastColumn="0" w:oddVBand="0" w:evenVBand="0" w:oddHBand="0" w:evenHBand="0" w:firstRowFirstColumn="0" w:firstRowLastColumn="0" w:lastRowFirstColumn="0" w:lastRowLastColumn="0"/>
            <w:tcW w:w="1405" w:type="pct"/>
            <w:noWrap/>
            <w:vAlign w:val="center"/>
            <w:hideMark/>
          </w:tcPr>
          <w:p w14:paraId="5848B0B5" w14:textId="25EEA2A3" w:rsidR="00493918" w:rsidRPr="006C1280" w:rsidRDefault="00493918" w:rsidP="00A80C50">
            <w:pPr>
              <w:jc w:val="left"/>
              <w:rPr>
                <w:rFonts w:ascii="Arial Narrow" w:eastAsia="Times New Roman" w:hAnsi="Arial Narrow" w:cs="Arial"/>
                <w:i/>
                <w:iCs/>
                <w:szCs w:val="20"/>
                <w:lang w:eastAsia="pl-PL"/>
              </w:rPr>
            </w:pPr>
            <w:r w:rsidRPr="006C1280">
              <w:rPr>
                <w:rFonts w:ascii="Arial Narrow" w:eastAsia="Times New Roman" w:hAnsi="Arial Narrow" w:cs="Arial"/>
                <w:i/>
                <w:iCs/>
                <w:szCs w:val="20"/>
                <w:lang w:eastAsia="pl-PL"/>
              </w:rPr>
              <w:t>Pozostałe wydatki bieżące</w:t>
            </w:r>
          </w:p>
        </w:tc>
        <w:tc>
          <w:tcPr>
            <w:tcW w:w="633" w:type="pct"/>
            <w:noWrap/>
            <w:vAlign w:val="center"/>
            <w:hideMark/>
          </w:tcPr>
          <w:p w14:paraId="77B0046A" w14:textId="77777777" w:rsidR="00493918" w:rsidRPr="006C1280" w:rsidRDefault="00493918" w:rsidP="00A80C50">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Cs w:val="20"/>
                <w:lang w:eastAsia="pl-PL"/>
              </w:rPr>
            </w:pPr>
            <w:r w:rsidRPr="006C1280">
              <w:rPr>
                <w:rFonts w:ascii="Arial Narrow" w:eastAsia="Times New Roman" w:hAnsi="Arial Narrow" w:cs="Arial"/>
                <w:i/>
                <w:iCs/>
                <w:szCs w:val="20"/>
                <w:lang w:eastAsia="pl-PL"/>
              </w:rPr>
              <w:t>15 766 760,59</w:t>
            </w:r>
          </w:p>
        </w:tc>
        <w:tc>
          <w:tcPr>
            <w:tcW w:w="740" w:type="pct"/>
            <w:noWrap/>
            <w:vAlign w:val="center"/>
            <w:hideMark/>
          </w:tcPr>
          <w:p w14:paraId="36A64F98" w14:textId="77777777" w:rsidR="00493918" w:rsidRPr="006C1280" w:rsidRDefault="00493918" w:rsidP="00A80C50">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Cs w:val="20"/>
                <w:lang w:eastAsia="pl-PL"/>
              </w:rPr>
            </w:pPr>
            <w:r w:rsidRPr="006C1280">
              <w:rPr>
                <w:rFonts w:ascii="Arial Narrow" w:eastAsia="Times New Roman" w:hAnsi="Arial Narrow" w:cs="Arial"/>
                <w:i/>
                <w:iCs/>
                <w:szCs w:val="20"/>
                <w:lang w:eastAsia="pl-PL"/>
              </w:rPr>
              <w:t>15 783 571,69</w:t>
            </w:r>
          </w:p>
        </w:tc>
        <w:tc>
          <w:tcPr>
            <w:tcW w:w="740" w:type="pct"/>
            <w:noWrap/>
            <w:vAlign w:val="center"/>
            <w:hideMark/>
          </w:tcPr>
          <w:p w14:paraId="25484214" w14:textId="77777777" w:rsidR="00493918" w:rsidRPr="006C1280" w:rsidRDefault="00493918" w:rsidP="00A80C50">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Cs w:val="20"/>
                <w:lang w:eastAsia="pl-PL"/>
              </w:rPr>
            </w:pPr>
            <w:r w:rsidRPr="006C1280">
              <w:rPr>
                <w:rFonts w:ascii="Arial Narrow" w:eastAsia="Times New Roman" w:hAnsi="Arial Narrow" w:cs="Arial"/>
                <w:i/>
                <w:iCs/>
                <w:szCs w:val="20"/>
                <w:lang w:eastAsia="pl-PL"/>
              </w:rPr>
              <w:t>14 725 850,62</w:t>
            </w:r>
          </w:p>
        </w:tc>
        <w:tc>
          <w:tcPr>
            <w:tcW w:w="740" w:type="pct"/>
            <w:noWrap/>
            <w:vAlign w:val="center"/>
            <w:hideMark/>
          </w:tcPr>
          <w:p w14:paraId="601BB428" w14:textId="77777777" w:rsidR="00493918" w:rsidRPr="006C1280" w:rsidRDefault="00493918" w:rsidP="00A80C50">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Cs w:val="20"/>
                <w:lang w:eastAsia="pl-PL"/>
              </w:rPr>
            </w:pPr>
            <w:r w:rsidRPr="006C1280">
              <w:rPr>
                <w:rFonts w:ascii="Arial Narrow" w:eastAsia="Times New Roman" w:hAnsi="Arial Narrow" w:cs="Arial"/>
                <w:i/>
                <w:iCs/>
                <w:szCs w:val="20"/>
                <w:lang w:eastAsia="pl-PL"/>
              </w:rPr>
              <w:t>16 673 248,41</w:t>
            </w:r>
          </w:p>
        </w:tc>
        <w:tc>
          <w:tcPr>
            <w:tcW w:w="740" w:type="pct"/>
            <w:noWrap/>
            <w:vAlign w:val="center"/>
            <w:hideMark/>
          </w:tcPr>
          <w:p w14:paraId="21DB59E5" w14:textId="77777777" w:rsidR="00493918" w:rsidRPr="006C1280" w:rsidRDefault="00493918" w:rsidP="00A80C50">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Cs w:val="20"/>
                <w:lang w:eastAsia="pl-PL"/>
              </w:rPr>
            </w:pPr>
            <w:r w:rsidRPr="006C1280">
              <w:rPr>
                <w:rFonts w:ascii="Arial Narrow" w:eastAsia="Times New Roman" w:hAnsi="Arial Narrow" w:cs="Arial"/>
                <w:i/>
                <w:iCs/>
                <w:szCs w:val="20"/>
                <w:lang w:eastAsia="pl-PL"/>
              </w:rPr>
              <w:t>21 137 929,58</w:t>
            </w:r>
          </w:p>
        </w:tc>
      </w:tr>
      <w:tr w:rsidR="006C1280" w:rsidRPr="006C1280" w14:paraId="7942D36B" w14:textId="77777777" w:rsidTr="00A80C5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05" w:type="pct"/>
            <w:noWrap/>
            <w:vAlign w:val="center"/>
            <w:hideMark/>
          </w:tcPr>
          <w:p w14:paraId="64C90F62" w14:textId="77777777" w:rsidR="00493918" w:rsidRPr="006C1280" w:rsidRDefault="00493918" w:rsidP="00A80C50">
            <w:pPr>
              <w:jc w:val="left"/>
              <w:rPr>
                <w:rFonts w:ascii="Arial Narrow" w:eastAsia="Times New Roman" w:hAnsi="Arial Narrow" w:cs="Arial"/>
                <w:szCs w:val="20"/>
                <w:lang w:eastAsia="pl-PL"/>
              </w:rPr>
            </w:pPr>
            <w:r w:rsidRPr="006C1280">
              <w:rPr>
                <w:rFonts w:ascii="Arial Narrow" w:eastAsia="Times New Roman" w:hAnsi="Arial Narrow" w:cs="Arial"/>
                <w:szCs w:val="20"/>
                <w:lang w:eastAsia="pl-PL"/>
              </w:rPr>
              <w:t>Wydatki majątkowe</w:t>
            </w:r>
          </w:p>
        </w:tc>
        <w:tc>
          <w:tcPr>
            <w:tcW w:w="633" w:type="pct"/>
            <w:noWrap/>
            <w:vAlign w:val="center"/>
            <w:hideMark/>
          </w:tcPr>
          <w:p w14:paraId="1060116C" w14:textId="77777777" w:rsidR="00493918" w:rsidRPr="006C1280" w:rsidRDefault="00493918" w:rsidP="00A80C50">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Cs w:val="20"/>
                <w:lang w:eastAsia="pl-PL"/>
              </w:rPr>
            </w:pPr>
            <w:r w:rsidRPr="006C1280">
              <w:rPr>
                <w:rFonts w:ascii="Arial Narrow" w:eastAsia="Times New Roman" w:hAnsi="Arial Narrow" w:cs="Arial"/>
                <w:szCs w:val="20"/>
                <w:lang w:eastAsia="pl-PL"/>
              </w:rPr>
              <w:t>17 697 645,02</w:t>
            </w:r>
          </w:p>
        </w:tc>
        <w:tc>
          <w:tcPr>
            <w:tcW w:w="740" w:type="pct"/>
            <w:noWrap/>
            <w:vAlign w:val="center"/>
            <w:hideMark/>
          </w:tcPr>
          <w:p w14:paraId="50892883" w14:textId="77777777" w:rsidR="00493918" w:rsidRPr="006C1280" w:rsidRDefault="00493918" w:rsidP="00A80C50">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Cs w:val="20"/>
                <w:lang w:eastAsia="pl-PL"/>
              </w:rPr>
            </w:pPr>
            <w:r w:rsidRPr="006C1280">
              <w:rPr>
                <w:rFonts w:ascii="Arial Narrow" w:eastAsia="Times New Roman" w:hAnsi="Arial Narrow" w:cs="Arial"/>
                <w:szCs w:val="20"/>
                <w:lang w:eastAsia="pl-PL"/>
              </w:rPr>
              <w:t>15 878 917,72</w:t>
            </w:r>
          </w:p>
        </w:tc>
        <w:tc>
          <w:tcPr>
            <w:tcW w:w="740" w:type="pct"/>
            <w:noWrap/>
            <w:vAlign w:val="center"/>
            <w:hideMark/>
          </w:tcPr>
          <w:p w14:paraId="38E3FFFC" w14:textId="77777777" w:rsidR="00493918" w:rsidRPr="006C1280" w:rsidRDefault="00493918" w:rsidP="00A80C50">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Cs w:val="20"/>
                <w:lang w:eastAsia="pl-PL"/>
              </w:rPr>
            </w:pPr>
            <w:r w:rsidRPr="006C1280">
              <w:rPr>
                <w:rFonts w:ascii="Arial Narrow" w:eastAsia="Times New Roman" w:hAnsi="Arial Narrow" w:cs="Arial"/>
                <w:szCs w:val="20"/>
                <w:lang w:eastAsia="pl-PL"/>
              </w:rPr>
              <w:t>24 443 075,32</w:t>
            </w:r>
          </w:p>
        </w:tc>
        <w:tc>
          <w:tcPr>
            <w:tcW w:w="740" w:type="pct"/>
            <w:noWrap/>
            <w:vAlign w:val="center"/>
            <w:hideMark/>
          </w:tcPr>
          <w:p w14:paraId="1DE02A96" w14:textId="77777777" w:rsidR="00493918" w:rsidRPr="006C1280" w:rsidRDefault="00493918" w:rsidP="00A80C50">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Cs w:val="20"/>
                <w:lang w:eastAsia="pl-PL"/>
              </w:rPr>
            </w:pPr>
            <w:r w:rsidRPr="006C1280">
              <w:rPr>
                <w:rFonts w:ascii="Arial Narrow" w:eastAsia="Times New Roman" w:hAnsi="Arial Narrow" w:cs="Arial"/>
                <w:szCs w:val="20"/>
                <w:lang w:eastAsia="pl-PL"/>
              </w:rPr>
              <w:t>18 043 523,53</w:t>
            </w:r>
          </w:p>
        </w:tc>
        <w:tc>
          <w:tcPr>
            <w:tcW w:w="740" w:type="pct"/>
            <w:noWrap/>
            <w:vAlign w:val="center"/>
            <w:hideMark/>
          </w:tcPr>
          <w:p w14:paraId="3BCE6D45" w14:textId="77777777" w:rsidR="00493918" w:rsidRPr="006C1280" w:rsidRDefault="00493918" w:rsidP="00A80C50">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Cs w:val="20"/>
                <w:lang w:eastAsia="pl-PL"/>
              </w:rPr>
            </w:pPr>
            <w:r w:rsidRPr="006C1280">
              <w:rPr>
                <w:rFonts w:ascii="Arial Narrow" w:eastAsia="Times New Roman" w:hAnsi="Arial Narrow" w:cs="Arial"/>
                <w:szCs w:val="20"/>
                <w:lang w:eastAsia="pl-PL"/>
              </w:rPr>
              <w:t>11 800 800,56</w:t>
            </w:r>
          </w:p>
        </w:tc>
      </w:tr>
    </w:tbl>
    <w:p w14:paraId="22C73AB2" w14:textId="0B7AA33A" w:rsidR="00A0266B" w:rsidRPr="006C1280" w:rsidRDefault="00493918" w:rsidP="00A0266B">
      <w:pPr>
        <w:rPr>
          <w:rFonts w:ascii="Arial Narrow" w:hAnsi="Arial Narrow"/>
          <w:sz w:val="18"/>
          <w:szCs w:val="20"/>
        </w:rPr>
      </w:pPr>
      <w:r w:rsidRPr="006C1280">
        <w:rPr>
          <w:rFonts w:ascii="Arial Narrow" w:hAnsi="Arial Narrow"/>
          <w:sz w:val="18"/>
          <w:szCs w:val="20"/>
        </w:rPr>
        <w:t xml:space="preserve">Źródło: opracowanie właśnie na podstawie Sprawozdań budżetowych Miasta. </w:t>
      </w:r>
    </w:p>
    <w:p w14:paraId="161C1182" w14:textId="77777777" w:rsidR="00493918" w:rsidRPr="006C1280" w:rsidRDefault="00493918" w:rsidP="00A0266B">
      <w:pPr>
        <w:rPr>
          <w:rFonts w:ascii="Arial Narrow" w:hAnsi="Arial Narrow"/>
        </w:rPr>
      </w:pPr>
    </w:p>
    <w:p w14:paraId="17FFD8D6" w14:textId="1CABADFF" w:rsidR="00D402DD" w:rsidRPr="006C1280" w:rsidRDefault="003A497A" w:rsidP="003A497A">
      <w:pPr>
        <w:pStyle w:val="Nagwek3"/>
        <w:spacing w:after="240"/>
        <w:rPr>
          <w:rStyle w:val="Pogrubienie"/>
          <w:rFonts w:ascii="Arial Narrow" w:hAnsi="Arial Narrow"/>
          <w:b/>
          <w:bCs w:val="0"/>
          <w:color w:val="auto"/>
          <w:sz w:val="24"/>
        </w:rPr>
      </w:pPr>
      <w:bookmarkStart w:id="19" w:name="_Toc75420167"/>
      <w:r w:rsidRPr="006C1280">
        <w:rPr>
          <w:rStyle w:val="Pogrubienie"/>
          <w:rFonts w:ascii="Arial Narrow" w:hAnsi="Arial Narrow"/>
          <w:b/>
          <w:bCs w:val="0"/>
          <w:color w:val="auto"/>
          <w:sz w:val="24"/>
        </w:rPr>
        <w:t>Zaopatrzenie w wodę</w:t>
      </w:r>
      <w:bookmarkEnd w:id="19"/>
    </w:p>
    <w:p w14:paraId="0706CB5E" w14:textId="6357B81E" w:rsidR="00702717" w:rsidRPr="006C1280" w:rsidRDefault="00F06341" w:rsidP="009640BA">
      <w:pPr>
        <w:rPr>
          <w:rFonts w:ascii="Arial Narrow" w:hAnsi="Arial Narrow"/>
        </w:rPr>
      </w:pPr>
      <w:r w:rsidRPr="006C1280">
        <w:rPr>
          <w:rFonts w:ascii="Arial Narrow" w:hAnsi="Arial Narrow"/>
        </w:rPr>
        <w:t>Podmiotem odpowiedzialnym za dostarczanie wody na terenie Miasta są Piotrkow</w:t>
      </w:r>
      <w:r w:rsidR="00AE15BA" w:rsidRPr="006C1280">
        <w:rPr>
          <w:rFonts w:ascii="Arial Narrow" w:hAnsi="Arial Narrow"/>
        </w:rPr>
        <w:t>sk</w:t>
      </w:r>
      <w:r w:rsidRPr="006C1280">
        <w:rPr>
          <w:rFonts w:ascii="Arial Narrow" w:hAnsi="Arial Narrow"/>
        </w:rPr>
        <w:t>ie Wodociągi i Kanalizacja Sp. z o.o.</w:t>
      </w:r>
      <w:r w:rsidR="00E45BA4" w:rsidRPr="006C1280">
        <w:rPr>
          <w:rFonts w:ascii="Arial Narrow" w:hAnsi="Arial Narrow"/>
        </w:rPr>
        <w:t xml:space="preserve"> </w:t>
      </w:r>
      <w:r w:rsidR="008D54F2" w:rsidRPr="006C1280">
        <w:rPr>
          <w:rFonts w:ascii="Arial Narrow" w:hAnsi="Arial Narrow"/>
        </w:rPr>
        <w:t>Miasto zasilane jest siecią wodociągową pracując</w:t>
      </w:r>
      <w:r w:rsidR="005350F9" w:rsidRPr="006C1280">
        <w:rPr>
          <w:rFonts w:ascii="Arial Narrow" w:hAnsi="Arial Narrow"/>
        </w:rPr>
        <w:t>ą</w:t>
      </w:r>
      <w:r w:rsidR="008D54F2" w:rsidRPr="006C1280">
        <w:rPr>
          <w:rFonts w:ascii="Arial Narrow" w:hAnsi="Arial Narrow"/>
        </w:rPr>
        <w:t xml:space="preserve"> w układ</w:t>
      </w:r>
      <w:r w:rsidR="005350F9" w:rsidRPr="006C1280">
        <w:rPr>
          <w:rFonts w:ascii="Arial Narrow" w:hAnsi="Arial Narrow"/>
        </w:rPr>
        <w:t>z</w:t>
      </w:r>
      <w:r w:rsidR="008D54F2" w:rsidRPr="006C1280">
        <w:rPr>
          <w:rFonts w:ascii="Arial Narrow" w:hAnsi="Arial Narrow"/>
        </w:rPr>
        <w:t>ie dwóch niezależnych stref, które wyznaczają tory kolejowe, a w</w:t>
      </w:r>
      <w:r w:rsidR="00257FC6" w:rsidRPr="006C1280">
        <w:rPr>
          <w:rFonts w:ascii="Arial Narrow" w:hAnsi="Arial Narrow"/>
        </w:rPr>
        <w:t xml:space="preserve">oda uzdatniana </w:t>
      </w:r>
      <w:r w:rsidR="00FE1E05" w:rsidRPr="006C1280">
        <w:rPr>
          <w:rFonts w:ascii="Arial Narrow" w:hAnsi="Arial Narrow"/>
        </w:rPr>
        <w:t xml:space="preserve">jest na 2 </w:t>
      </w:r>
      <w:r w:rsidR="008D54F2" w:rsidRPr="006C1280">
        <w:rPr>
          <w:rFonts w:ascii="Arial Narrow" w:hAnsi="Arial Narrow"/>
        </w:rPr>
        <w:t>stacjach</w:t>
      </w:r>
      <w:r w:rsidR="00FE1E05" w:rsidRPr="006C1280">
        <w:rPr>
          <w:rFonts w:ascii="Arial Narrow" w:hAnsi="Arial Narrow"/>
        </w:rPr>
        <w:t>:</w:t>
      </w:r>
    </w:p>
    <w:p w14:paraId="1ABDD6A1" w14:textId="373F47F7" w:rsidR="00FE1E05" w:rsidRPr="006C1280" w:rsidRDefault="00FE1E05" w:rsidP="00723061">
      <w:pPr>
        <w:pStyle w:val="Akapitzlist"/>
        <w:numPr>
          <w:ilvl w:val="0"/>
          <w:numId w:val="3"/>
        </w:numPr>
        <w:spacing w:line="259" w:lineRule="auto"/>
        <w:ind w:left="714" w:hanging="357"/>
        <w:jc w:val="both"/>
        <w:rPr>
          <w:rFonts w:ascii="Arial Narrow" w:hAnsi="Arial Narrow" w:cs="Arial"/>
          <w:sz w:val="20"/>
          <w:szCs w:val="20"/>
        </w:rPr>
      </w:pPr>
      <w:r w:rsidRPr="006C1280">
        <w:rPr>
          <w:rFonts w:ascii="Arial Narrow" w:hAnsi="Arial Narrow" w:cs="Arial"/>
          <w:sz w:val="20"/>
          <w:szCs w:val="20"/>
        </w:rPr>
        <w:t xml:space="preserve">SUW „Żwirki” – woda pobierana jest z ujęcia „Żwirki”, </w:t>
      </w:r>
      <w:r w:rsidR="008D54F2" w:rsidRPr="006C1280">
        <w:rPr>
          <w:rFonts w:ascii="Arial Narrow" w:hAnsi="Arial Narrow" w:cs="Arial"/>
          <w:sz w:val="20"/>
          <w:szCs w:val="20"/>
        </w:rPr>
        <w:t>zasi</w:t>
      </w:r>
      <w:r w:rsidR="005350F9" w:rsidRPr="006C1280">
        <w:rPr>
          <w:rFonts w:ascii="Arial Narrow" w:hAnsi="Arial Narrow" w:cs="Arial"/>
          <w:sz w:val="20"/>
          <w:szCs w:val="20"/>
        </w:rPr>
        <w:t>l</w:t>
      </w:r>
      <w:r w:rsidR="008D54F2" w:rsidRPr="006C1280">
        <w:rPr>
          <w:rFonts w:ascii="Arial Narrow" w:hAnsi="Arial Narrow" w:cs="Arial"/>
          <w:sz w:val="20"/>
          <w:szCs w:val="20"/>
        </w:rPr>
        <w:t xml:space="preserve">a strefę wschodnią, </w:t>
      </w:r>
      <w:r w:rsidRPr="006C1280">
        <w:rPr>
          <w:rFonts w:ascii="Arial Narrow" w:hAnsi="Arial Narrow" w:cs="Arial"/>
          <w:sz w:val="20"/>
          <w:szCs w:val="20"/>
        </w:rPr>
        <w:t xml:space="preserve">stacja nie posiada rezerw technologicznych, a jej zdolność produkcyjna obniża się na skutek pogarszającej się jakości wody surowej i trudności usuwania z niej związków żelaza i manganu. </w:t>
      </w:r>
      <w:r w:rsidR="00E938EA" w:rsidRPr="006C1280">
        <w:rPr>
          <w:rFonts w:ascii="Arial Narrow" w:hAnsi="Arial Narrow" w:cs="Arial"/>
          <w:sz w:val="20"/>
          <w:szCs w:val="20"/>
        </w:rPr>
        <w:t>W ramach pozwoleń wodno-prawnych z ujęcia „Żwirki” udostępnione do eksploatacji zostało 410 m</w:t>
      </w:r>
      <w:r w:rsidR="00E938EA" w:rsidRPr="006C1280">
        <w:rPr>
          <w:rFonts w:ascii="Arial Narrow" w:hAnsi="Arial Narrow" w:cs="Arial"/>
          <w:sz w:val="20"/>
          <w:szCs w:val="20"/>
          <w:vertAlign w:val="superscript"/>
        </w:rPr>
        <w:t>3</w:t>
      </w:r>
      <w:r w:rsidR="00E938EA" w:rsidRPr="006C1280">
        <w:rPr>
          <w:rFonts w:ascii="Arial Narrow" w:hAnsi="Arial Narrow" w:cs="Arial"/>
          <w:sz w:val="20"/>
          <w:szCs w:val="20"/>
        </w:rPr>
        <w:t xml:space="preserve">/h wody. </w:t>
      </w:r>
    </w:p>
    <w:p w14:paraId="0ED006D1" w14:textId="1EF18BF6" w:rsidR="00FE1E05" w:rsidRPr="006C1280" w:rsidRDefault="00FE1E05" w:rsidP="00723061">
      <w:pPr>
        <w:pStyle w:val="Akapitzlist"/>
        <w:numPr>
          <w:ilvl w:val="0"/>
          <w:numId w:val="3"/>
        </w:numPr>
        <w:spacing w:before="240" w:line="259" w:lineRule="auto"/>
        <w:ind w:left="714" w:hanging="357"/>
        <w:contextualSpacing w:val="0"/>
        <w:jc w:val="both"/>
        <w:rPr>
          <w:rFonts w:ascii="Arial Narrow" w:hAnsi="Arial Narrow" w:cs="Arial"/>
          <w:sz w:val="20"/>
          <w:szCs w:val="20"/>
        </w:rPr>
      </w:pPr>
      <w:r w:rsidRPr="006C1280">
        <w:rPr>
          <w:rFonts w:ascii="Arial Narrow" w:hAnsi="Arial Narrow" w:cs="Arial"/>
          <w:sz w:val="20"/>
          <w:szCs w:val="20"/>
        </w:rPr>
        <w:t>SUW „</w:t>
      </w:r>
      <w:proofErr w:type="spellStart"/>
      <w:r w:rsidRPr="006C1280">
        <w:rPr>
          <w:rFonts w:ascii="Arial Narrow" w:hAnsi="Arial Narrow" w:cs="Arial"/>
          <w:sz w:val="20"/>
          <w:szCs w:val="20"/>
        </w:rPr>
        <w:t>Szczekanica</w:t>
      </w:r>
      <w:proofErr w:type="spellEnd"/>
      <w:r w:rsidRPr="006C1280">
        <w:rPr>
          <w:rFonts w:ascii="Arial Narrow" w:hAnsi="Arial Narrow" w:cs="Arial"/>
          <w:sz w:val="20"/>
          <w:szCs w:val="20"/>
        </w:rPr>
        <w:t>” – woda pobierana jest z ujęcia „</w:t>
      </w:r>
      <w:proofErr w:type="spellStart"/>
      <w:r w:rsidRPr="006C1280">
        <w:rPr>
          <w:rFonts w:ascii="Arial Narrow" w:hAnsi="Arial Narrow" w:cs="Arial"/>
          <w:sz w:val="20"/>
          <w:szCs w:val="20"/>
        </w:rPr>
        <w:t>Szczekanica</w:t>
      </w:r>
      <w:proofErr w:type="spellEnd"/>
      <w:r w:rsidRPr="006C1280">
        <w:rPr>
          <w:rFonts w:ascii="Arial Narrow" w:hAnsi="Arial Narrow" w:cs="Arial"/>
          <w:sz w:val="20"/>
          <w:szCs w:val="20"/>
        </w:rPr>
        <w:t>”,</w:t>
      </w:r>
      <w:r w:rsidR="008D54F2" w:rsidRPr="006C1280">
        <w:rPr>
          <w:rFonts w:ascii="Arial Narrow" w:hAnsi="Arial Narrow" w:cs="Arial"/>
          <w:sz w:val="20"/>
          <w:szCs w:val="20"/>
        </w:rPr>
        <w:t xml:space="preserve"> zasila strefę zachodnią,</w:t>
      </w:r>
      <w:r w:rsidRPr="006C1280">
        <w:rPr>
          <w:rFonts w:ascii="Arial Narrow" w:hAnsi="Arial Narrow" w:cs="Arial"/>
          <w:sz w:val="20"/>
          <w:szCs w:val="20"/>
        </w:rPr>
        <w:t xml:space="preserve"> stacja po modernizacji, dzięki czemu spełnia wszystkie wymagane normy</w:t>
      </w:r>
      <w:r w:rsidR="008D54F2" w:rsidRPr="006C1280">
        <w:rPr>
          <w:rFonts w:ascii="Arial Narrow" w:hAnsi="Arial Narrow" w:cs="Arial"/>
          <w:sz w:val="20"/>
          <w:szCs w:val="20"/>
        </w:rPr>
        <w:t>.</w:t>
      </w:r>
      <w:r w:rsidR="00E938EA" w:rsidRPr="006C1280">
        <w:rPr>
          <w:rFonts w:ascii="Arial Narrow" w:hAnsi="Arial Narrow" w:cs="Arial"/>
          <w:sz w:val="20"/>
          <w:szCs w:val="20"/>
        </w:rPr>
        <w:t xml:space="preserve"> W ramach pozwoleń wodno-prawnych z ujęcia „</w:t>
      </w:r>
      <w:proofErr w:type="spellStart"/>
      <w:r w:rsidR="00E938EA" w:rsidRPr="006C1280">
        <w:rPr>
          <w:rFonts w:ascii="Arial Narrow" w:hAnsi="Arial Narrow" w:cs="Arial"/>
          <w:sz w:val="20"/>
          <w:szCs w:val="20"/>
        </w:rPr>
        <w:t>Szczekanica</w:t>
      </w:r>
      <w:proofErr w:type="spellEnd"/>
      <w:r w:rsidR="00E938EA" w:rsidRPr="006C1280">
        <w:rPr>
          <w:rFonts w:ascii="Arial Narrow" w:hAnsi="Arial Narrow" w:cs="Arial"/>
          <w:sz w:val="20"/>
          <w:szCs w:val="20"/>
        </w:rPr>
        <w:t>” udostępnione do eksploatacji zostało 650 m</w:t>
      </w:r>
      <w:r w:rsidR="00E938EA" w:rsidRPr="006C1280">
        <w:rPr>
          <w:rFonts w:ascii="Arial Narrow" w:hAnsi="Arial Narrow" w:cs="Arial"/>
          <w:sz w:val="20"/>
          <w:szCs w:val="20"/>
          <w:vertAlign w:val="superscript"/>
        </w:rPr>
        <w:t>3</w:t>
      </w:r>
      <w:r w:rsidR="00E938EA" w:rsidRPr="006C1280">
        <w:rPr>
          <w:rFonts w:ascii="Arial Narrow" w:hAnsi="Arial Narrow" w:cs="Arial"/>
          <w:sz w:val="20"/>
          <w:szCs w:val="20"/>
        </w:rPr>
        <w:t>/h wody.</w:t>
      </w:r>
    </w:p>
    <w:p w14:paraId="65F15F50" w14:textId="294CBE6E" w:rsidR="00AE15BA" w:rsidRPr="006C1280" w:rsidRDefault="00AE15BA" w:rsidP="009640BA">
      <w:pPr>
        <w:rPr>
          <w:rFonts w:ascii="Arial Narrow" w:hAnsi="Arial Narrow"/>
        </w:rPr>
      </w:pPr>
      <w:r w:rsidRPr="006C1280">
        <w:rPr>
          <w:rFonts w:ascii="Arial Narrow" w:hAnsi="Arial Narrow"/>
        </w:rPr>
        <w:t>Inwestycje związane z rozbudową i modernizacją sieci wodociągowej realizowane są corocznie, zarówno przez Miasto, jak i podmioty prywatne. W 2019 roku po dokonanych inwestycjach długość sieci wodociągowej wraz z przyłączami wynosiła 276,37 km, a liczba przyłączy stanowiła 7 222 sztuki.</w:t>
      </w:r>
      <w:r w:rsidR="00045567" w:rsidRPr="006C1280">
        <w:rPr>
          <w:rFonts w:ascii="Arial Narrow" w:hAnsi="Arial Narrow"/>
        </w:rPr>
        <w:t xml:space="preserve"> W 2020 roku z sieci wodociągowej korzystało 99,67% mieszkańców</w:t>
      </w:r>
      <w:r w:rsidR="00133A6C" w:rsidRPr="006C1280">
        <w:rPr>
          <w:rStyle w:val="Odwoanieprzypisudolnego"/>
          <w:rFonts w:ascii="Arial Narrow" w:hAnsi="Arial Narrow"/>
        </w:rPr>
        <w:footnoteReference w:id="6"/>
      </w:r>
      <w:r w:rsidR="00045567" w:rsidRPr="006C1280">
        <w:rPr>
          <w:rFonts w:ascii="Arial Narrow" w:hAnsi="Arial Narrow"/>
        </w:rPr>
        <w:t>.</w:t>
      </w:r>
    </w:p>
    <w:p w14:paraId="464DD951" w14:textId="147C5EB8" w:rsidR="00AE15BA" w:rsidRPr="006C1280" w:rsidRDefault="00AE15BA" w:rsidP="009640BA">
      <w:pPr>
        <w:rPr>
          <w:rFonts w:ascii="Arial Narrow" w:hAnsi="Arial Narrow"/>
        </w:rPr>
      </w:pPr>
      <w:r w:rsidRPr="006C1280">
        <w:rPr>
          <w:rFonts w:ascii="Arial Narrow" w:hAnsi="Arial Narrow"/>
        </w:rPr>
        <w:t xml:space="preserve">Na poniższym wykresie przedstawiono kształtowanie się udziału mieszkańców korzystających z sieci wodociągowej </w:t>
      </w:r>
      <w:r w:rsidR="00AB2032" w:rsidRPr="006C1280">
        <w:rPr>
          <w:rFonts w:ascii="Arial Narrow" w:hAnsi="Arial Narrow"/>
        </w:rPr>
        <w:t xml:space="preserve">w Piotrkowie Trybunalskim w porównaniu do innych miast. Według danych Głównego Urzędu Statystycznego w 2019 roku w Piotrkowie Trybunalskim do sieci wodociągowej dostęp miało prawie 97% mieszkańców. </w:t>
      </w:r>
      <w:r w:rsidR="0035317B" w:rsidRPr="006C1280">
        <w:rPr>
          <w:rFonts w:ascii="Arial Narrow" w:hAnsi="Arial Narrow"/>
        </w:rPr>
        <w:t xml:space="preserve">Był to wysoki wynik na tle porównywanych miast – wyższy udział stanowią jedynie mieszkańcy Bełchatowa (98,6%).  </w:t>
      </w:r>
    </w:p>
    <w:p w14:paraId="40BB0DC0" w14:textId="58B4ECFD" w:rsidR="009640BA" w:rsidRPr="006C1280" w:rsidRDefault="00CD6883" w:rsidP="009640BA">
      <w:pPr>
        <w:rPr>
          <w:rFonts w:ascii="Arial Narrow" w:hAnsi="Arial Narrow"/>
        </w:rPr>
      </w:pPr>
      <w:r w:rsidRPr="006C1280">
        <w:rPr>
          <w:noProof/>
          <w:lang w:eastAsia="pl-PL"/>
        </w:rPr>
        <w:lastRenderedPageBreak/>
        <w:drawing>
          <wp:inline distT="0" distB="0" distL="0" distR="0" wp14:anchorId="5A6D543C" wp14:editId="7A2E6A64">
            <wp:extent cx="5686425" cy="3190875"/>
            <wp:effectExtent l="0" t="0" r="0" b="0"/>
            <wp:docPr id="43" name="Wykres 43">
              <a:extLst xmlns:a="http://schemas.openxmlformats.org/drawingml/2006/main">
                <a:ext uri="{FF2B5EF4-FFF2-40B4-BE49-F238E27FC236}">
                  <a16:creationId xmlns:a16="http://schemas.microsoft.com/office/drawing/2014/main" id="{7DEC9099-5B1F-4234-A3C6-2797883ACE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AD5409C" w14:textId="3CE2FCBC" w:rsidR="005C6688" w:rsidRPr="006C1280" w:rsidRDefault="005C6688" w:rsidP="00133A6C">
      <w:pPr>
        <w:spacing w:after="0"/>
        <w:jc w:val="center"/>
        <w:rPr>
          <w:rFonts w:ascii="Arial Narrow" w:hAnsi="Arial Narrow"/>
          <w:b/>
          <w:bCs/>
        </w:rPr>
      </w:pPr>
      <w:r w:rsidRPr="006C1280">
        <w:rPr>
          <w:rFonts w:ascii="Arial Narrow" w:hAnsi="Arial Narrow"/>
          <w:b/>
          <w:bCs/>
          <w:szCs w:val="20"/>
        </w:rPr>
        <w:t xml:space="preserve">Ryc. </w:t>
      </w:r>
      <w:r w:rsidRPr="006C1280">
        <w:rPr>
          <w:rFonts w:ascii="Arial Narrow" w:hAnsi="Arial Narrow"/>
          <w:b/>
          <w:bCs/>
          <w:i/>
          <w:iCs/>
          <w:szCs w:val="20"/>
        </w:rPr>
        <w:fldChar w:fldCharType="begin"/>
      </w:r>
      <w:r w:rsidRPr="006C1280">
        <w:rPr>
          <w:rFonts w:ascii="Arial Narrow" w:hAnsi="Arial Narrow"/>
          <w:b/>
          <w:bCs/>
          <w:szCs w:val="20"/>
        </w:rPr>
        <w:instrText xml:space="preserve"> SEQ Ryc. \* ARABIC </w:instrText>
      </w:r>
      <w:r w:rsidRPr="006C1280">
        <w:rPr>
          <w:rFonts w:ascii="Arial Narrow" w:hAnsi="Arial Narrow"/>
          <w:b/>
          <w:bCs/>
          <w:i/>
          <w:iCs/>
          <w:szCs w:val="20"/>
        </w:rPr>
        <w:fldChar w:fldCharType="separate"/>
      </w:r>
      <w:r w:rsidR="00960C5E">
        <w:rPr>
          <w:rFonts w:ascii="Arial Narrow" w:hAnsi="Arial Narrow"/>
          <w:b/>
          <w:bCs/>
          <w:noProof/>
          <w:szCs w:val="20"/>
        </w:rPr>
        <w:t>14</w:t>
      </w:r>
      <w:r w:rsidRPr="006C1280">
        <w:rPr>
          <w:rFonts w:ascii="Arial Narrow" w:hAnsi="Arial Narrow"/>
          <w:b/>
          <w:bCs/>
          <w:i/>
          <w:iCs/>
          <w:szCs w:val="20"/>
        </w:rPr>
        <w:fldChar w:fldCharType="end"/>
      </w:r>
      <w:r w:rsidRPr="006C1280">
        <w:rPr>
          <w:rFonts w:ascii="Arial Narrow" w:hAnsi="Arial Narrow"/>
          <w:b/>
          <w:bCs/>
          <w:sz w:val="22"/>
        </w:rPr>
        <w:t xml:space="preserve">. </w:t>
      </w:r>
      <w:r w:rsidR="00B07B1E" w:rsidRPr="006C1280">
        <w:rPr>
          <w:rFonts w:ascii="Arial Narrow" w:hAnsi="Arial Narrow"/>
          <w:b/>
          <w:bCs/>
        </w:rPr>
        <w:t>Udział mieszkańców korzystających z sieci wodociągowej w Mieście Piotrkowie Trybunalskim w 2019 roku na tle innych miast</w:t>
      </w:r>
    </w:p>
    <w:p w14:paraId="313E764F" w14:textId="5CE81EA6" w:rsidR="00F06341" w:rsidRPr="006C1280" w:rsidRDefault="00F06341" w:rsidP="00133A6C">
      <w:pPr>
        <w:spacing w:after="0"/>
        <w:jc w:val="center"/>
        <w:rPr>
          <w:rFonts w:ascii="Arial Narrow" w:hAnsi="Arial Narrow"/>
          <w:sz w:val="18"/>
          <w:szCs w:val="20"/>
        </w:rPr>
      </w:pPr>
      <w:r w:rsidRPr="006C1280">
        <w:rPr>
          <w:rFonts w:ascii="Arial Narrow" w:hAnsi="Arial Narrow"/>
          <w:sz w:val="18"/>
          <w:szCs w:val="20"/>
        </w:rPr>
        <w:t>Źródło: opracowanie właśnie na podstawie danych GUS.</w:t>
      </w:r>
    </w:p>
    <w:p w14:paraId="05E2BA85" w14:textId="77777777" w:rsidR="00B07B1E" w:rsidRPr="006C1280" w:rsidRDefault="00B07B1E" w:rsidP="00B07B1E">
      <w:pPr>
        <w:spacing w:after="0"/>
        <w:rPr>
          <w:rFonts w:ascii="Arial Narrow" w:hAnsi="Arial Narrow"/>
          <w:sz w:val="18"/>
          <w:szCs w:val="20"/>
        </w:rPr>
      </w:pPr>
    </w:p>
    <w:p w14:paraId="3933E686" w14:textId="650625D2" w:rsidR="00EE1D21" w:rsidRPr="006C1280" w:rsidRDefault="00EE1D21" w:rsidP="00EE1D21">
      <w:pPr>
        <w:rPr>
          <w:rFonts w:ascii="Arial Narrow" w:hAnsi="Arial Narrow"/>
        </w:rPr>
      </w:pPr>
      <w:r w:rsidRPr="006C1280">
        <w:rPr>
          <w:rFonts w:ascii="Arial Narrow" w:hAnsi="Arial Narrow"/>
        </w:rPr>
        <w:t xml:space="preserve">Konieczne do realizacji działania w zakresie modernizacji i rozbudowy sieci wodociągowej na terenie Miasta dotyczą budowy wodociągu w rejonie ulic Wolborskiej, Geodezyjnej, Poleśnej – 3,2 km, ulicy Pawłowskiej </w:t>
      </w:r>
      <w:r w:rsidR="003D174E" w:rsidRPr="006C1280">
        <w:rPr>
          <w:rFonts w:ascii="Arial Narrow" w:hAnsi="Arial Narrow"/>
        </w:rPr>
        <w:t>– 2</w:t>
      </w:r>
      <w:r w:rsidRPr="006C1280">
        <w:rPr>
          <w:rFonts w:ascii="Arial Narrow" w:hAnsi="Arial Narrow"/>
        </w:rPr>
        <w:t xml:space="preserve"> km oraz ulicy Diamentowej – 1 km.</w:t>
      </w:r>
      <w:r w:rsidR="00542BE6" w:rsidRPr="006C1280">
        <w:rPr>
          <w:rFonts w:ascii="Arial Narrow" w:hAnsi="Arial Narrow"/>
        </w:rPr>
        <w:t xml:space="preserve"> </w:t>
      </w:r>
    </w:p>
    <w:p w14:paraId="64E3B101" w14:textId="754DCE8C" w:rsidR="003A497A" w:rsidRPr="006C1280" w:rsidRDefault="003A497A" w:rsidP="003A497A">
      <w:pPr>
        <w:pStyle w:val="Nagwek3"/>
        <w:spacing w:after="240"/>
        <w:rPr>
          <w:rStyle w:val="Pogrubienie"/>
          <w:rFonts w:ascii="Arial Narrow" w:hAnsi="Arial Narrow"/>
          <w:b/>
          <w:bCs w:val="0"/>
          <w:color w:val="auto"/>
          <w:sz w:val="24"/>
        </w:rPr>
      </w:pPr>
      <w:bookmarkStart w:id="20" w:name="_Toc75420168"/>
      <w:r w:rsidRPr="006C1280">
        <w:rPr>
          <w:rStyle w:val="Pogrubienie"/>
          <w:rFonts w:ascii="Arial Narrow" w:hAnsi="Arial Narrow"/>
          <w:b/>
          <w:bCs w:val="0"/>
          <w:color w:val="auto"/>
          <w:sz w:val="24"/>
        </w:rPr>
        <w:t>Kanalizacja ściekowa</w:t>
      </w:r>
      <w:bookmarkEnd w:id="20"/>
    </w:p>
    <w:p w14:paraId="5366F3F4" w14:textId="3B363230" w:rsidR="00006530" w:rsidRPr="006C1280" w:rsidRDefault="00D54926" w:rsidP="00B71399">
      <w:pPr>
        <w:rPr>
          <w:rFonts w:ascii="Arial Narrow" w:hAnsi="Arial Narrow"/>
        </w:rPr>
      </w:pPr>
      <w:r w:rsidRPr="006C1280">
        <w:rPr>
          <w:rFonts w:ascii="Arial Narrow" w:hAnsi="Arial Narrow"/>
        </w:rPr>
        <w:t>Miasto Piotrków Trybunalski położone jest na terenie a</w:t>
      </w:r>
      <w:r w:rsidR="00B03A43" w:rsidRPr="006C1280">
        <w:rPr>
          <w:rFonts w:ascii="Arial Narrow" w:hAnsi="Arial Narrow"/>
        </w:rPr>
        <w:t>glomeracj</w:t>
      </w:r>
      <w:r w:rsidR="00F25507" w:rsidRPr="006C1280">
        <w:rPr>
          <w:rFonts w:ascii="Arial Narrow" w:hAnsi="Arial Narrow"/>
        </w:rPr>
        <w:t>i</w:t>
      </w:r>
      <w:r w:rsidR="00B03A43" w:rsidRPr="006C1280">
        <w:rPr>
          <w:rFonts w:ascii="Arial Narrow" w:hAnsi="Arial Narrow"/>
        </w:rPr>
        <w:t xml:space="preserve"> kanalizacyjn</w:t>
      </w:r>
      <w:r w:rsidRPr="006C1280">
        <w:rPr>
          <w:rFonts w:ascii="Arial Narrow" w:hAnsi="Arial Narrow"/>
        </w:rPr>
        <w:t>ej PLLO002</w:t>
      </w:r>
      <w:r w:rsidR="00B71399" w:rsidRPr="006C1280">
        <w:rPr>
          <w:rFonts w:ascii="Arial Narrow" w:hAnsi="Arial Narrow"/>
        </w:rPr>
        <w:t xml:space="preserve"> oraz</w:t>
      </w:r>
      <w:r w:rsidR="00B87D1E" w:rsidRPr="006C1280">
        <w:rPr>
          <w:rFonts w:ascii="Arial Narrow" w:hAnsi="Arial Narrow"/>
        </w:rPr>
        <w:t xml:space="preserve"> ujęte zostało w V</w:t>
      </w:r>
      <w:r w:rsidR="00B03A43" w:rsidRPr="006C1280">
        <w:rPr>
          <w:rFonts w:ascii="Arial Narrow" w:hAnsi="Arial Narrow"/>
        </w:rPr>
        <w:t xml:space="preserve"> Aktualizacj</w:t>
      </w:r>
      <w:r w:rsidR="00B87D1E" w:rsidRPr="006C1280">
        <w:rPr>
          <w:rFonts w:ascii="Arial Narrow" w:hAnsi="Arial Narrow"/>
        </w:rPr>
        <w:t>i</w:t>
      </w:r>
      <w:r w:rsidR="00B03A43" w:rsidRPr="006C1280">
        <w:rPr>
          <w:rFonts w:ascii="Arial Narrow" w:hAnsi="Arial Narrow"/>
        </w:rPr>
        <w:t xml:space="preserve"> Krajowego Programu Oczyszczania Ścieków Komunalnych 2017</w:t>
      </w:r>
      <w:r w:rsidR="00B71399" w:rsidRPr="006C1280">
        <w:rPr>
          <w:rFonts w:ascii="Arial Narrow" w:hAnsi="Arial Narrow"/>
        </w:rPr>
        <w:t xml:space="preserve">. </w:t>
      </w:r>
    </w:p>
    <w:p w14:paraId="2930265E" w14:textId="7430A81D" w:rsidR="00B71399" w:rsidRPr="006C1280" w:rsidRDefault="00B71399" w:rsidP="00B71399">
      <w:pPr>
        <w:rPr>
          <w:rFonts w:ascii="Arial Narrow" w:hAnsi="Arial Narrow" w:cs="Arial"/>
          <w:szCs w:val="20"/>
        </w:rPr>
      </w:pPr>
      <w:r w:rsidRPr="006C1280">
        <w:rPr>
          <w:rFonts w:ascii="Arial Narrow" w:hAnsi="Arial Narrow"/>
        </w:rPr>
        <w:t>Na ter</w:t>
      </w:r>
      <w:r w:rsidR="004232C4" w:rsidRPr="006C1280">
        <w:rPr>
          <w:rFonts w:ascii="Arial Narrow" w:hAnsi="Arial Narrow"/>
        </w:rPr>
        <w:t>e</w:t>
      </w:r>
      <w:r w:rsidRPr="006C1280">
        <w:rPr>
          <w:rFonts w:ascii="Arial Narrow" w:hAnsi="Arial Narrow"/>
        </w:rPr>
        <w:t xml:space="preserve">nie Miasta funkcjonuje rozdzielczy system kanalizacji, dzielący się na 2 sieci: sieć kanałów sanitarnych (służy do odprowadzania ścieków bytowo-gospodarczych) oraz sieć kanałów deszczowych (służy do odprowadzania wód opadowych i roztopowych). Poza tym w najstarszych częściach Miasta wody opadowe i infiltracyjne odprowadzane są ogólnospławnymi kanałami, które ze względy na zły stan techniczny są systematycznie poddawane renowacji. </w:t>
      </w:r>
    </w:p>
    <w:p w14:paraId="7668EAFB" w14:textId="3C5F180F" w:rsidR="00B03A43" w:rsidRPr="006C1280" w:rsidRDefault="51C9E6E0" w:rsidP="00EE1D21">
      <w:pPr>
        <w:rPr>
          <w:rFonts w:ascii="Arial Narrow" w:hAnsi="Arial Narrow"/>
        </w:rPr>
      </w:pPr>
      <w:r w:rsidRPr="51C9E6E0">
        <w:rPr>
          <w:rFonts w:ascii="Arial Narrow" w:hAnsi="Arial Narrow"/>
        </w:rPr>
        <w:t>Podmiotem odpowiedzialnym za odprowadzanie ścieków komunalnych z terenu Miasta są Piotrowskie Wodociągi i Kanalizacj</w:t>
      </w:r>
      <w:r w:rsidR="00192D50">
        <w:rPr>
          <w:rFonts w:ascii="Arial Narrow" w:hAnsi="Arial Narrow"/>
        </w:rPr>
        <w:t>a</w:t>
      </w:r>
      <w:r w:rsidRPr="51C9E6E0">
        <w:rPr>
          <w:rFonts w:ascii="Arial Narrow" w:hAnsi="Arial Narrow"/>
        </w:rPr>
        <w:t xml:space="preserve"> Sp. z o.o. Ścieki komunalne wytwarzanie na terenie Miasta odprowadzane są do Miejskiej Oczyszczalni Ścieków zlokalizowanej przy ul. Podole 7/9. Przepustowość maksymalna oczyszczalni wynosi 18 310 m</w:t>
      </w:r>
      <w:r w:rsidRPr="51C9E6E0">
        <w:rPr>
          <w:rFonts w:ascii="Arial Narrow" w:hAnsi="Arial Narrow"/>
          <w:vertAlign w:val="superscript"/>
        </w:rPr>
        <w:t>3</w:t>
      </w:r>
      <w:r w:rsidRPr="51C9E6E0">
        <w:rPr>
          <w:rFonts w:ascii="Arial Narrow" w:hAnsi="Arial Narrow"/>
        </w:rPr>
        <w:t>/d, a docelowa maksymalna przepustowość to 64 250 m</w:t>
      </w:r>
      <w:r w:rsidRPr="51C9E6E0">
        <w:rPr>
          <w:rFonts w:ascii="Arial Narrow" w:hAnsi="Arial Narrow"/>
          <w:vertAlign w:val="superscript"/>
        </w:rPr>
        <w:t>3</w:t>
      </w:r>
      <w:r w:rsidRPr="51C9E6E0">
        <w:rPr>
          <w:rFonts w:ascii="Arial Narrow" w:hAnsi="Arial Narrow"/>
        </w:rPr>
        <w:t xml:space="preserve">/d. Obiekt spełnia wymagania rozporządzenia w zakresie BZT5, </w:t>
      </w:r>
      <w:proofErr w:type="spellStart"/>
      <w:r w:rsidRPr="51C9E6E0">
        <w:rPr>
          <w:rFonts w:ascii="Arial Narrow" w:hAnsi="Arial Narrow"/>
        </w:rPr>
        <w:t>ChZT</w:t>
      </w:r>
      <w:proofErr w:type="spellEnd"/>
      <w:r w:rsidRPr="51C9E6E0">
        <w:rPr>
          <w:rFonts w:ascii="Arial Narrow" w:hAnsi="Arial Narrow"/>
        </w:rPr>
        <w:t xml:space="preserve">, zawiesiny ogólnej oraz – dla oczyszczalni z pogłębionym usuwaniem biogenów – azotu ogólnego i fosforu ogólnego. </w:t>
      </w:r>
    </w:p>
    <w:p w14:paraId="67DDA099" w14:textId="6BB3148C" w:rsidR="00F06341" w:rsidRPr="006C1280" w:rsidRDefault="00006530" w:rsidP="3BA336D5">
      <w:pPr>
        <w:rPr>
          <w:rFonts w:ascii="Arial Narrow" w:hAnsi="Arial Narrow" w:cs="Arial"/>
        </w:rPr>
      </w:pPr>
      <w:r w:rsidRPr="006C1280">
        <w:rPr>
          <w:rFonts w:ascii="Arial Narrow" w:hAnsi="Arial Narrow"/>
        </w:rPr>
        <w:t>W 2020 roku dostęp do sieci kanalizacyjnej miało 98,1% mieszkańców Miasta</w:t>
      </w:r>
      <w:r w:rsidR="00133A6C" w:rsidRPr="006C1280">
        <w:rPr>
          <w:rStyle w:val="Odwoanieprzypisudolnego"/>
          <w:rFonts w:ascii="Arial Narrow" w:hAnsi="Arial Narrow"/>
        </w:rPr>
        <w:footnoteReference w:id="7"/>
      </w:r>
      <w:r w:rsidRPr="006C1280">
        <w:rPr>
          <w:rFonts w:ascii="Arial Narrow" w:hAnsi="Arial Narrow"/>
        </w:rPr>
        <w:t xml:space="preserve">. Na poniższym wykresie przedstawiono kształtowanie się udziału mieszkańców korzystających z sieci kanalizacyjnej w 2019 roku w Piotrkowie Trybunalskim na tle innych miast. </w:t>
      </w:r>
      <w:r w:rsidR="00373618" w:rsidRPr="006C1280">
        <w:rPr>
          <w:rFonts w:ascii="Arial Narrow" w:hAnsi="Arial Narrow"/>
        </w:rPr>
        <w:t xml:space="preserve">W porównaniu do </w:t>
      </w:r>
      <w:r w:rsidR="00567EFD" w:rsidRPr="006C1280">
        <w:rPr>
          <w:rFonts w:ascii="Arial Narrow" w:hAnsi="Arial Narrow"/>
        </w:rPr>
        <w:t xml:space="preserve">analizowanych miast Piotrków Trybunalski </w:t>
      </w:r>
      <w:r w:rsidR="00D54926" w:rsidRPr="006C1280">
        <w:rPr>
          <w:rFonts w:ascii="Arial Narrow" w:hAnsi="Arial Narrow"/>
        </w:rPr>
        <w:t>wypadał korzystnie, na poziomie niemal równym z Sieradzem, a wyższy wynik osiągnął tylko Bełchatów.</w:t>
      </w:r>
      <w:r w:rsidR="00645D6D" w:rsidRPr="006C1280">
        <w:rPr>
          <w:rFonts w:ascii="Arial Narrow" w:hAnsi="Arial Narrow"/>
        </w:rPr>
        <w:t xml:space="preserve"> </w:t>
      </w:r>
      <w:r w:rsidR="00645D6D" w:rsidRPr="3BA336D5">
        <w:rPr>
          <w:rFonts w:ascii="Arial Narrow" w:hAnsi="Arial Narrow" w:cs="Arial"/>
        </w:rPr>
        <w:t>Dodatkowo, zgodnie z inwentaryzacją wykonaną na koniec 2020 r., w Mieście zlokalizowanych było 518 zbiorników bezodpływowych oraz 155 przydomowych oczyszczalni ścieków.</w:t>
      </w:r>
      <w:r w:rsidR="00D54926" w:rsidRPr="006C1280">
        <w:rPr>
          <w:rFonts w:ascii="Arial Narrow" w:hAnsi="Arial Narrow"/>
        </w:rPr>
        <w:t xml:space="preserve"> </w:t>
      </w:r>
      <w:r w:rsidR="008B5119" w:rsidRPr="006C1280">
        <w:rPr>
          <w:rFonts w:ascii="Arial Narrow" w:hAnsi="Arial Narrow"/>
        </w:rPr>
        <w:t xml:space="preserve">Jednocześnie znacznymi utrudnieniami dla dalszej rozbudowy systemu </w:t>
      </w:r>
      <w:r w:rsidR="008B5119" w:rsidRPr="00F346AE">
        <w:rPr>
          <w:rFonts w:ascii="Arial Narrow" w:hAnsi="Arial Narrow"/>
        </w:rPr>
        <w:t>kanalizacji ściekowej w Mieście są brak powiązania planów jej rozwoju z systemem planowania przestrzennego oraz niewielka wysokość środków przeznaczanych z budżetu Miasta na dofinansowanie podłączenia prywatnych posesji do miejskiej kanalizacji.</w:t>
      </w:r>
    </w:p>
    <w:p w14:paraId="53B9B368" w14:textId="35D47D43" w:rsidR="009640BA" w:rsidRPr="006C1280" w:rsidRDefault="00F901C7" w:rsidP="009640BA">
      <w:pPr>
        <w:rPr>
          <w:rFonts w:ascii="Arial Narrow" w:hAnsi="Arial Narrow"/>
        </w:rPr>
      </w:pPr>
      <w:r w:rsidRPr="006C1280">
        <w:rPr>
          <w:noProof/>
          <w:lang w:eastAsia="pl-PL"/>
        </w:rPr>
        <w:lastRenderedPageBreak/>
        <w:drawing>
          <wp:inline distT="0" distB="0" distL="0" distR="0" wp14:anchorId="33D6343B" wp14:editId="3C01229C">
            <wp:extent cx="5715000" cy="2971800"/>
            <wp:effectExtent l="0" t="0" r="0" b="0"/>
            <wp:docPr id="44" name="Wykres 44">
              <a:extLst xmlns:a="http://schemas.openxmlformats.org/drawingml/2006/main">
                <a:ext uri="{FF2B5EF4-FFF2-40B4-BE49-F238E27FC236}">
                  <a16:creationId xmlns:a16="http://schemas.microsoft.com/office/drawing/2014/main" id="{E872D454-2094-4D2D-A8C1-2F5821E4A9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1B7E9FD" w14:textId="4FF4F10D" w:rsidR="005C6688" w:rsidRPr="006C1280" w:rsidRDefault="005C6688" w:rsidP="00133A6C">
      <w:pPr>
        <w:contextualSpacing/>
        <w:jc w:val="center"/>
        <w:rPr>
          <w:rFonts w:ascii="Arial Narrow" w:hAnsi="Arial Narrow"/>
          <w:b/>
          <w:bCs/>
          <w:sz w:val="18"/>
          <w:szCs w:val="20"/>
        </w:rPr>
      </w:pPr>
      <w:r w:rsidRPr="006C1280">
        <w:rPr>
          <w:rFonts w:ascii="Arial Narrow" w:hAnsi="Arial Narrow"/>
          <w:b/>
          <w:bCs/>
          <w:szCs w:val="20"/>
        </w:rPr>
        <w:t xml:space="preserve">Ryc. </w:t>
      </w:r>
      <w:r w:rsidRPr="006C1280">
        <w:rPr>
          <w:rFonts w:ascii="Arial Narrow" w:hAnsi="Arial Narrow"/>
          <w:b/>
          <w:bCs/>
          <w:i/>
          <w:iCs/>
          <w:szCs w:val="20"/>
        </w:rPr>
        <w:fldChar w:fldCharType="begin"/>
      </w:r>
      <w:r w:rsidRPr="006C1280">
        <w:rPr>
          <w:rFonts w:ascii="Arial Narrow" w:hAnsi="Arial Narrow"/>
          <w:b/>
          <w:bCs/>
          <w:szCs w:val="20"/>
        </w:rPr>
        <w:instrText xml:space="preserve"> SEQ Ryc. \* ARABIC </w:instrText>
      </w:r>
      <w:r w:rsidRPr="006C1280">
        <w:rPr>
          <w:rFonts w:ascii="Arial Narrow" w:hAnsi="Arial Narrow"/>
          <w:b/>
          <w:bCs/>
          <w:i/>
          <w:iCs/>
          <w:szCs w:val="20"/>
        </w:rPr>
        <w:fldChar w:fldCharType="separate"/>
      </w:r>
      <w:r w:rsidR="00960C5E">
        <w:rPr>
          <w:rFonts w:ascii="Arial Narrow" w:hAnsi="Arial Narrow"/>
          <w:b/>
          <w:bCs/>
          <w:noProof/>
          <w:szCs w:val="20"/>
        </w:rPr>
        <w:t>15</w:t>
      </w:r>
      <w:r w:rsidRPr="006C1280">
        <w:rPr>
          <w:rFonts w:ascii="Arial Narrow" w:hAnsi="Arial Narrow"/>
          <w:b/>
          <w:bCs/>
          <w:i/>
          <w:iCs/>
          <w:szCs w:val="20"/>
        </w:rPr>
        <w:fldChar w:fldCharType="end"/>
      </w:r>
      <w:r w:rsidRPr="006C1280">
        <w:rPr>
          <w:rFonts w:ascii="Arial Narrow" w:hAnsi="Arial Narrow"/>
          <w:b/>
          <w:bCs/>
          <w:szCs w:val="20"/>
        </w:rPr>
        <w:t xml:space="preserve">. </w:t>
      </w:r>
      <w:r w:rsidR="00B07B1E" w:rsidRPr="006C1280">
        <w:rPr>
          <w:rFonts w:ascii="Arial Narrow" w:hAnsi="Arial Narrow"/>
          <w:b/>
          <w:bCs/>
        </w:rPr>
        <w:t xml:space="preserve">Udział mieszkańców korzystających z sieci </w:t>
      </w:r>
      <w:r w:rsidR="00F901C7" w:rsidRPr="006C1280">
        <w:rPr>
          <w:rFonts w:ascii="Arial Narrow" w:hAnsi="Arial Narrow"/>
          <w:b/>
          <w:bCs/>
        </w:rPr>
        <w:t>kanalizacyjnej</w:t>
      </w:r>
      <w:r w:rsidR="00B07B1E" w:rsidRPr="006C1280">
        <w:rPr>
          <w:rFonts w:ascii="Arial Narrow" w:hAnsi="Arial Narrow"/>
          <w:b/>
          <w:bCs/>
        </w:rPr>
        <w:t xml:space="preserve"> w Mieście Piotrkowie Trybunalskim w 2019 roku na tle innych miast</w:t>
      </w:r>
    </w:p>
    <w:p w14:paraId="2AB5AC70" w14:textId="4EF4252E" w:rsidR="00F06341" w:rsidRPr="006C1280" w:rsidRDefault="00F06341" w:rsidP="00133A6C">
      <w:pPr>
        <w:contextualSpacing/>
        <w:jc w:val="center"/>
        <w:rPr>
          <w:rFonts w:ascii="Arial Narrow" w:hAnsi="Arial Narrow"/>
          <w:sz w:val="18"/>
          <w:szCs w:val="20"/>
        </w:rPr>
      </w:pPr>
      <w:r w:rsidRPr="006C1280">
        <w:rPr>
          <w:rFonts w:ascii="Arial Narrow" w:hAnsi="Arial Narrow"/>
          <w:sz w:val="18"/>
          <w:szCs w:val="20"/>
        </w:rPr>
        <w:t>Źródło: opracowanie właśnie na podstawie danych GUS.</w:t>
      </w:r>
    </w:p>
    <w:p w14:paraId="39996037" w14:textId="77777777" w:rsidR="009640BA" w:rsidRPr="006C1280" w:rsidRDefault="009640BA" w:rsidP="009640BA">
      <w:pPr>
        <w:rPr>
          <w:rFonts w:ascii="Arial Narrow" w:hAnsi="Arial Narrow"/>
        </w:rPr>
      </w:pPr>
    </w:p>
    <w:p w14:paraId="4F741715" w14:textId="344E3BE9" w:rsidR="0063684A" w:rsidRPr="006C1280" w:rsidRDefault="0063684A" w:rsidP="0063684A">
      <w:pPr>
        <w:pStyle w:val="Nagwek3"/>
        <w:spacing w:after="240"/>
        <w:rPr>
          <w:rStyle w:val="Pogrubienie"/>
          <w:rFonts w:ascii="Arial Narrow" w:hAnsi="Arial Narrow"/>
          <w:b/>
          <w:bCs w:val="0"/>
          <w:color w:val="auto"/>
          <w:sz w:val="24"/>
        </w:rPr>
      </w:pPr>
      <w:bookmarkStart w:id="21" w:name="_Toc75420169"/>
      <w:r w:rsidRPr="006C1280">
        <w:rPr>
          <w:rStyle w:val="Pogrubienie"/>
          <w:rFonts w:ascii="Arial Narrow" w:hAnsi="Arial Narrow"/>
          <w:b/>
          <w:bCs w:val="0"/>
          <w:color w:val="auto"/>
          <w:sz w:val="24"/>
        </w:rPr>
        <w:t>Sieć gazownicza</w:t>
      </w:r>
      <w:bookmarkEnd w:id="21"/>
    </w:p>
    <w:p w14:paraId="05C312C8" w14:textId="3F5BA43D" w:rsidR="0089392D" w:rsidRPr="006C1280" w:rsidRDefault="00F7314B" w:rsidP="00F06341">
      <w:pPr>
        <w:rPr>
          <w:rFonts w:ascii="Arial Narrow" w:hAnsi="Arial Narrow"/>
        </w:rPr>
      </w:pPr>
      <w:r w:rsidRPr="006C1280">
        <w:rPr>
          <w:rFonts w:ascii="Arial Narrow" w:hAnsi="Arial Narrow"/>
        </w:rPr>
        <w:t xml:space="preserve">Na obszarze Miasta Piotrkowa Trybunalskiego funkcjonuje sieć gazowa. </w:t>
      </w:r>
      <w:r w:rsidR="00750D38" w:rsidRPr="006C1280">
        <w:rPr>
          <w:rFonts w:ascii="Arial Narrow" w:hAnsi="Arial Narrow"/>
        </w:rPr>
        <w:t>Gaz ziemny doprowadzany jest do Miasta gazociągami wysokiego ciśnienia z 4 różnych kierunków, co zapewnia wysoki stopień pewności zas</w:t>
      </w:r>
      <w:r w:rsidR="00E619A7" w:rsidRPr="006C1280">
        <w:rPr>
          <w:rFonts w:ascii="Arial Narrow" w:hAnsi="Arial Narrow"/>
        </w:rPr>
        <w:t>i</w:t>
      </w:r>
      <w:r w:rsidR="00750D38" w:rsidRPr="006C1280">
        <w:rPr>
          <w:rFonts w:ascii="Arial Narrow" w:hAnsi="Arial Narrow"/>
        </w:rPr>
        <w:t>lania oraz korzystne warunki przesyłowe</w:t>
      </w:r>
      <w:r w:rsidR="00E619A7" w:rsidRPr="006C1280">
        <w:rPr>
          <w:rFonts w:ascii="Arial Narrow" w:hAnsi="Arial Narrow"/>
        </w:rPr>
        <w:t>:</w:t>
      </w:r>
    </w:p>
    <w:p w14:paraId="13379E81" w14:textId="6550F0B2" w:rsidR="00E619A7" w:rsidRPr="006C1280" w:rsidRDefault="00E619A7" w:rsidP="00005368">
      <w:pPr>
        <w:pStyle w:val="Akapitzlist"/>
        <w:numPr>
          <w:ilvl w:val="0"/>
          <w:numId w:val="6"/>
        </w:numPr>
        <w:spacing w:line="259" w:lineRule="auto"/>
        <w:ind w:left="714" w:hanging="357"/>
        <w:jc w:val="both"/>
        <w:rPr>
          <w:rFonts w:ascii="Arial Narrow" w:hAnsi="Arial Narrow" w:cs="Arial"/>
          <w:sz w:val="20"/>
          <w:szCs w:val="20"/>
        </w:rPr>
      </w:pPr>
      <w:r w:rsidRPr="006C1280">
        <w:rPr>
          <w:rFonts w:ascii="Arial Narrow" w:hAnsi="Arial Narrow" w:cs="Arial"/>
          <w:sz w:val="20"/>
          <w:szCs w:val="20"/>
        </w:rPr>
        <w:t xml:space="preserve">gazociąg DN 350 PN 4,0 </w:t>
      </w:r>
      <w:proofErr w:type="spellStart"/>
      <w:r w:rsidRPr="006C1280">
        <w:rPr>
          <w:rFonts w:ascii="Arial Narrow" w:hAnsi="Arial Narrow" w:cs="Arial"/>
          <w:sz w:val="20"/>
          <w:szCs w:val="20"/>
        </w:rPr>
        <w:t>MPa</w:t>
      </w:r>
      <w:proofErr w:type="spellEnd"/>
      <w:r w:rsidRPr="006C1280">
        <w:rPr>
          <w:rFonts w:ascii="Arial Narrow" w:hAnsi="Arial Narrow" w:cs="Arial"/>
          <w:sz w:val="20"/>
          <w:szCs w:val="20"/>
        </w:rPr>
        <w:t xml:space="preserve"> relacji Piotrków Trybunalski – rzeka Warta (w kierunku Częstochowy) oraz DN 350 PN 4,0 </w:t>
      </w:r>
      <w:proofErr w:type="spellStart"/>
      <w:r w:rsidRPr="006C1280">
        <w:rPr>
          <w:rFonts w:ascii="Arial Narrow" w:hAnsi="Arial Narrow" w:cs="Arial"/>
          <w:sz w:val="20"/>
          <w:szCs w:val="20"/>
        </w:rPr>
        <w:t>MPa</w:t>
      </w:r>
      <w:proofErr w:type="spellEnd"/>
      <w:r w:rsidRPr="006C1280">
        <w:rPr>
          <w:rFonts w:ascii="Arial Narrow" w:hAnsi="Arial Narrow" w:cs="Arial"/>
          <w:sz w:val="20"/>
          <w:szCs w:val="20"/>
        </w:rPr>
        <w:t xml:space="preserve"> relacji Piotrków Trybunalski – Końskie,</w:t>
      </w:r>
    </w:p>
    <w:p w14:paraId="5205DCB4" w14:textId="6D2EC27D" w:rsidR="00E619A7" w:rsidRPr="006C1280" w:rsidRDefault="00E619A7" w:rsidP="00005368">
      <w:pPr>
        <w:pStyle w:val="Akapitzlist"/>
        <w:numPr>
          <w:ilvl w:val="0"/>
          <w:numId w:val="6"/>
        </w:numPr>
        <w:spacing w:line="259" w:lineRule="auto"/>
        <w:ind w:left="714" w:hanging="357"/>
        <w:jc w:val="both"/>
        <w:rPr>
          <w:rFonts w:ascii="Arial Narrow" w:hAnsi="Arial Narrow" w:cs="Arial"/>
          <w:sz w:val="20"/>
          <w:szCs w:val="20"/>
        </w:rPr>
      </w:pPr>
      <w:r w:rsidRPr="006C1280">
        <w:rPr>
          <w:rFonts w:ascii="Arial Narrow" w:hAnsi="Arial Narrow" w:cs="Arial"/>
          <w:sz w:val="20"/>
          <w:szCs w:val="20"/>
        </w:rPr>
        <w:t xml:space="preserve">gazociąg DN 300/350 PN 4,0 </w:t>
      </w:r>
      <w:proofErr w:type="spellStart"/>
      <w:r w:rsidRPr="006C1280">
        <w:rPr>
          <w:rFonts w:ascii="Arial Narrow" w:hAnsi="Arial Narrow" w:cs="Arial"/>
          <w:sz w:val="20"/>
          <w:szCs w:val="20"/>
        </w:rPr>
        <w:t>MPa</w:t>
      </w:r>
      <w:proofErr w:type="spellEnd"/>
      <w:r w:rsidRPr="006C1280">
        <w:rPr>
          <w:rFonts w:ascii="Arial Narrow" w:hAnsi="Arial Narrow" w:cs="Arial"/>
          <w:sz w:val="20"/>
          <w:szCs w:val="20"/>
        </w:rPr>
        <w:t xml:space="preserve"> relacji Piotrków Trybunalski – Tomaszów Mazowiecki,</w:t>
      </w:r>
    </w:p>
    <w:p w14:paraId="7F60B2A4" w14:textId="1363C6A7" w:rsidR="00E619A7" w:rsidRPr="006C1280" w:rsidRDefault="00E619A7" w:rsidP="00005368">
      <w:pPr>
        <w:pStyle w:val="Akapitzlist"/>
        <w:numPr>
          <w:ilvl w:val="0"/>
          <w:numId w:val="6"/>
        </w:numPr>
        <w:spacing w:line="259" w:lineRule="auto"/>
        <w:ind w:left="714" w:hanging="357"/>
        <w:jc w:val="both"/>
        <w:rPr>
          <w:rFonts w:ascii="Arial Narrow" w:hAnsi="Arial Narrow" w:cs="Arial"/>
          <w:sz w:val="20"/>
          <w:szCs w:val="20"/>
        </w:rPr>
      </w:pPr>
      <w:r w:rsidRPr="006C1280">
        <w:rPr>
          <w:rFonts w:ascii="Arial Narrow" w:hAnsi="Arial Narrow" w:cs="Arial"/>
          <w:sz w:val="20"/>
          <w:szCs w:val="20"/>
        </w:rPr>
        <w:t xml:space="preserve">gazociąg DN 250 PN 4,0 </w:t>
      </w:r>
      <w:proofErr w:type="spellStart"/>
      <w:r w:rsidRPr="006C1280">
        <w:rPr>
          <w:rFonts w:ascii="Arial Narrow" w:hAnsi="Arial Narrow" w:cs="Arial"/>
          <w:sz w:val="20"/>
          <w:szCs w:val="20"/>
        </w:rPr>
        <w:t>MPa</w:t>
      </w:r>
      <w:proofErr w:type="spellEnd"/>
      <w:r w:rsidRPr="006C1280">
        <w:rPr>
          <w:rFonts w:ascii="Arial Narrow" w:hAnsi="Arial Narrow" w:cs="Arial"/>
          <w:sz w:val="20"/>
          <w:szCs w:val="20"/>
        </w:rPr>
        <w:t xml:space="preserve"> relacji Piotrków Trybunalski – węzeł „Byki”,</w:t>
      </w:r>
    </w:p>
    <w:p w14:paraId="75C8C19E" w14:textId="32C63DF7" w:rsidR="00E619A7" w:rsidRPr="006C1280" w:rsidRDefault="00E619A7" w:rsidP="00005368">
      <w:pPr>
        <w:pStyle w:val="Akapitzlist"/>
        <w:numPr>
          <w:ilvl w:val="0"/>
          <w:numId w:val="6"/>
        </w:numPr>
        <w:spacing w:line="259" w:lineRule="auto"/>
        <w:ind w:left="714" w:hanging="357"/>
        <w:jc w:val="both"/>
        <w:rPr>
          <w:rFonts w:ascii="Arial Narrow" w:hAnsi="Arial Narrow" w:cs="Arial"/>
          <w:sz w:val="20"/>
          <w:szCs w:val="20"/>
        </w:rPr>
      </w:pPr>
      <w:r w:rsidRPr="006C1280">
        <w:rPr>
          <w:rFonts w:ascii="Arial Narrow" w:hAnsi="Arial Narrow" w:cs="Arial"/>
          <w:sz w:val="20"/>
          <w:szCs w:val="20"/>
        </w:rPr>
        <w:t xml:space="preserve">gazociąg DN 200 i DN 400 PN 4,0 </w:t>
      </w:r>
      <w:proofErr w:type="spellStart"/>
      <w:r w:rsidRPr="006C1280">
        <w:rPr>
          <w:rFonts w:ascii="Arial Narrow" w:hAnsi="Arial Narrow" w:cs="Arial"/>
          <w:sz w:val="20"/>
          <w:szCs w:val="20"/>
        </w:rPr>
        <w:t>MPa</w:t>
      </w:r>
      <w:proofErr w:type="spellEnd"/>
      <w:r w:rsidRPr="006C1280">
        <w:rPr>
          <w:rFonts w:ascii="Arial Narrow" w:hAnsi="Arial Narrow" w:cs="Arial"/>
          <w:sz w:val="20"/>
          <w:szCs w:val="20"/>
        </w:rPr>
        <w:t xml:space="preserve"> relacji Piotrków Trybunalski – Łódź.</w:t>
      </w:r>
    </w:p>
    <w:p w14:paraId="236B597E" w14:textId="4C6C6FB5" w:rsidR="00B35D9F" w:rsidRPr="006C1280" w:rsidRDefault="00F7314B" w:rsidP="00F06341">
      <w:pPr>
        <w:rPr>
          <w:rFonts w:ascii="Arial Narrow" w:hAnsi="Arial Narrow"/>
        </w:rPr>
      </w:pPr>
      <w:r w:rsidRPr="006C1280">
        <w:rPr>
          <w:rFonts w:ascii="Arial Narrow" w:hAnsi="Arial Narrow"/>
        </w:rPr>
        <w:t xml:space="preserve">Funkcję operatora systemu dystrybucyjnego na terenie Miasta pełni Polska Spółka Gazownictwa Sp. z o.o. Oprócz dystrybucji Spółka zajmuje się także rozbudową i eksploatacją sieci gazowej. Zadania te są realizowane w odpowiedzi na zainteresowanie i potrzeby mieszkańców i podmiotów, wyrażane w postaci składanych wniosków o przyłączenie do sieci gazowej. </w:t>
      </w:r>
      <w:r w:rsidR="00143FA0" w:rsidRPr="006C1280">
        <w:rPr>
          <w:rFonts w:ascii="Arial Narrow" w:hAnsi="Arial Narrow"/>
        </w:rPr>
        <w:t xml:space="preserve">Według danych PSG Sp. z o.o. w 2021 roku stopień gazyfikacji Miasta wynosił 79,1%. </w:t>
      </w:r>
    </w:p>
    <w:p w14:paraId="446A62C0" w14:textId="33214BC7" w:rsidR="0089392D" w:rsidRPr="006C1280" w:rsidRDefault="005C085E" w:rsidP="00F06341">
      <w:pPr>
        <w:rPr>
          <w:rFonts w:ascii="Arial Narrow" w:hAnsi="Arial Narrow"/>
        </w:rPr>
      </w:pPr>
      <w:r w:rsidRPr="006C1280">
        <w:rPr>
          <w:rFonts w:ascii="Arial Narrow" w:hAnsi="Arial Narrow"/>
        </w:rPr>
        <w:t xml:space="preserve">W 2019 roku długość czynnej sieci gazowej wynosiła 241,54 km, a do budynków mieszkalnych prowadziły 4 863 przyłącza gazowe. </w:t>
      </w:r>
      <w:r w:rsidR="00F7314B" w:rsidRPr="006C1280">
        <w:rPr>
          <w:rFonts w:ascii="Arial Narrow" w:hAnsi="Arial Narrow"/>
        </w:rPr>
        <w:t>W 2020 roku wybudowanych zostało 231 nowych przyłączy. Planow</w:t>
      </w:r>
      <w:r w:rsidR="00B35D9F" w:rsidRPr="006C1280">
        <w:rPr>
          <w:rFonts w:ascii="Arial Narrow" w:hAnsi="Arial Narrow"/>
        </w:rPr>
        <w:t xml:space="preserve">ane są dalsze inwestycje związanie z rozbudową sieci gazowej oraz budową nowych przyłączy. Inwestycje te zaplanowane zostały dla ulic: Dobrzańskiego, Hubala, Barwnej, Słowackiego, </w:t>
      </w:r>
      <w:proofErr w:type="spellStart"/>
      <w:r w:rsidR="00B35D9F" w:rsidRPr="006C1280">
        <w:rPr>
          <w:rFonts w:ascii="Arial Narrow" w:hAnsi="Arial Narrow"/>
        </w:rPr>
        <w:t>Belzackiej</w:t>
      </w:r>
      <w:proofErr w:type="spellEnd"/>
      <w:r w:rsidR="00B35D9F" w:rsidRPr="006C1280">
        <w:rPr>
          <w:rFonts w:ascii="Arial Narrow" w:hAnsi="Arial Narrow"/>
        </w:rPr>
        <w:t>, Włókienniczej, Przedborskiej, Uprawnej, Bawełnianej, Dolnej, Bukowej, Szarej, Michałowskiej, Morgowej, Leśników, Wolborskiej, Łódzkiej, Partyzantów, Zawiłej, Żeglarskiej, Podmiejskiej, Zawodzie, Prostej, Rakowskiej, Lisiej, Gęsiej, a także zasilenie Ciepłowni Miejskich w rejonie ulic Orlej i Rolniczej.</w:t>
      </w:r>
    </w:p>
    <w:p w14:paraId="3B0C529F" w14:textId="627D61D0" w:rsidR="00B35D9F" w:rsidRPr="006C1280" w:rsidRDefault="00B35D9F" w:rsidP="00707CDB">
      <w:pPr>
        <w:jc w:val="center"/>
        <w:rPr>
          <w:rFonts w:ascii="Arial Narrow" w:hAnsi="Arial Narrow"/>
        </w:rPr>
      </w:pPr>
      <w:r>
        <w:rPr>
          <w:noProof/>
          <w:lang w:eastAsia="pl-PL"/>
        </w:rPr>
        <w:lastRenderedPageBreak/>
        <w:drawing>
          <wp:inline distT="0" distB="0" distL="0" distR="0" wp14:anchorId="4111FBFD" wp14:editId="06C4896D">
            <wp:extent cx="5760720" cy="3121025"/>
            <wp:effectExtent l="0" t="0" r="0" b="317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pic:nvPicPr>
                  <pic:blipFill>
                    <a:blip r:embed="rId29">
                      <a:extLst>
                        <a:ext uri="{28A0092B-C50C-407E-A947-70E740481C1C}">
                          <a14:useLocalDpi xmlns:a14="http://schemas.microsoft.com/office/drawing/2010/main" val="0"/>
                        </a:ext>
                      </a:extLst>
                    </a:blip>
                    <a:stretch>
                      <a:fillRect/>
                    </a:stretch>
                  </pic:blipFill>
                  <pic:spPr>
                    <a:xfrm>
                      <a:off x="0" y="0"/>
                      <a:ext cx="5760720" cy="3121025"/>
                    </a:xfrm>
                    <a:prstGeom prst="rect">
                      <a:avLst/>
                    </a:prstGeom>
                  </pic:spPr>
                </pic:pic>
              </a:graphicData>
            </a:graphic>
          </wp:inline>
        </w:drawing>
      </w:r>
    </w:p>
    <w:p w14:paraId="28B9B9A0" w14:textId="186B90C0" w:rsidR="005C6688" w:rsidRPr="006C1280" w:rsidRDefault="005C6688" w:rsidP="00707CDB">
      <w:pPr>
        <w:contextualSpacing/>
        <w:jc w:val="center"/>
        <w:rPr>
          <w:rFonts w:ascii="Arial Narrow" w:hAnsi="Arial Narrow"/>
          <w:b/>
          <w:bCs/>
        </w:rPr>
      </w:pPr>
      <w:r w:rsidRPr="006C1280">
        <w:rPr>
          <w:rFonts w:ascii="Arial Narrow" w:hAnsi="Arial Narrow"/>
          <w:b/>
          <w:bCs/>
          <w:szCs w:val="20"/>
        </w:rPr>
        <w:t xml:space="preserve">Ryc. </w:t>
      </w:r>
      <w:r w:rsidRPr="006C1280">
        <w:rPr>
          <w:rFonts w:ascii="Arial Narrow" w:hAnsi="Arial Narrow"/>
          <w:b/>
          <w:bCs/>
          <w:i/>
          <w:iCs/>
          <w:szCs w:val="20"/>
        </w:rPr>
        <w:fldChar w:fldCharType="begin"/>
      </w:r>
      <w:r w:rsidRPr="006C1280">
        <w:rPr>
          <w:rFonts w:ascii="Arial Narrow" w:hAnsi="Arial Narrow"/>
          <w:b/>
          <w:bCs/>
          <w:szCs w:val="20"/>
        </w:rPr>
        <w:instrText xml:space="preserve"> SEQ Ryc. \* ARABIC </w:instrText>
      </w:r>
      <w:r w:rsidRPr="006C1280">
        <w:rPr>
          <w:rFonts w:ascii="Arial Narrow" w:hAnsi="Arial Narrow"/>
          <w:b/>
          <w:bCs/>
          <w:i/>
          <w:iCs/>
          <w:szCs w:val="20"/>
        </w:rPr>
        <w:fldChar w:fldCharType="separate"/>
      </w:r>
      <w:r w:rsidR="00960C5E">
        <w:rPr>
          <w:rFonts w:ascii="Arial Narrow" w:hAnsi="Arial Narrow"/>
          <w:b/>
          <w:bCs/>
          <w:noProof/>
          <w:szCs w:val="20"/>
        </w:rPr>
        <w:t>16</w:t>
      </w:r>
      <w:r w:rsidRPr="006C1280">
        <w:rPr>
          <w:rFonts w:ascii="Arial Narrow" w:hAnsi="Arial Narrow"/>
          <w:b/>
          <w:bCs/>
          <w:i/>
          <w:iCs/>
          <w:szCs w:val="20"/>
        </w:rPr>
        <w:fldChar w:fldCharType="end"/>
      </w:r>
      <w:r w:rsidRPr="006C1280">
        <w:rPr>
          <w:rFonts w:ascii="Arial Narrow" w:hAnsi="Arial Narrow"/>
          <w:b/>
          <w:bCs/>
          <w:szCs w:val="20"/>
        </w:rPr>
        <w:t xml:space="preserve">. </w:t>
      </w:r>
      <w:r w:rsidR="00B07B1E" w:rsidRPr="006C1280">
        <w:rPr>
          <w:rFonts w:ascii="Arial Narrow" w:hAnsi="Arial Narrow"/>
          <w:b/>
          <w:bCs/>
        </w:rPr>
        <w:t>Mapa sieci gazowej na terenie Miasta Piotrkowa Trybunalskiego</w:t>
      </w:r>
    </w:p>
    <w:p w14:paraId="266682BF" w14:textId="7CD7DD4D" w:rsidR="005C085E" w:rsidRPr="006C1280" w:rsidRDefault="00B35D9F" w:rsidP="00707CDB">
      <w:pPr>
        <w:contextualSpacing/>
        <w:jc w:val="center"/>
        <w:rPr>
          <w:rFonts w:ascii="Arial Narrow" w:hAnsi="Arial Narrow"/>
          <w:sz w:val="18"/>
          <w:szCs w:val="20"/>
        </w:rPr>
      </w:pPr>
      <w:r w:rsidRPr="006C1280">
        <w:rPr>
          <w:rFonts w:ascii="Arial Narrow" w:hAnsi="Arial Narrow"/>
          <w:sz w:val="18"/>
          <w:szCs w:val="20"/>
        </w:rPr>
        <w:t xml:space="preserve">Źródło: </w:t>
      </w:r>
      <w:r w:rsidR="00C80A89" w:rsidRPr="006C1280">
        <w:rPr>
          <w:rFonts w:ascii="Arial Narrow" w:hAnsi="Arial Narrow"/>
          <w:sz w:val="18"/>
          <w:szCs w:val="20"/>
        </w:rPr>
        <w:t>D</w:t>
      </w:r>
      <w:r w:rsidRPr="006C1280">
        <w:rPr>
          <w:rFonts w:ascii="Arial Narrow" w:hAnsi="Arial Narrow"/>
          <w:sz w:val="18"/>
          <w:szCs w:val="20"/>
        </w:rPr>
        <w:t>ane Urzędu Miasta Piotrkowa Trybunalskiego</w:t>
      </w:r>
      <w:r w:rsidR="00750D38" w:rsidRPr="006C1280">
        <w:rPr>
          <w:rFonts w:ascii="Arial Narrow" w:hAnsi="Arial Narrow"/>
          <w:sz w:val="18"/>
          <w:szCs w:val="20"/>
        </w:rPr>
        <w:t>/PSG SP. z o.o</w:t>
      </w:r>
      <w:r w:rsidRPr="006C1280">
        <w:rPr>
          <w:rFonts w:ascii="Arial Narrow" w:hAnsi="Arial Narrow"/>
          <w:sz w:val="18"/>
          <w:szCs w:val="20"/>
        </w:rPr>
        <w:t xml:space="preserve">. </w:t>
      </w:r>
    </w:p>
    <w:p w14:paraId="6E3A474C" w14:textId="77777777" w:rsidR="005C085E" w:rsidRPr="006C1280" w:rsidRDefault="005C085E" w:rsidP="00F06341">
      <w:pPr>
        <w:contextualSpacing/>
        <w:rPr>
          <w:rFonts w:ascii="Arial Narrow" w:hAnsi="Arial Narrow"/>
          <w:sz w:val="18"/>
          <w:szCs w:val="20"/>
        </w:rPr>
      </w:pPr>
    </w:p>
    <w:p w14:paraId="448927D4" w14:textId="45B28F8F" w:rsidR="00024CED" w:rsidRPr="006C1280" w:rsidRDefault="00024CED" w:rsidP="00F06341">
      <w:pPr>
        <w:contextualSpacing/>
        <w:rPr>
          <w:rFonts w:ascii="Arial Narrow" w:hAnsi="Arial Narrow"/>
          <w:sz w:val="18"/>
          <w:szCs w:val="20"/>
        </w:rPr>
      </w:pPr>
      <w:r w:rsidRPr="006C1280">
        <w:rPr>
          <w:rFonts w:ascii="Arial Narrow" w:hAnsi="Arial Narrow"/>
        </w:rPr>
        <w:t xml:space="preserve">Na poniższym wykresie zobrazowano kształtowanie się udziału mieszkańców korzystających z sieci gazowej na terenie Piotrkowa Trybunalskiego w porównaniu z innymi miastami. </w:t>
      </w:r>
      <w:r w:rsidR="005C085E" w:rsidRPr="006C1280">
        <w:rPr>
          <w:rFonts w:ascii="Arial Narrow" w:hAnsi="Arial Narrow"/>
        </w:rPr>
        <w:t xml:space="preserve">Na tle badanych jednostek Piotrków Trybunalski posiadał wysoki procent dostępności do sieci gazowej, na poziomie niewiele niższym od Bełchatowa czy Łodzi. W analizowanym roku dostęp do sieci gazowej posiadało 76,4% mieszkańców Miasta. </w:t>
      </w:r>
    </w:p>
    <w:p w14:paraId="77987075" w14:textId="393A2964" w:rsidR="009640BA" w:rsidRPr="006C1280" w:rsidRDefault="00F901C7" w:rsidP="009640BA">
      <w:pPr>
        <w:rPr>
          <w:rFonts w:ascii="Arial Narrow" w:hAnsi="Arial Narrow"/>
        </w:rPr>
      </w:pPr>
      <w:r w:rsidRPr="006C1280">
        <w:rPr>
          <w:noProof/>
          <w:lang w:eastAsia="pl-PL"/>
        </w:rPr>
        <w:drawing>
          <wp:inline distT="0" distB="0" distL="0" distR="0" wp14:anchorId="0752BD7E" wp14:editId="4407EA70">
            <wp:extent cx="5819775" cy="3048000"/>
            <wp:effectExtent l="0" t="0" r="0" b="0"/>
            <wp:docPr id="45" name="Wykres 45">
              <a:extLst xmlns:a="http://schemas.openxmlformats.org/drawingml/2006/main">
                <a:ext uri="{FF2B5EF4-FFF2-40B4-BE49-F238E27FC236}">
                  <a16:creationId xmlns:a16="http://schemas.microsoft.com/office/drawing/2014/main" id="{342E0DE3-B378-40CE-BA5C-21B667E8EC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32660E0" w14:textId="309EB279" w:rsidR="005C6688" w:rsidRPr="006C1280" w:rsidRDefault="005C6688" w:rsidP="00133A6C">
      <w:pPr>
        <w:contextualSpacing/>
        <w:jc w:val="center"/>
        <w:rPr>
          <w:rFonts w:ascii="Arial Narrow" w:hAnsi="Arial Narrow"/>
          <w:b/>
          <w:bCs/>
        </w:rPr>
      </w:pPr>
      <w:r w:rsidRPr="006C1280">
        <w:rPr>
          <w:rFonts w:ascii="Arial Narrow" w:hAnsi="Arial Narrow"/>
          <w:b/>
          <w:bCs/>
          <w:szCs w:val="20"/>
        </w:rPr>
        <w:t xml:space="preserve">Ryc. </w:t>
      </w:r>
      <w:r w:rsidRPr="006C1280">
        <w:rPr>
          <w:rFonts w:ascii="Arial Narrow" w:hAnsi="Arial Narrow"/>
          <w:b/>
          <w:bCs/>
          <w:i/>
          <w:iCs/>
          <w:szCs w:val="20"/>
        </w:rPr>
        <w:fldChar w:fldCharType="begin"/>
      </w:r>
      <w:r w:rsidRPr="006C1280">
        <w:rPr>
          <w:rFonts w:ascii="Arial Narrow" w:hAnsi="Arial Narrow"/>
          <w:b/>
          <w:bCs/>
          <w:szCs w:val="20"/>
        </w:rPr>
        <w:instrText xml:space="preserve"> SEQ Ryc. \* ARABIC </w:instrText>
      </w:r>
      <w:r w:rsidRPr="006C1280">
        <w:rPr>
          <w:rFonts w:ascii="Arial Narrow" w:hAnsi="Arial Narrow"/>
          <w:b/>
          <w:bCs/>
          <w:i/>
          <w:iCs/>
          <w:szCs w:val="20"/>
        </w:rPr>
        <w:fldChar w:fldCharType="separate"/>
      </w:r>
      <w:r w:rsidR="00960C5E">
        <w:rPr>
          <w:rFonts w:ascii="Arial Narrow" w:hAnsi="Arial Narrow"/>
          <w:b/>
          <w:bCs/>
          <w:noProof/>
          <w:szCs w:val="20"/>
        </w:rPr>
        <w:t>17</w:t>
      </w:r>
      <w:r w:rsidRPr="006C1280">
        <w:rPr>
          <w:rFonts w:ascii="Arial Narrow" w:hAnsi="Arial Narrow"/>
          <w:b/>
          <w:bCs/>
          <w:i/>
          <w:iCs/>
          <w:szCs w:val="20"/>
        </w:rPr>
        <w:fldChar w:fldCharType="end"/>
      </w:r>
      <w:r w:rsidRPr="006C1280">
        <w:rPr>
          <w:rFonts w:ascii="Arial Narrow" w:hAnsi="Arial Narrow"/>
          <w:b/>
          <w:bCs/>
          <w:szCs w:val="20"/>
        </w:rPr>
        <w:t xml:space="preserve">. </w:t>
      </w:r>
      <w:r w:rsidR="00B07B1E" w:rsidRPr="006C1280">
        <w:rPr>
          <w:rFonts w:ascii="Arial Narrow" w:hAnsi="Arial Narrow"/>
          <w:b/>
          <w:bCs/>
        </w:rPr>
        <w:t xml:space="preserve">Udział mieszkańców korzystających z sieci </w:t>
      </w:r>
      <w:r w:rsidR="00F901C7" w:rsidRPr="006C1280">
        <w:rPr>
          <w:rFonts w:ascii="Arial Narrow" w:hAnsi="Arial Narrow"/>
          <w:b/>
          <w:bCs/>
        </w:rPr>
        <w:t>gazowe</w:t>
      </w:r>
      <w:r w:rsidR="00B07B1E" w:rsidRPr="006C1280">
        <w:rPr>
          <w:rFonts w:ascii="Arial Narrow" w:hAnsi="Arial Narrow"/>
          <w:b/>
          <w:bCs/>
        </w:rPr>
        <w:t>j w Mieście Piotrkowie Trybunalskim w 2019 roku na tle innych miast</w:t>
      </w:r>
    </w:p>
    <w:p w14:paraId="1C74AC52" w14:textId="515975B4" w:rsidR="00F06341" w:rsidRPr="006C1280" w:rsidRDefault="00F06341" w:rsidP="00133A6C">
      <w:pPr>
        <w:contextualSpacing/>
        <w:jc w:val="center"/>
        <w:rPr>
          <w:rFonts w:ascii="Arial Narrow" w:hAnsi="Arial Narrow"/>
          <w:sz w:val="18"/>
          <w:szCs w:val="20"/>
        </w:rPr>
      </w:pPr>
      <w:r w:rsidRPr="006C1280">
        <w:rPr>
          <w:rFonts w:ascii="Arial Narrow" w:hAnsi="Arial Narrow"/>
          <w:sz w:val="18"/>
          <w:szCs w:val="20"/>
        </w:rPr>
        <w:t xml:space="preserve">Źródło: opracowanie właśnie na podstawie danych GUS. </w:t>
      </w:r>
    </w:p>
    <w:p w14:paraId="70056922" w14:textId="77777777" w:rsidR="000E1742" w:rsidRPr="006C1280" w:rsidRDefault="000E1742" w:rsidP="00B07B1E">
      <w:pPr>
        <w:contextualSpacing/>
        <w:rPr>
          <w:rFonts w:ascii="Arial Narrow" w:hAnsi="Arial Narrow"/>
          <w:sz w:val="18"/>
          <w:szCs w:val="20"/>
        </w:rPr>
      </w:pPr>
    </w:p>
    <w:p w14:paraId="729B379F" w14:textId="1CA3AF32" w:rsidR="009066E8" w:rsidRPr="006C1280" w:rsidRDefault="009066E8" w:rsidP="009066E8">
      <w:pPr>
        <w:pStyle w:val="Nagwek3"/>
        <w:spacing w:after="240"/>
        <w:rPr>
          <w:rStyle w:val="Pogrubienie"/>
          <w:rFonts w:ascii="Arial Narrow" w:hAnsi="Arial Narrow"/>
          <w:b/>
          <w:bCs w:val="0"/>
          <w:color w:val="auto"/>
          <w:sz w:val="24"/>
        </w:rPr>
      </w:pPr>
      <w:bookmarkStart w:id="22" w:name="_Toc75420170"/>
      <w:r w:rsidRPr="006C1280">
        <w:rPr>
          <w:rStyle w:val="Pogrubienie"/>
          <w:rFonts w:ascii="Arial Narrow" w:hAnsi="Arial Narrow"/>
          <w:b/>
          <w:bCs w:val="0"/>
          <w:color w:val="auto"/>
          <w:sz w:val="24"/>
        </w:rPr>
        <w:t>Ciepłownictwo</w:t>
      </w:r>
      <w:bookmarkEnd w:id="22"/>
    </w:p>
    <w:p w14:paraId="4A59906A" w14:textId="1F89D3A0" w:rsidR="007E7EB4" w:rsidRPr="006C1280" w:rsidRDefault="00246E49" w:rsidP="009066E8">
      <w:pPr>
        <w:rPr>
          <w:rFonts w:ascii="Arial Narrow" w:hAnsi="Arial Narrow" w:cs="Arial"/>
          <w:szCs w:val="20"/>
        </w:rPr>
      </w:pPr>
      <w:r w:rsidRPr="006C1280">
        <w:rPr>
          <w:rFonts w:ascii="Arial Narrow" w:hAnsi="Arial Narrow" w:cs="Arial"/>
          <w:szCs w:val="20"/>
        </w:rPr>
        <w:t xml:space="preserve">Miejska sieć ciepłownicza jest własnością Elektrociepłowni Piotrków Trybunalski, która powołana została do produkcji i dostawy ciepła systemowego dla mieszkańców Miasta Piotrkowa Trybunalskiego. Ciepło wytwarzane jest w dwóch dużych </w:t>
      </w:r>
      <w:r w:rsidRPr="006C1280">
        <w:rPr>
          <w:rFonts w:ascii="Arial Narrow" w:hAnsi="Arial Narrow" w:cs="Arial"/>
          <w:szCs w:val="20"/>
        </w:rPr>
        <w:lastRenderedPageBreak/>
        <w:t>ciepłowniach, o łącznej mocy znamionowej 116,3 MW. Ciepłownie wyposażone są w 5 kotłów WR-25 (C1 – 3 kotły, C2 – 2 kotły)</w:t>
      </w:r>
      <w:r w:rsidR="00A4181A" w:rsidRPr="006C1280">
        <w:rPr>
          <w:rFonts w:ascii="Arial Narrow" w:hAnsi="Arial Narrow" w:cs="Arial"/>
          <w:szCs w:val="20"/>
        </w:rPr>
        <w:t xml:space="preserve"> zasilanych w pełni przez węgiel kamienny (miał węglowy II A)</w:t>
      </w:r>
      <w:r w:rsidRPr="006C1280">
        <w:rPr>
          <w:rFonts w:ascii="Arial Narrow" w:hAnsi="Arial Narrow" w:cs="Arial"/>
          <w:szCs w:val="20"/>
        </w:rPr>
        <w:t xml:space="preserve">. </w:t>
      </w:r>
      <w:r w:rsidR="009D7F83" w:rsidRPr="006C1280">
        <w:rPr>
          <w:rFonts w:ascii="Arial Narrow" w:hAnsi="Arial Narrow" w:cs="Arial"/>
          <w:szCs w:val="20"/>
        </w:rPr>
        <w:t xml:space="preserve">W 2020 roku łączna długość sieci ciepłowniczej wynosiła 50 879 </w:t>
      </w:r>
      <w:proofErr w:type="spellStart"/>
      <w:r w:rsidR="009D7F83" w:rsidRPr="006C1280">
        <w:rPr>
          <w:rFonts w:ascii="Arial Narrow" w:hAnsi="Arial Narrow" w:cs="Arial"/>
          <w:szCs w:val="20"/>
        </w:rPr>
        <w:t>mb</w:t>
      </w:r>
      <w:proofErr w:type="spellEnd"/>
      <w:r w:rsidR="009D7F83" w:rsidRPr="006C1280">
        <w:rPr>
          <w:rFonts w:ascii="Arial Narrow" w:hAnsi="Arial Narrow" w:cs="Arial"/>
          <w:szCs w:val="20"/>
        </w:rPr>
        <w:t xml:space="preserve">, a głównym </w:t>
      </w:r>
      <w:r w:rsidR="007E3AC4" w:rsidRPr="006C1280">
        <w:rPr>
          <w:rFonts w:ascii="Arial Narrow" w:hAnsi="Arial Narrow" w:cs="Arial"/>
          <w:szCs w:val="20"/>
        </w:rPr>
        <w:t>nośnikiem</w:t>
      </w:r>
      <w:r w:rsidR="009D7F83" w:rsidRPr="006C1280">
        <w:rPr>
          <w:rFonts w:ascii="Arial Narrow" w:hAnsi="Arial Narrow" w:cs="Arial"/>
          <w:szCs w:val="20"/>
        </w:rPr>
        <w:t xml:space="preserve"> ciepła</w:t>
      </w:r>
      <w:r w:rsidR="007E3AC4" w:rsidRPr="006C1280">
        <w:rPr>
          <w:rFonts w:ascii="Arial Narrow" w:hAnsi="Arial Narrow" w:cs="Arial"/>
          <w:szCs w:val="20"/>
        </w:rPr>
        <w:t xml:space="preserve"> jest gorąca woda</w:t>
      </w:r>
      <w:r w:rsidR="009D7F83" w:rsidRPr="006C1280">
        <w:rPr>
          <w:rFonts w:ascii="Arial Narrow" w:hAnsi="Arial Narrow" w:cs="Arial"/>
          <w:szCs w:val="20"/>
        </w:rPr>
        <w:t xml:space="preserve"> s</w:t>
      </w:r>
      <w:r w:rsidR="00A4181A" w:rsidRPr="006C1280">
        <w:rPr>
          <w:rFonts w:ascii="Arial Narrow" w:hAnsi="Arial Narrow" w:cs="Arial"/>
          <w:szCs w:val="20"/>
        </w:rPr>
        <w:t>łuż</w:t>
      </w:r>
      <w:r w:rsidR="009D7F83" w:rsidRPr="006C1280">
        <w:rPr>
          <w:rFonts w:ascii="Arial Narrow" w:hAnsi="Arial Narrow" w:cs="Arial"/>
          <w:szCs w:val="20"/>
        </w:rPr>
        <w:t>ąca</w:t>
      </w:r>
      <w:r w:rsidR="007E3AC4" w:rsidRPr="006C1280">
        <w:rPr>
          <w:rFonts w:ascii="Arial Narrow" w:hAnsi="Arial Narrow" w:cs="Arial"/>
          <w:szCs w:val="20"/>
        </w:rPr>
        <w:t xml:space="preserve"> w szczególności do ogrzewania budynków</w:t>
      </w:r>
      <w:r w:rsidRPr="006C1280">
        <w:rPr>
          <w:rFonts w:ascii="Arial Narrow" w:hAnsi="Arial Narrow" w:cs="Arial"/>
          <w:szCs w:val="20"/>
        </w:rPr>
        <w:t xml:space="preserve"> i podgrz</w:t>
      </w:r>
      <w:r w:rsidR="007E3AC4" w:rsidRPr="006C1280">
        <w:rPr>
          <w:rFonts w:ascii="Arial Narrow" w:hAnsi="Arial Narrow" w:cs="Arial"/>
          <w:szCs w:val="20"/>
        </w:rPr>
        <w:t>ewania</w:t>
      </w:r>
      <w:r w:rsidRPr="006C1280">
        <w:rPr>
          <w:rFonts w:ascii="Arial Narrow" w:hAnsi="Arial Narrow" w:cs="Arial"/>
          <w:szCs w:val="20"/>
        </w:rPr>
        <w:t xml:space="preserve"> wody użytkowej. </w:t>
      </w:r>
      <w:r w:rsidR="00A4181A" w:rsidRPr="006C1280">
        <w:rPr>
          <w:rFonts w:ascii="Arial Narrow" w:hAnsi="Arial Narrow" w:cs="Arial"/>
          <w:szCs w:val="20"/>
        </w:rPr>
        <w:t xml:space="preserve">Odbiorcy ciepła </w:t>
      </w:r>
      <w:r w:rsidR="007E7EB4" w:rsidRPr="006C1280">
        <w:rPr>
          <w:rFonts w:ascii="Arial Narrow" w:hAnsi="Arial Narrow" w:cs="Arial"/>
          <w:szCs w:val="20"/>
        </w:rPr>
        <w:t xml:space="preserve">zasilani z sieci ciepłowniczej ze źródeł </w:t>
      </w:r>
      <w:r w:rsidR="00411F0B" w:rsidRPr="006C1280">
        <w:rPr>
          <w:rFonts w:ascii="Arial Narrow" w:hAnsi="Arial Narrow" w:cs="Arial"/>
          <w:szCs w:val="20"/>
        </w:rPr>
        <w:t xml:space="preserve">C1 i C2 </w:t>
      </w:r>
      <w:r w:rsidR="00A4181A" w:rsidRPr="006C1280">
        <w:rPr>
          <w:rFonts w:ascii="Arial Narrow" w:hAnsi="Arial Narrow" w:cs="Arial"/>
          <w:szCs w:val="20"/>
        </w:rPr>
        <w:t>podzieleni zostali na 3 grupy taryfowe</w:t>
      </w:r>
      <w:r w:rsidR="00411F0B" w:rsidRPr="006C1280">
        <w:rPr>
          <w:rFonts w:ascii="Arial Narrow" w:hAnsi="Arial Narrow" w:cs="Arial"/>
          <w:szCs w:val="20"/>
        </w:rPr>
        <w:t>:</w:t>
      </w:r>
    </w:p>
    <w:p w14:paraId="3701D594" w14:textId="69909FD0" w:rsidR="007E7EB4" w:rsidRPr="006C1280" w:rsidRDefault="00A4181A" w:rsidP="00411F0B">
      <w:pPr>
        <w:pStyle w:val="Akapitzlist"/>
        <w:numPr>
          <w:ilvl w:val="0"/>
          <w:numId w:val="5"/>
        </w:numPr>
        <w:spacing w:line="259" w:lineRule="auto"/>
        <w:ind w:left="714" w:hanging="357"/>
        <w:jc w:val="both"/>
        <w:rPr>
          <w:rFonts w:ascii="Arial Narrow" w:hAnsi="Arial Narrow" w:cs="Arial"/>
          <w:sz w:val="20"/>
          <w:szCs w:val="18"/>
        </w:rPr>
      </w:pPr>
      <w:r w:rsidRPr="006C1280">
        <w:rPr>
          <w:rFonts w:ascii="Arial Narrow" w:hAnsi="Arial Narrow" w:cs="Arial"/>
          <w:b/>
          <w:bCs/>
          <w:sz w:val="20"/>
          <w:szCs w:val="18"/>
        </w:rPr>
        <w:t>II.1</w:t>
      </w:r>
      <w:r w:rsidR="00411F0B" w:rsidRPr="006C1280">
        <w:rPr>
          <w:rFonts w:ascii="Arial Narrow" w:hAnsi="Arial Narrow" w:cs="Arial"/>
          <w:sz w:val="20"/>
          <w:szCs w:val="18"/>
        </w:rPr>
        <w:t xml:space="preserve"> – zasilani przez </w:t>
      </w:r>
      <w:r w:rsidRPr="006C1280">
        <w:rPr>
          <w:rFonts w:ascii="Arial Narrow" w:hAnsi="Arial Narrow" w:cs="Arial"/>
          <w:sz w:val="20"/>
          <w:szCs w:val="18"/>
        </w:rPr>
        <w:t>węzły cieplne obsługuj</w:t>
      </w:r>
      <w:r w:rsidR="007E7EB4" w:rsidRPr="006C1280">
        <w:rPr>
          <w:rFonts w:ascii="Arial Narrow" w:hAnsi="Arial Narrow" w:cs="Arial"/>
          <w:sz w:val="20"/>
          <w:szCs w:val="18"/>
        </w:rPr>
        <w:t>ące jeden obiekt</w:t>
      </w:r>
      <w:r w:rsidR="00411F0B" w:rsidRPr="006C1280">
        <w:rPr>
          <w:rFonts w:ascii="Arial Narrow" w:hAnsi="Arial Narrow" w:cs="Arial"/>
          <w:sz w:val="20"/>
          <w:szCs w:val="18"/>
        </w:rPr>
        <w:t xml:space="preserve"> i będące po stronie wysokich parametrów w eksploatacji przedsiębiorstwa energetycznego,</w:t>
      </w:r>
    </w:p>
    <w:p w14:paraId="1F5996D4" w14:textId="0AE7D39B" w:rsidR="007E7EB4" w:rsidRPr="006C1280" w:rsidRDefault="007E7EB4" w:rsidP="00411F0B">
      <w:pPr>
        <w:pStyle w:val="Akapitzlist"/>
        <w:numPr>
          <w:ilvl w:val="0"/>
          <w:numId w:val="5"/>
        </w:numPr>
        <w:spacing w:line="259" w:lineRule="auto"/>
        <w:ind w:left="714" w:hanging="357"/>
        <w:jc w:val="both"/>
        <w:rPr>
          <w:rFonts w:ascii="Arial Narrow" w:hAnsi="Arial Narrow" w:cs="Arial"/>
          <w:sz w:val="20"/>
          <w:szCs w:val="18"/>
        </w:rPr>
      </w:pPr>
      <w:r w:rsidRPr="006C1280">
        <w:rPr>
          <w:rFonts w:ascii="Arial Narrow" w:hAnsi="Arial Narrow" w:cs="Arial"/>
          <w:b/>
          <w:bCs/>
          <w:sz w:val="20"/>
          <w:szCs w:val="18"/>
        </w:rPr>
        <w:t>II.1A</w:t>
      </w:r>
      <w:r w:rsidRPr="006C1280">
        <w:rPr>
          <w:rFonts w:ascii="Arial Narrow" w:hAnsi="Arial Narrow" w:cs="Arial"/>
          <w:sz w:val="20"/>
          <w:szCs w:val="18"/>
        </w:rPr>
        <w:t xml:space="preserve"> </w:t>
      </w:r>
      <w:r w:rsidR="00411F0B" w:rsidRPr="006C1280">
        <w:rPr>
          <w:rFonts w:ascii="Arial Narrow" w:hAnsi="Arial Narrow" w:cs="Arial"/>
          <w:sz w:val="20"/>
          <w:szCs w:val="18"/>
        </w:rPr>
        <w:t xml:space="preserve">– zasilani przez </w:t>
      </w:r>
      <w:r w:rsidRPr="006C1280">
        <w:rPr>
          <w:rFonts w:ascii="Arial Narrow" w:hAnsi="Arial Narrow" w:cs="Arial"/>
          <w:sz w:val="20"/>
          <w:szCs w:val="18"/>
        </w:rPr>
        <w:t>grupowe węzły cieplne</w:t>
      </w:r>
      <w:r w:rsidR="00411F0B" w:rsidRPr="006C1280">
        <w:rPr>
          <w:rFonts w:ascii="Arial Narrow" w:hAnsi="Arial Narrow" w:cs="Arial"/>
          <w:sz w:val="20"/>
          <w:szCs w:val="18"/>
        </w:rPr>
        <w:t xml:space="preserve"> będące po stronie wysokich parametrów w eksploatacji przedsiębiorstwa energetycznego,</w:t>
      </w:r>
    </w:p>
    <w:p w14:paraId="2B494254" w14:textId="702698B5" w:rsidR="00411F0B" w:rsidRPr="006C1280" w:rsidRDefault="007E7EB4" w:rsidP="00411F0B">
      <w:pPr>
        <w:pStyle w:val="Akapitzlist"/>
        <w:numPr>
          <w:ilvl w:val="0"/>
          <w:numId w:val="5"/>
        </w:numPr>
        <w:spacing w:line="259" w:lineRule="auto"/>
        <w:ind w:left="714" w:hanging="357"/>
        <w:jc w:val="both"/>
        <w:rPr>
          <w:rFonts w:ascii="Arial Narrow" w:hAnsi="Arial Narrow" w:cs="Arial"/>
          <w:sz w:val="20"/>
          <w:szCs w:val="18"/>
        </w:rPr>
      </w:pPr>
      <w:r w:rsidRPr="006C1280">
        <w:rPr>
          <w:rFonts w:ascii="Arial Narrow" w:hAnsi="Arial Narrow" w:cs="Arial"/>
          <w:b/>
          <w:bCs/>
          <w:sz w:val="20"/>
          <w:szCs w:val="18"/>
        </w:rPr>
        <w:t>II.2</w:t>
      </w:r>
      <w:r w:rsidRPr="006C1280">
        <w:rPr>
          <w:rFonts w:ascii="Arial Narrow" w:hAnsi="Arial Narrow" w:cs="Arial"/>
          <w:sz w:val="20"/>
          <w:szCs w:val="18"/>
        </w:rPr>
        <w:t xml:space="preserve"> </w:t>
      </w:r>
      <w:r w:rsidR="00411F0B" w:rsidRPr="006C1280">
        <w:rPr>
          <w:rFonts w:ascii="Arial Narrow" w:hAnsi="Arial Narrow" w:cs="Arial"/>
          <w:sz w:val="20"/>
          <w:szCs w:val="18"/>
        </w:rPr>
        <w:t xml:space="preserve">– </w:t>
      </w:r>
      <w:r w:rsidRPr="006C1280">
        <w:rPr>
          <w:rFonts w:ascii="Arial Narrow" w:hAnsi="Arial Narrow" w:cs="Arial"/>
          <w:sz w:val="20"/>
          <w:szCs w:val="18"/>
        </w:rPr>
        <w:t xml:space="preserve">węzły cieplne należą i są eksploatowane przez odbiorców. </w:t>
      </w:r>
    </w:p>
    <w:p w14:paraId="221AEBCE" w14:textId="6CB78820" w:rsidR="00246E49" w:rsidRPr="006C1280" w:rsidRDefault="3655C556" w:rsidP="3BA336D5">
      <w:pPr>
        <w:rPr>
          <w:rFonts w:ascii="Arial Narrow" w:hAnsi="Arial Narrow" w:cs="Arial"/>
        </w:rPr>
      </w:pPr>
      <w:r w:rsidRPr="3655C556">
        <w:rPr>
          <w:rFonts w:ascii="Arial Narrow" w:hAnsi="Arial Narrow" w:cs="Arial"/>
        </w:rPr>
        <w:t xml:space="preserve">Węgiel kamienny (miał węglowy II A) był w okresie grzewczym 2019/2020 jedynym paliwem wykorzystywanym jako źródło energii cieplnej. Funkcjonowanie ciepłowni oparte jest zatem obecnie o przestarzałą i </w:t>
      </w:r>
      <w:proofErr w:type="spellStart"/>
      <w:r w:rsidRPr="3655C556">
        <w:rPr>
          <w:rFonts w:ascii="Arial Narrow" w:hAnsi="Arial Narrow" w:cs="Arial"/>
        </w:rPr>
        <w:t>wysokemisyjną</w:t>
      </w:r>
      <w:proofErr w:type="spellEnd"/>
      <w:r w:rsidRPr="3655C556">
        <w:rPr>
          <w:rFonts w:ascii="Arial Narrow" w:hAnsi="Arial Narrow" w:cs="Arial"/>
        </w:rPr>
        <w:t xml:space="preserve"> technologię (głównie CO</w:t>
      </w:r>
      <w:r w:rsidRPr="3655C556">
        <w:rPr>
          <w:rFonts w:ascii="Arial Narrow" w:hAnsi="Arial Narrow" w:cs="Arial"/>
          <w:vertAlign w:val="subscript"/>
        </w:rPr>
        <w:t>2</w:t>
      </w:r>
      <w:r w:rsidRPr="3655C556">
        <w:rPr>
          <w:rFonts w:ascii="Arial Narrow" w:hAnsi="Arial Narrow" w:cs="Arial"/>
        </w:rPr>
        <w:t>, SO</w:t>
      </w:r>
      <w:r w:rsidRPr="3655C556">
        <w:rPr>
          <w:rFonts w:ascii="Arial Narrow" w:hAnsi="Arial Narrow" w:cs="Arial"/>
          <w:vertAlign w:val="subscript"/>
        </w:rPr>
        <w:t>2</w:t>
      </w:r>
      <w:r w:rsidRPr="3655C556">
        <w:rPr>
          <w:rFonts w:ascii="Arial Narrow" w:hAnsi="Arial Narrow" w:cs="Arial"/>
        </w:rPr>
        <w:t>, NO</w:t>
      </w:r>
      <w:r w:rsidRPr="3655C556">
        <w:rPr>
          <w:rFonts w:ascii="Arial Narrow" w:hAnsi="Arial Narrow" w:cs="Arial"/>
          <w:vertAlign w:val="subscript"/>
        </w:rPr>
        <w:t>2</w:t>
      </w:r>
      <w:r w:rsidRPr="3655C556">
        <w:rPr>
          <w:rFonts w:ascii="Arial Narrow" w:hAnsi="Arial Narrow" w:cs="Arial"/>
        </w:rPr>
        <w:t xml:space="preserve"> i pyły zawieszone), która w najbliższej przyszłości powinna ustąpić miejsca technologii powodującej mniejsze (lub zerowe) negatywne skutki dla lokalnego środowiska naturalnego.</w:t>
      </w:r>
      <w:r w:rsidR="00192D50">
        <w:rPr>
          <w:rFonts w:ascii="Arial Narrow" w:hAnsi="Arial Narrow" w:cs="Arial"/>
        </w:rPr>
        <w:t xml:space="preserve"> Spółka podejmuje obecnie działania zmierzające do pozyskania środków finansowych na modernizację systemu ciepłowniczego.</w:t>
      </w:r>
      <w:r w:rsidR="004532DC">
        <w:rPr>
          <w:rFonts w:ascii="Arial Narrow" w:hAnsi="Arial Narrow" w:cs="Arial"/>
        </w:rPr>
        <w:t xml:space="preserve"> </w:t>
      </w:r>
      <w:r w:rsidR="00F80D55">
        <w:rPr>
          <w:rFonts w:ascii="Arial Narrow" w:hAnsi="Arial Narrow" w:cs="Arial"/>
        </w:rPr>
        <w:t>Miasto Piotrków Trybunalski uzyskało dofinansowanie z Narodowego Funduszu ochrony Środowiska i Gospodarki Wodnej w Warszawie na realizację projektu pn. „Budowa systemu kogeneracyjnego w ramach restrukturyzacji systemu ciepłowniczego w Piotrkowie Trybunalskim”.</w:t>
      </w:r>
      <w:r w:rsidR="00192D50">
        <w:rPr>
          <w:rFonts w:ascii="Arial Narrow" w:hAnsi="Arial Narrow" w:cs="Arial"/>
        </w:rPr>
        <w:t xml:space="preserve"> </w:t>
      </w:r>
      <w:r w:rsidR="00F80D55">
        <w:rPr>
          <w:rFonts w:ascii="Arial Narrow" w:hAnsi="Arial Narrow" w:cs="Arial"/>
        </w:rPr>
        <w:t>W przyszłości c</w:t>
      </w:r>
      <w:r w:rsidR="00192D50">
        <w:rPr>
          <w:rFonts w:ascii="Arial Narrow" w:hAnsi="Arial Narrow" w:cs="Arial"/>
        </w:rPr>
        <w:t xml:space="preserve">iepłownia </w:t>
      </w:r>
      <w:r w:rsidR="00F80D55">
        <w:rPr>
          <w:rFonts w:ascii="Arial Narrow" w:hAnsi="Arial Narrow" w:cs="Arial"/>
        </w:rPr>
        <w:t xml:space="preserve">zamiast węgla będzie wykorzystywała gaz ziemny. </w:t>
      </w:r>
    </w:p>
    <w:p w14:paraId="5957F099" w14:textId="77777777" w:rsidR="001B080A" w:rsidRPr="006C1280" w:rsidRDefault="0020015C" w:rsidP="001B080A">
      <w:pPr>
        <w:keepNext/>
        <w:jc w:val="center"/>
      </w:pPr>
      <w:r w:rsidRPr="006C1280">
        <w:rPr>
          <w:rFonts w:ascii="Arial Narrow" w:hAnsi="Arial Narrow" w:cs="Arial"/>
          <w:b/>
          <w:bCs/>
          <w:noProof/>
          <w:szCs w:val="20"/>
          <w:lang w:eastAsia="pl-PL"/>
        </w:rPr>
        <w:drawing>
          <wp:inline distT="0" distB="0" distL="0" distR="0" wp14:anchorId="6AF66949" wp14:editId="0C6571A9">
            <wp:extent cx="4867275" cy="2314575"/>
            <wp:effectExtent l="0" t="0" r="0" b="0"/>
            <wp:docPr id="6"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231BACD" w14:textId="3A5DFDC8" w:rsidR="001B080A" w:rsidRPr="006C1280" w:rsidRDefault="001B080A" w:rsidP="001B080A">
      <w:pPr>
        <w:pStyle w:val="Legenda"/>
        <w:contextualSpacing/>
        <w:jc w:val="center"/>
        <w:rPr>
          <w:rFonts w:ascii="Arial Narrow" w:hAnsi="Arial Narrow"/>
          <w:b/>
          <w:bCs/>
          <w:i w:val="0"/>
          <w:iCs w:val="0"/>
          <w:color w:val="auto"/>
          <w:sz w:val="20"/>
          <w:szCs w:val="20"/>
        </w:rPr>
      </w:pPr>
      <w:r w:rsidRPr="006C1280">
        <w:rPr>
          <w:rFonts w:ascii="Arial Narrow" w:hAnsi="Arial Narrow"/>
          <w:b/>
          <w:bCs/>
          <w:i w:val="0"/>
          <w:iCs w:val="0"/>
          <w:color w:val="auto"/>
          <w:sz w:val="20"/>
          <w:szCs w:val="20"/>
        </w:rPr>
        <w:t xml:space="preserve">Ryc. </w:t>
      </w:r>
      <w:r w:rsidRPr="006C1280">
        <w:rPr>
          <w:rFonts w:ascii="Arial Narrow" w:hAnsi="Arial Narrow"/>
          <w:b/>
          <w:bCs/>
          <w:i w:val="0"/>
          <w:iCs w:val="0"/>
          <w:color w:val="auto"/>
          <w:sz w:val="20"/>
          <w:szCs w:val="20"/>
        </w:rPr>
        <w:fldChar w:fldCharType="begin"/>
      </w:r>
      <w:r w:rsidRPr="006C1280">
        <w:rPr>
          <w:rFonts w:ascii="Arial Narrow" w:hAnsi="Arial Narrow"/>
          <w:b/>
          <w:bCs/>
          <w:i w:val="0"/>
          <w:iCs w:val="0"/>
          <w:color w:val="auto"/>
          <w:sz w:val="20"/>
          <w:szCs w:val="20"/>
        </w:rPr>
        <w:instrText xml:space="preserve"> SEQ Ryc. \* ARABIC </w:instrText>
      </w:r>
      <w:r w:rsidRPr="006C1280">
        <w:rPr>
          <w:rFonts w:ascii="Arial Narrow" w:hAnsi="Arial Narrow"/>
          <w:b/>
          <w:bCs/>
          <w:i w:val="0"/>
          <w:iCs w:val="0"/>
          <w:color w:val="auto"/>
          <w:sz w:val="20"/>
          <w:szCs w:val="20"/>
        </w:rPr>
        <w:fldChar w:fldCharType="separate"/>
      </w:r>
      <w:r w:rsidR="00960C5E">
        <w:rPr>
          <w:rFonts w:ascii="Arial Narrow" w:hAnsi="Arial Narrow"/>
          <w:b/>
          <w:bCs/>
          <w:i w:val="0"/>
          <w:iCs w:val="0"/>
          <w:noProof/>
          <w:color w:val="auto"/>
          <w:sz w:val="20"/>
          <w:szCs w:val="20"/>
        </w:rPr>
        <w:t>18</w:t>
      </w:r>
      <w:r w:rsidRPr="006C1280">
        <w:rPr>
          <w:rFonts w:ascii="Arial Narrow" w:hAnsi="Arial Narrow"/>
          <w:b/>
          <w:bCs/>
          <w:i w:val="0"/>
          <w:iCs w:val="0"/>
          <w:color w:val="auto"/>
          <w:sz w:val="20"/>
          <w:szCs w:val="20"/>
        </w:rPr>
        <w:fldChar w:fldCharType="end"/>
      </w:r>
      <w:r w:rsidRPr="006C1280">
        <w:rPr>
          <w:rFonts w:ascii="Arial Narrow" w:hAnsi="Arial Narrow"/>
          <w:b/>
          <w:bCs/>
          <w:i w:val="0"/>
          <w:iCs w:val="0"/>
          <w:color w:val="auto"/>
          <w:sz w:val="20"/>
          <w:szCs w:val="20"/>
        </w:rPr>
        <w:t xml:space="preserve">. Odbiorcy ciepła sieciowego w Mieście Piotrków Trybunalski. </w:t>
      </w:r>
    </w:p>
    <w:p w14:paraId="3EDD4B35" w14:textId="01032F14" w:rsidR="001B080A" w:rsidRPr="006C1280" w:rsidRDefault="001B080A" w:rsidP="001B080A">
      <w:pPr>
        <w:pStyle w:val="Legenda"/>
        <w:contextualSpacing/>
        <w:jc w:val="center"/>
        <w:rPr>
          <w:rFonts w:ascii="Arial Narrow" w:hAnsi="Arial Narrow"/>
          <w:color w:val="auto"/>
        </w:rPr>
      </w:pPr>
      <w:r w:rsidRPr="006C1280">
        <w:rPr>
          <w:rFonts w:ascii="Arial Narrow" w:hAnsi="Arial Narrow"/>
          <w:color w:val="auto"/>
        </w:rPr>
        <w:t xml:space="preserve">Źródło: </w:t>
      </w:r>
      <w:hyperlink r:id="rId32" w:history="1">
        <w:r w:rsidRPr="006C1280">
          <w:rPr>
            <w:rStyle w:val="Hipercze"/>
            <w:rFonts w:ascii="Arial Narrow" w:hAnsi="Arial Narrow"/>
            <w:color w:val="auto"/>
          </w:rPr>
          <w:t>www.elektrocieplownia-piotrkow.pl</w:t>
        </w:r>
      </w:hyperlink>
    </w:p>
    <w:p w14:paraId="7D87DCD9" w14:textId="3A17FA93" w:rsidR="009066E8" w:rsidRPr="006C1280" w:rsidRDefault="00246E49" w:rsidP="009066E8">
      <w:pPr>
        <w:rPr>
          <w:rFonts w:ascii="Arial Narrow" w:hAnsi="Arial Narrow"/>
        </w:rPr>
      </w:pPr>
      <w:r w:rsidRPr="006C1280">
        <w:rPr>
          <w:rFonts w:ascii="Arial Narrow" w:hAnsi="Arial Narrow"/>
        </w:rPr>
        <w:t>Poza ciepłowniami C1 i C2 n</w:t>
      </w:r>
      <w:r w:rsidR="009066E8" w:rsidRPr="006C1280">
        <w:rPr>
          <w:rFonts w:ascii="Arial Narrow" w:hAnsi="Arial Narrow"/>
        </w:rPr>
        <w:t>a system ciepłowniczy Miasta Piotrkowa Trybunalskiego składają się:</w:t>
      </w:r>
    </w:p>
    <w:p w14:paraId="79C1CBC3" w14:textId="73A33DEC" w:rsidR="009066E8" w:rsidRPr="006C1280" w:rsidRDefault="009066E8" w:rsidP="00723061">
      <w:pPr>
        <w:pStyle w:val="Akapitzlist"/>
        <w:numPr>
          <w:ilvl w:val="0"/>
          <w:numId w:val="4"/>
        </w:numPr>
        <w:spacing w:line="259" w:lineRule="auto"/>
        <w:ind w:left="714" w:hanging="357"/>
        <w:jc w:val="both"/>
        <w:rPr>
          <w:rFonts w:ascii="Arial Narrow" w:hAnsi="Arial Narrow" w:cs="Arial"/>
          <w:sz w:val="20"/>
          <w:szCs w:val="20"/>
        </w:rPr>
      </w:pPr>
      <w:r w:rsidRPr="006C1280">
        <w:rPr>
          <w:rFonts w:ascii="Arial Narrow" w:hAnsi="Arial Narrow" w:cs="Arial"/>
          <w:sz w:val="20"/>
          <w:szCs w:val="20"/>
        </w:rPr>
        <w:t>lokalne kotłownie zasilające m.in. zakłady przemysłowe, przedsiębiorstwa usługowe, szpitale, obiekty użyteczności publicznej położone poza miejskim systemem ciepłowniczym,</w:t>
      </w:r>
    </w:p>
    <w:p w14:paraId="1AB2EF34" w14:textId="42CADC58" w:rsidR="009066E8" w:rsidRPr="006C1280" w:rsidRDefault="009066E8" w:rsidP="00723061">
      <w:pPr>
        <w:pStyle w:val="Akapitzlist"/>
        <w:numPr>
          <w:ilvl w:val="0"/>
          <w:numId w:val="4"/>
        </w:numPr>
        <w:spacing w:line="259" w:lineRule="auto"/>
        <w:ind w:left="714" w:hanging="357"/>
        <w:jc w:val="both"/>
        <w:rPr>
          <w:rFonts w:ascii="Arial Narrow" w:hAnsi="Arial Narrow" w:cs="Arial"/>
          <w:sz w:val="20"/>
          <w:szCs w:val="20"/>
        </w:rPr>
      </w:pPr>
      <w:r w:rsidRPr="006C1280">
        <w:rPr>
          <w:rFonts w:ascii="Arial Narrow" w:hAnsi="Arial Narrow" w:cs="Arial"/>
          <w:sz w:val="20"/>
          <w:szCs w:val="20"/>
        </w:rPr>
        <w:t>małe kotłownie w budownictwie jedno i wielorodzinnym oraz w małych firmach,</w:t>
      </w:r>
    </w:p>
    <w:p w14:paraId="4E84E05D" w14:textId="11878D5D" w:rsidR="009066E8" w:rsidRPr="006C1280" w:rsidRDefault="009066E8" w:rsidP="00723061">
      <w:pPr>
        <w:pStyle w:val="Akapitzlist"/>
        <w:numPr>
          <w:ilvl w:val="0"/>
          <w:numId w:val="4"/>
        </w:numPr>
        <w:spacing w:line="259" w:lineRule="auto"/>
        <w:ind w:left="714" w:hanging="357"/>
        <w:jc w:val="both"/>
        <w:rPr>
          <w:rFonts w:ascii="Arial Narrow" w:hAnsi="Arial Narrow" w:cs="Arial"/>
          <w:sz w:val="20"/>
          <w:szCs w:val="20"/>
        </w:rPr>
      </w:pPr>
      <w:r w:rsidRPr="006C1280">
        <w:rPr>
          <w:rFonts w:ascii="Arial Narrow" w:hAnsi="Arial Narrow" w:cs="Arial"/>
          <w:sz w:val="20"/>
          <w:szCs w:val="20"/>
        </w:rPr>
        <w:t>indywidualne źródła ciepła na potrzeby gospodarstw domowych.</w:t>
      </w:r>
    </w:p>
    <w:p w14:paraId="6EC526F6" w14:textId="22F5F87D" w:rsidR="00F06341" w:rsidRPr="006C1280" w:rsidRDefault="00160B8B" w:rsidP="009640BA">
      <w:pPr>
        <w:rPr>
          <w:rFonts w:ascii="Arial Narrow" w:hAnsi="Arial Narrow" w:cs="Arial"/>
          <w:szCs w:val="20"/>
        </w:rPr>
      </w:pPr>
      <w:r w:rsidRPr="006C1280">
        <w:rPr>
          <w:rFonts w:ascii="Arial Narrow" w:hAnsi="Arial Narrow" w:cs="Arial"/>
          <w:szCs w:val="20"/>
        </w:rPr>
        <w:t>Nośniki energii wykorzystywane jako paliwo to najczęściej: węgiel, miał węglowy, koks, olej opałowy, biogaz, gaz ziemny i opady drewna. Rzadziej wykorzystywana jest energia elektryczna</w:t>
      </w:r>
      <w:r w:rsidR="002F5AE8" w:rsidRPr="006C1280">
        <w:rPr>
          <w:rFonts w:ascii="Arial Narrow" w:hAnsi="Arial Narrow" w:cs="Arial"/>
          <w:szCs w:val="20"/>
        </w:rPr>
        <w:t>, głównie</w:t>
      </w:r>
      <w:r w:rsidRPr="006C1280">
        <w:rPr>
          <w:rFonts w:ascii="Arial Narrow" w:hAnsi="Arial Narrow" w:cs="Arial"/>
          <w:szCs w:val="20"/>
        </w:rPr>
        <w:t xml:space="preserve"> ze względu na duże koszty takiego ogrzewania w porównaniu z innymi paliwami. </w:t>
      </w:r>
      <w:r w:rsidR="002F5AE8" w:rsidRPr="006C1280">
        <w:rPr>
          <w:rFonts w:ascii="Arial Narrow" w:hAnsi="Arial Narrow" w:cs="Arial"/>
          <w:szCs w:val="20"/>
        </w:rPr>
        <w:t>Jednocześnie struktura paliw wykorzystywanych do ogrzewania budowli na terenie Piotrkowa Trybunalskiego wpływa negatywnie na jakość powietrza atmosferycznego w jego obrębie, w szczególności w okresie jesienno-zimowym. Związana z nią emisja niska, obok emisji liniowej związanej z ruchem samochodowym, odpowiada w największym stopniu za ilość emitowanych do atmosfery zanieczyszczeń oraz pyłów.</w:t>
      </w:r>
    </w:p>
    <w:p w14:paraId="7AF87C1F" w14:textId="77777777" w:rsidR="005C085E" w:rsidRPr="006C1280" w:rsidRDefault="005C085E" w:rsidP="009640BA">
      <w:pPr>
        <w:rPr>
          <w:rFonts w:ascii="Arial Narrow" w:hAnsi="Arial Narrow" w:cs="Arial"/>
          <w:szCs w:val="20"/>
        </w:rPr>
      </w:pPr>
    </w:p>
    <w:p w14:paraId="050F52AC" w14:textId="49C769CF" w:rsidR="0063684A" w:rsidRPr="006C1280" w:rsidRDefault="3655C556" w:rsidP="3BA336D5">
      <w:pPr>
        <w:pStyle w:val="Nagwek3"/>
        <w:spacing w:after="240"/>
        <w:rPr>
          <w:rStyle w:val="Pogrubienie"/>
          <w:rFonts w:ascii="Arial Narrow" w:hAnsi="Arial Narrow"/>
          <w:b/>
          <w:color w:val="auto"/>
          <w:sz w:val="24"/>
        </w:rPr>
      </w:pPr>
      <w:bookmarkStart w:id="23" w:name="_Toc75420171"/>
      <w:r w:rsidRPr="3655C556">
        <w:rPr>
          <w:rStyle w:val="Pogrubienie"/>
          <w:rFonts w:ascii="Arial Narrow" w:hAnsi="Arial Narrow"/>
          <w:b/>
          <w:color w:val="auto"/>
          <w:sz w:val="24"/>
        </w:rPr>
        <w:lastRenderedPageBreak/>
        <w:t>Energia elektryczna</w:t>
      </w:r>
      <w:bookmarkEnd w:id="23"/>
    </w:p>
    <w:p w14:paraId="501E214A" w14:textId="30E7943B" w:rsidR="00665EA3" w:rsidRPr="006C1280" w:rsidRDefault="009076CC" w:rsidP="009076CC">
      <w:pPr>
        <w:rPr>
          <w:rFonts w:ascii="Arial Narrow" w:hAnsi="Arial Narrow"/>
        </w:rPr>
      </w:pPr>
      <w:r w:rsidRPr="006C1280">
        <w:rPr>
          <w:rFonts w:ascii="Arial Narrow" w:hAnsi="Arial Narrow"/>
        </w:rPr>
        <w:t xml:space="preserve">Dystrybutorem energii elektrycznej na terenie Miasta jest PGE </w:t>
      </w:r>
      <w:r w:rsidR="00665EA3" w:rsidRPr="006C1280">
        <w:rPr>
          <w:rFonts w:ascii="Arial Narrow" w:hAnsi="Arial Narrow"/>
        </w:rPr>
        <w:t>Dystrybucja SA. Oddział Łódź – Teren</w:t>
      </w:r>
      <w:r w:rsidR="0003401F" w:rsidRPr="006C1280">
        <w:rPr>
          <w:rFonts w:ascii="Arial Narrow" w:hAnsi="Arial Narrow"/>
        </w:rPr>
        <w:t>.</w:t>
      </w:r>
      <w:r w:rsidR="00665EA3" w:rsidRPr="006C1280">
        <w:rPr>
          <w:rFonts w:ascii="Arial Narrow" w:hAnsi="Arial Narrow"/>
        </w:rPr>
        <w:t xml:space="preserve"> </w:t>
      </w:r>
      <w:r w:rsidR="0003401F" w:rsidRPr="006C1280">
        <w:rPr>
          <w:rFonts w:ascii="Arial Narrow" w:hAnsi="Arial Narrow"/>
        </w:rPr>
        <w:t xml:space="preserve">Energia elektryczna doprowadzana jest do Piotrkowa Trybunalskiego poprzez linie wysokiego napięcia (2 linie 220 </w:t>
      </w:r>
      <w:proofErr w:type="spellStart"/>
      <w:r w:rsidR="0003401F" w:rsidRPr="006C1280">
        <w:rPr>
          <w:rFonts w:ascii="Arial Narrow" w:hAnsi="Arial Narrow"/>
        </w:rPr>
        <w:t>kV</w:t>
      </w:r>
      <w:proofErr w:type="spellEnd"/>
      <w:r w:rsidR="0003401F" w:rsidRPr="006C1280">
        <w:rPr>
          <w:rFonts w:ascii="Arial Narrow" w:hAnsi="Arial Narrow"/>
        </w:rPr>
        <w:t xml:space="preserve"> i 4 linie 110 </w:t>
      </w:r>
      <w:proofErr w:type="spellStart"/>
      <w:r w:rsidR="0003401F" w:rsidRPr="006C1280">
        <w:rPr>
          <w:rFonts w:ascii="Arial Narrow" w:hAnsi="Arial Narrow"/>
        </w:rPr>
        <w:t>kV</w:t>
      </w:r>
      <w:proofErr w:type="spellEnd"/>
      <w:r w:rsidR="0003401F" w:rsidRPr="006C1280">
        <w:rPr>
          <w:rFonts w:ascii="Arial Narrow" w:hAnsi="Arial Narrow"/>
        </w:rPr>
        <w:t>). Miasto</w:t>
      </w:r>
      <w:r w:rsidR="00665EA3" w:rsidRPr="006C1280">
        <w:rPr>
          <w:rFonts w:ascii="Arial Narrow" w:hAnsi="Arial Narrow"/>
        </w:rPr>
        <w:t xml:space="preserve"> zasilan</w:t>
      </w:r>
      <w:r w:rsidR="0003401F" w:rsidRPr="006C1280">
        <w:rPr>
          <w:rFonts w:ascii="Arial Narrow" w:hAnsi="Arial Narrow"/>
        </w:rPr>
        <w:t>e</w:t>
      </w:r>
      <w:r w:rsidR="00665EA3" w:rsidRPr="006C1280">
        <w:rPr>
          <w:rFonts w:ascii="Arial Narrow" w:hAnsi="Arial Narrow"/>
        </w:rPr>
        <w:t xml:space="preserve"> jest w energię elektryczną za pośrednictwem 3 głównych punktów zasilających:</w:t>
      </w:r>
    </w:p>
    <w:p w14:paraId="501C489A" w14:textId="4EEF182E" w:rsidR="00665EA3" w:rsidRPr="006C1280" w:rsidRDefault="00665EA3" w:rsidP="00723061">
      <w:pPr>
        <w:pStyle w:val="Akapitzlist"/>
        <w:numPr>
          <w:ilvl w:val="0"/>
          <w:numId w:val="2"/>
        </w:numPr>
        <w:spacing w:line="259" w:lineRule="auto"/>
        <w:ind w:left="714" w:hanging="357"/>
        <w:jc w:val="both"/>
        <w:rPr>
          <w:rFonts w:ascii="Arial Narrow" w:hAnsi="Arial Narrow" w:cs="Arial"/>
          <w:sz w:val="20"/>
          <w:szCs w:val="20"/>
        </w:rPr>
      </w:pPr>
      <w:r w:rsidRPr="006C1280">
        <w:rPr>
          <w:rFonts w:ascii="Arial Narrow" w:hAnsi="Arial Narrow" w:cs="Arial"/>
          <w:sz w:val="20"/>
          <w:szCs w:val="20"/>
        </w:rPr>
        <w:t xml:space="preserve">GPZ „Piotrków” 220/110/15 </w:t>
      </w:r>
      <w:proofErr w:type="spellStart"/>
      <w:r w:rsidRPr="006C1280">
        <w:rPr>
          <w:rFonts w:ascii="Arial Narrow" w:hAnsi="Arial Narrow" w:cs="Arial"/>
          <w:sz w:val="20"/>
          <w:szCs w:val="20"/>
        </w:rPr>
        <w:t>kV</w:t>
      </w:r>
      <w:proofErr w:type="spellEnd"/>
      <w:r w:rsidRPr="006C1280">
        <w:rPr>
          <w:rFonts w:ascii="Arial Narrow" w:hAnsi="Arial Narrow" w:cs="Arial"/>
          <w:sz w:val="20"/>
          <w:szCs w:val="20"/>
        </w:rPr>
        <w:t xml:space="preserve"> – źródło podstawowe, wyposażony w 2 transformatory o mocach znamionowych 25 MVA, zlokalizowany przy ul. </w:t>
      </w:r>
      <w:proofErr w:type="spellStart"/>
      <w:r w:rsidRPr="006C1280">
        <w:rPr>
          <w:rFonts w:ascii="Arial Narrow" w:hAnsi="Arial Narrow" w:cs="Arial"/>
          <w:sz w:val="20"/>
          <w:szCs w:val="20"/>
        </w:rPr>
        <w:t>Karolinowskiej</w:t>
      </w:r>
      <w:proofErr w:type="spellEnd"/>
      <w:r w:rsidRPr="006C1280">
        <w:rPr>
          <w:rFonts w:ascii="Arial Narrow" w:hAnsi="Arial Narrow" w:cs="Arial"/>
          <w:sz w:val="20"/>
          <w:szCs w:val="20"/>
        </w:rPr>
        <w:t>,</w:t>
      </w:r>
    </w:p>
    <w:p w14:paraId="4A0AC57A" w14:textId="2E72D0C7" w:rsidR="00665EA3" w:rsidRPr="006C1280" w:rsidRDefault="00665EA3" w:rsidP="00723061">
      <w:pPr>
        <w:pStyle w:val="Akapitzlist"/>
        <w:numPr>
          <w:ilvl w:val="0"/>
          <w:numId w:val="2"/>
        </w:numPr>
        <w:spacing w:line="259" w:lineRule="auto"/>
        <w:ind w:left="714" w:hanging="357"/>
        <w:jc w:val="both"/>
        <w:rPr>
          <w:rFonts w:ascii="Arial Narrow" w:hAnsi="Arial Narrow" w:cs="Arial"/>
          <w:sz w:val="20"/>
          <w:szCs w:val="20"/>
        </w:rPr>
      </w:pPr>
      <w:r w:rsidRPr="006C1280">
        <w:rPr>
          <w:rFonts w:ascii="Arial Narrow" w:hAnsi="Arial Narrow" w:cs="Arial"/>
          <w:sz w:val="20"/>
          <w:szCs w:val="20"/>
        </w:rPr>
        <w:t>GPZ „</w:t>
      </w:r>
      <w:proofErr w:type="spellStart"/>
      <w:r w:rsidRPr="006C1280">
        <w:rPr>
          <w:rFonts w:ascii="Arial Narrow" w:hAnsi="Arial Narrow" w:cs="Arial"/>
          <w:sz w:val="20"/>
          <w:szCs w:val="20"/>
        </w:rPr>
        <w:t>Pioma</w:t>
      </w:r>
      <w:proofErr w:type="spellEnd"/>
      <w:r w:rsidRPr="006C1280">
        <w:rPr>
          <w:rFonts w:ascii="Arial Narrow" w:hAnsi="Arial Narrow" w:cs="Arial"/>
          <w:sz w:val="20"/>
          <w:szCs w:val="20"/>
        </w:rPr>
        <w:t xml:space="preserve">” 110/15 </w:t>
      </w:r>
      <w:proofErr w:type="spellStart"/>
      <w:r w:rsidRPr="006C1280">
        <w:rPr>
          <w:rFonts w:ascii="Arial Narrow" w:hAnsi="Arial Narrow" w:cs="Arial"/>
          <w:sz w:val="20"/>
          <w:szCs w:val="20"/>
        </w:rPr>
        <w:t>kV</w:t>
      </w:r>
      <w:proofErr w:type="spellEnd"/>
      <w:r w:rsidRPr="006C1280">
        <w:rPr>
          <w:rFonts w:ascii="Arial Narrow" w:hAnsi="Arial Narrow" w:cs="Arial"/>
          <w:sz w:val="20"/>
          <w:szCs w:val="20"/>
        </w:rPr>
        <w:t xml:space="preserve"> – wyposażony w 4 transformatory o mocach: 32 MVA (2 transformatory) i 20 MVA (2 transformatory), zlokalizowany przy ul. Dmowskiego,</w:t>
      </w:r>
    </w:p>
    <w:p w14:paraId="3B93F629" w14:textId="5CC4E2EB" w:rsidR="00257FC6" w:rsidRPr="006C1280" w:rsidRDefault="00665EA3" w:rsidP="005C085E">
      <w:pPr>
        <w:pStyle w:val="Akapitzlist"/>
        <w:numPr>
          <w:ilvl w:val="0"/>
          <w:numId w:val="2"/>
        </w:numPr>
        <w:spacing w:line="259" w:lineRule="auto"/>
        <w:ind w:left="714" w:hanging="357"/>
        <w:jc w:val="both"/>
        <w:rPr>
          <w:rFonts w:ascii="Arial Narrow" w:hAnsi="Arial Narrow" w:cs="Arial"/>
          <w:sz w:val="20"/>
          <w:szCs w:val="20"/>
        </w:rPr>
      </w:pPr>
      <w:r w:rsidRPr="006C1280">
        <w:rPr>
          <w:rFonts w:ascii="Arial Narrow" w:hAnsi="Arial Narrow" w:cs="Arial"/>
          <w:sz w:val="20"/>
          <w:szCs w:val="20"/>
        </w:rPr>
        <w:t xml:space="preserve">GPZ „Wschód” 110/15 </w:t>
      </w:r>
      <w:proofErr w:type="spellStart"/>
      <w:r w:rsidRPr="006C1280">
        <w:rPr>
          <w:rFonts w:ascii="Arial Narrow" w:hAnsi="Arial Narrow" w:cs="Arial"/>
          <w:sz w:val="20"/>
          <w:szCs w:val="20"/>
        </w:rPr>
        <w:t>kV</w:t>
      </w:r>
      <w:proofErr w:type="spellEnd"/>
      <w:r w:rsidRPr="006C1280">
        <w:rPr>
          <w:rFonts w:ascii="Arial Narrow" w:hAnsi="Arial Narrow" w:cs="Arial"/>
          <w:sz w:val="20"/>
          <w:szCs w:val="20"/>
        </w:rPr>
        <w:t xml:space="preserve"> – wyposażony w 2 transformatory o mocach 10 MVA, zlokalizowany przy ul. Działkowej.</w:t>
      </w:r>
    </w:p>
    <w:p w14:paraId="4D768F98" w14:textId="67EFAF56" w:rsidR="00F80D55" w:rsidRPr="00F80D55" w:rsidRDefault="00F80D55" w:rsidP="00F80D55">
      <w:pPr>
        <w:rPr>
          <w:rFonts w:ascii="Arial Narrow" w:hAnsi="Arial Narrow" w:cs="Arial"/>
          <w:szCs w:val="20"/>
        </w:rPr>
      </w:pPr>
      <w:r>
        <w:rPr>
          <w:rFonts w:ascii="Arial Narrow" w:hAnsi="Arial Narrow" w:cs="Arial"/>
          <w:szCs w:val="20"/>
        </w:rPr>
        <w:t xml:space="preserve">Miasto Piotrków Trybunalski zawarło porozumienie z </w:t>
      </w:r>
      <w:r w:rsidR="00FF15F5">
        <w:rPr>
          <w:rFonts w:ascii="Arial Narrow" w:hAnsi="Arial Narrow" w:cs="Arial"/>
          <w:szCs w:val="20"/>
        </w:rPr>
        <w:t>P</w:t>
      </w:r>
      <w:r>
        <w:rPr>
          <w:rFonts w:ascii="Arial Narrow" w:hAnsi="Arial Narrow" w:cs="Arial"/>
          <w:szCs w:val="20"/>
        </w:rPr>
        <w:t xml:space="preserve">owiatem </w:t>
      </w:r>
      <w:r w:rsidR="00FF15F5">
        <w:rPr>
          <w:rFonts w:ascii="Arial Narrow" w:hAnsi="Arial Narrow" w:cs="Arial"/>
          <w:szCs w:val="20"/>
        </w:rPr>
        <w:t>P</w:t>
      </w:r>
      <w:r>
        <w:rPr>
          <w:rFonts w:ascii="Arial Narrow" w:hAnsi="Arial Narrow" w:cs="Arial"/>
          <w:szCs w:val="20"/>
        </w:rPr>
        <w:t xml:space="preserve">iotrkowskim i gminami ościennymi w zakresie wspólnego zakupu energii elektrycznej. Na jego </w:t>
      </w:r>
      <w:r w:rsidR="00FF15F5">
        <w:rPr>
          <w:rFonts w:ascii="Arial Narrow" w:hAnsi="Arial Narrow" w:cs="Arial"/>
          <w:szCs w:val="20"/>
        </w:rPr>
        <w:t>podstawie Miasto Piotrków Trybunalski i jego jednostki organizacyjne, Powiat Piotrkowski i jego jednostki organizacyjne oraz Gminy Aleksandrów, Czarnocin, Gorzkowice, Grabica, Łęki Szlacheckie, Moszczenica, Ręczno, Rozprza, Sulejów, Wola Krzysztoporska oraz wszystkie jednostki organizacyjne wchodzące w skład ww. gmin dokonują zakupu energii we wspólnym przetargu. Porozumienie daje możliwość dostarczenia do 1821 punktów poboru energii elektrycznej na jednakowych warunkach cenowych za 1MWh dla wszystkich taryf.</w:t>
      </w:r>
    </w:p>
    <w:p w14:paraId="41CCF6D0" w14:textId="57D17AE2" w:rsidR="008E6EC7" w:rsidRPr="006C1280" w:rsidRDefault="008E6EC7" w:rsidP="00AA0C7C">
      <w:pPr>
        <w:pStyle w:val="Nagwek3"/>
        <w:spacing w:after="240"/>
        <w:rPr>
          <w:rStyle w:val="Pogrubienie"/>
          <w:rFonts w:ascii="Arial Narrow" w:hAnsi="Arial Narrow"/>
          <w:b/>
          <w:bCs w:val="0"/>
          <w:color w:val="auto"/>
          <w:sz w:val="24"/>
        </w:rPr>
      </w:pPr>
      <w:bookmarkStart w:id="24" w:name="_Toc75420172"/>
      <w:r w:rsidRPr="006C1280">
        <w:rPr>
          <w:rStyle w:val="Pogrubienie"/>
          <w:rFonts w:ascii="Arial Narrow" w:hAnsi="Arial Narrow"/>
          <w:b/>
          <w:bCs w:val="0"/>
          <w:color w:val="auto"/>
          <w:sz w:val="24"/>
        </w:rPr>
        <w:t>Gospodarka odpadami</w:t>
      </w:r>
      <w:bookmarkEnd w:id="24"/>
    </w:p>
    <w:p w14:paraId="7271474C" w14:textId="25F8F6F2" w:rsidR="00AF1F6D" w:rsidRPr="006C1280" w:rsidRDefault="00AF1F6D" w:rsidP="005C085E">
      <w:pPr>
        <w:rPr>
          <w:rFonts w:ascii="Arial Narrow" w:hAnsi="Arial Narrow"/>
        </w:rPr>
      </w:pPr>
      <w:r w:rsidRPr="006C1280">
        <w:rPr>
          <w:rFonts w:ascii="Arial Narrow" w:hAnsi="Arial Narrow"/>
        </w:rPr>
        <w:t xml:space="preserve">W zakresie gospodarowania odpadami komunalnymi Miasto podzielone zostało na 3 sektory (sektor I obejmuje wschodnią część Miasta, a sektory II i III zachodnią część). Gminnym systemem gospodarowania odpadami komunalnymi objęte zostały wyłącznie nieruchomości zamieszkałe. </w:t>
      </w:r>
    </w:p>
    <w:p w14:paraId="0E188055" w14:textId="77777777" w:rsidR="00B466C4" w:rsidRPr="006C1280" w:rsidRDefault="00733C0A" w:rsidP="00B466C4">
      <w:pPr>
        <w:rPr>
          <w:rFonts w:ascii="Arial Narrow" w:hAnsi="Arial Narrow"/>
        </w:rPr>
      </w:pPr>
      <w:r w:rsidRPr="006C1280">
        <w:rPr>
          <w:rFonts w:ascii="Arial Narrow" w:hAnsi="Arial Narrow"/>
        </w:rPr>
        <w:t>Odpady odbierane są z podziałem na 5 frakcji z terenu nieruchomości oraz z Punktu Selektywnej Zbierania Odpadów Komunalnych</w:t>
      </w:r>
      <w:r w:rsidR="00B466C4" w:rsidRPr="006C1280">
        <w:rPr>
          <w:rFonts w:ascii="Arial Narrow" w:hAnsi="Arial Narrow"/>
        </w:rPr>
        <w:t xml:space="preserve">. PSZOK zlokalizowany jest przy ul. Orlej 11 na terenie Ciepłowni C-1. Podmiotem prowadzącym Punkt jest Miasto Piotrków Trybunalski. </w:t>
      </w:r>
    </w:p>
    <w:p w14:paraId="2A62C3B9" w14:textId="0E24CA35" w:rsidR="00570B41" w:rsidRPr="006C1280" w:rsidRDefault="00733C0A" w:rsidP="009F3F7E">
      <w:pPr>
        <w:rPr>
          <w:rFonts w:ascii="Arial Narrow" w:hAnsi="Arial Narrow"/>
        </w:rPr>
      </w:pPr>
      <w:r w:rsidRPr="006C1280">
        <w:rPr>
          <w:rFonts w:ascii="Arial Narrow" w:hAnsi="Arial Narrow"/>
        </w:rPr>
        <w:t xml:space="preserve">W przypadku zabudowy jednorodzinnej odpady zmieszane i bioodpady odbierane są raz na dwa tygodnie, natomiast odpady zbierane w sposób selektywny, odpady wielkogabarytowe, zużyty sprzęt elektryczny i elektroniczny oraz tekstylia raz na cztery tygodnie. Z kolei przy zabudowie wielorodzinnej odpady zmieszane i bioodpady odbierane są dwa razy w tygodniu, odpady zbierane w sposób selektywny raz w tygodniu (w okresie od kwietnia do września dwa razy w tygodniu,) </w:t>
      </w:r>
      <w:r w:rsidR="007B30F2" w:rsidRPr="006C1280">
        <w:rPr>
          <w:rFonts w:ascii="Arial Narrow" w:hAnsi="Arial Narrow"/>
        </w:rPr>
        <w:t xml:space="preserve">a </w:t>
      </w:r>
      <w:r w:rsidRPr="006C1280">
        <w:rPr>
          <w:rFonts w:ascii="Arial Narrow" w:hAnsi="Arial Narrow"/>
        </w:rPr>
        <w:t>odpady wielkogabarytowe, zużyty sprzęt elektryczny i elektroniczny oraz tekstylia - raz na miesiąc.</w:t>
      </w:r>
      <w:r w:rsidR="009F3F7E" w:rsidRPr="006C1280">
        <w:rPr>
          <w:rFonts w:ascii="Arial Narrow" w:hAnsi="Arial Narrow"/>
        </w:rPr>
        <w:t xml:space="preserve"> Zgodnie z uchwałą nr XXVIII/401/20 Rady Miasta Piotrkowa Trybunalskiego z dnia 29 października  2020 r. w sprawie wyboru metody ustalania opłaty i stawki za gospodarowanie odpadami komunalnymi oraz w sprawie zwolnienia w części z opłaty za gospodarowanie odpadami komunalnymi właścicieli nieruchomości zabudowanych budynkami mieszkalnymi jednorodzinnymi kompostujących bioodpady stanowiące odpady komunalne w kompostowniku przydomowym ustala się miesięczną stawkę opłaty za gospodarowanie odpadami komunalnymi zbieranymi w sposób selektywny w wysokości 29,00 zł za każdego mieszkańca.</w:t>
      </w:r>
    </w:p>
    <w:p w14:paraId="2A5CFFD9" w14:textId="0247561E" w:rsidR="00570B41" w:rsidRPr="006C1280" w:rsidRDefault="00570B41" w:rsidP="005C085E">
      <w:pPr>
        <w:rPr>
          <w:rFonts w:ascii="Arial Narrow" w:hAnsi="Arial Narrow"/>
        </w:rPr>
      </w:pPr>
      <w:r w:rsidRPr="006C1280">
        <w:rPr>
          <w:rFonts w:ascii="Arial Narrow" w:hAnsi="Arial Narrow"/>
        </w:rPr>
        <w:t>W tabeli poniże</w:t>
      </w:r>
      <w:r w:rsidR="00553944" w:rsidRPr="006C1280">
        <w:rPr>
          <w:rFonts w:ascii="Arial Narrow" w:hAnsi="Arial Narrow"/>
        </w:rPr>
        <w:t>j zestawiono liczby dotyczące stanu gospodarki odpadami na terenie Miasta, w tym masy odbieranych od mieszkańców odpadów oraz liczbę osób objętych systemem gospodarowania odpadami i odsetek gospodarstw deklarujących zbieranie odpadów w sposób selektywny. Na przestrzeni lat 2016-2020 ilość zbieranych odpadów wzrosła o prawie 10</w:t>
      </w:r>
      <w:r w:rsidR="00D231EC" w:rsidRPr="006C1280">
        <w:rPr>
          <w:rFonts w:ascii="Arial Narrow" w:hAnsi="Arial Narrow"/>
        </w:rPr>
        <w:t xml:space="preserve"> tys.</w:t>
      </w:r>
      <w:r w:rsidR="00553944" w:rsidRPr="006C1280">
        <w:rPr>
          <w:rFonts w:ascii="Arial Narrow" w:hAnsi="Arial Narrow"/>
        </w:rPr>
        <w:t xml:space="preserve"> ton, </w:t>
      </w:r>
      <w:r w:rsidR="00B92A13" w:rsidRPr="006C1280">
        <w:rPr>
          <w:rFonts w:ascii="Arial Narrow" w:hAnsi="Arial Narrow"/>
        </w:rPr>
        <w:t>Coroczny wzrost masy zbieranych odpadów jest sytuacją typową w kraju</w:t>
      </w:r>
      <w:r w:rsidR="00553944" w:rsidRPr="006C1280">
        <w:rPr>
          <w:rFonts w:ascii="Arial Narrow" w:hAnsi="Arial Narrow"/>
        </w:rPr>
        <w:t xml:space="preserve">. Pozytywną kwestią jest fakt, że zdecydowanie zwiększył się udział odpadów segregowanych w całkowitej masie zbieranych odpadów i w 2020 roku wyniósł 41%. Stopniowemu zwiększeniu ulegał również odsetek gospodarstw zbierających odpady w sposób selektywny. W 2020 roku było to 99,5% gospodarstw. </w:t>
      </w:r>
    </w:p>
    <w:p w14:paraId="4B80624F" w14:textId="096AD772" w:rsidR="00570B41" w:rsidRPr="006C1280" w:rsidRDefault="00570B41" w:rsidP="00570B41">
      <w:pPr>
        <w:pStyle w:val="Legenda"/>
        <w:rPr>
          <w:rFonts w:ascii="Arial Narrow" w:hAnsi="Arial Narrow" w:cs="Arial"/>
          <w:b/>
          <w:bCs/>
          <w:i w:val="0"/>
          <w:iCs w:val="0"/>
          <w:color w:val="auto"/>
          <w:sz w:val="20"/>
          <w:szCs w:val="20"/>
        </w:rPr>
      </w:pPr>
      <w:r w:rsidRPr="006C1280">
        <w:rPr>
          <w:rFonts w:ascii="Arial Narrow" w:hAnsi="Arial Narrow" w:cs="Arial"/>
          <w:b/>
          <w:bCs/>
          <w:i w:val="0"/>
          <w:iCs w:val="0"/>
          <w:color w:val="auto"/>
          <w:sz w:val="20"/>
          <w:szCs w:val="20"/>
        </w:rPr>
        <w:t xml:space="preserve">Tab. </w:t>
      </w:r>
      <w:r w:rsidRPr="006C1280">
        <w:rPr>
          <w:rFonts w:ascii="Arial Narrow" w:hAnsi="Arial Narrow" w:cs="Arial"/>
          <w:b/>
          <w:bCs/>
          <w:i w:val="0"/>
          <w:iCs w:val="0"/>
          <w:color w:val="auto"/>
          <w:sz w:val="20"/>
          <w:szCs w:val="20"/>
        </w:rPr>
        <w:fldChar w:fldCharType="begin"/>
      </w:r>
      <w:r w:rsidRPr="006C1280">
        <w:rPr>
          <w:rFonts w:ascii="Arial Narrow" w:hAnsi="Arial Narrow" w:cs="Arial"/>
          <w:b/>
          <w:bCs/>
          <w:i w:val="0"/>
          <w:iCs w:val="0"/>
          <w:color w:val="auto"/>
          <w:sz w:val="20"/>
          <w:szCs w:val="20"/>
        </w:rPr>
        <w:instrText xml:space="preserve"> SEQ Tabela \* ARABIC </w:instrText>
      </w:r>
      <w:r w:rsidRPr="006C1280">
        <w:rPr>
          <w:rFonts w:ascii="Arial Narrow" w:hAnsi="Arial Narrow" w:cs="Arial"/>
          <w:b/>
          <w:bCs/>
          <w:i w:val="0"/>
          <w:iCs w:val="0"/>
          <w:color w:val="auto"/>
          <w:sz w:val="20"/>
          <w:szCs w:val="20"/>
        </w:rPr>
        <w:fldChar w:fldCharType="separate"/>
      </w:r>
      <w:r w:rsidR="00960C5E">
        <w:rPr>
          <w:rFonts w:ascii="Arial Narrow" w:hAnsi="Arial Narrow" w:cs="Arial"/>
          <w:b/>
          <w:bCs/>
          <w:i w:val="0"/>
          <w:iCs w:val="0"/>
          <w:noProof/>
          <w:color w:val="auto"/>
          <w:sz w:val="20"/>
          <w:szCs w:val="20"/>
        </w:rPr>
        <w:t>1</w:t>
      </w:r>
      <w:r w:rsidRPr="006C1280">
        <w:rPr>
          <w:rFonts w:ascii="Arial Narrow" w:hAnsi="Arial Narrow" w:cs="Arial"/>
          <w:b/>
          <w:bCs/>
          <w:i w:val="0"/>
          <w:iCs w:val="0"/>
          <w:color w:val="auto"/>
          <w:sz w:val="20"/>
          <w:szCs w:val="20"/>
        </w:rPr>
        <w:fldChar w:fldCharType="end"/>
      </w:r>
      <w:r w:rsidRPr="006C1280">
        <w:rPr>
          <w:rFonts w:ascii="Arial Narrow" w:hAnsi="Arial Narrow" w:cs="Arial"/>
          <w:b/>
          <w:bCs/>
          <w:i w:val="0"/>
          <w:iCs w:val="0"/>
          <w:color w:val="auto"/>
          <w:sz w:val="20"/>
          <w:szCs w:val="20"/>
        </w:rPr>
        <w:t>. Stan gospodarki odpadami w Piotrkowie Trybunalskim w latach 2016-2020</w:t>
      </w:r>
    </w:p>
    <w:tbl>
      <w:tblPr>
        <w:tblStyle w:val="Zwykatabela2"/>
        <w:tblW w:w="5000" w:type="pct"/>
        <w:tblLook w:val="04A0" w:firstRow="1" w:lastRow="0" w:firstColumn="1" w:lastColumn="0" w:noHBand="0" w:noVBand="1"/>
      </w:tblPr>
      <w:tblGrid>
        <w:gridCol w:w="3809"/>
        <w:gridCol w:w="1053"/>
        <w:gridCol w:w="1053"/>
        <w:gridCol w:w="1053"/>
        <w:gridCol w:w="1052"/>
        <w:gridCol w:w="1052"/>
      </w:tblGrid>
      <w:tr w:rsidR="006C1280" w:rsidRPr="006C1280" w14:paraId="2C3185AA" w14:textId="77777777" w:rsidTr="00570B41">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098" w:type="pct"/>
          </w:tcPr>
          <w:p w14:paraId="17483EDB" w14:textId="77777777" w:rsidR="00570B41" w:rsidRPr="006C1280" w:rsidRDefault="00570B41" w:rsidP="00570B41">
            <w:pPr>
              <w:spacing w:line="276" w:lineRule="auto"/>
              <w:jc w:val="right"/>
              <w:rPr>
                <w:rStyle w:val="Pogrubienie"/>
                <w:rFonts w:ascii="Arial Narrow" w:hAnsi="Arial Narrow"/>
                <w:color w:val="auto"/>
                <w:sz w:val="18"/>
                <w:szCs w:val="18"/>
              </w:rPr>
            </w:pPr>
          </w:p>
        </w:tc>
        <w:tc>
          <w:tcPr>
            <w:tcW w:w="580" w:type="pct"/>
            <w:vAlign w:val="center"/>
            <w:hideMark/>
          </w:tcPr>
          <w:p w14:paraId="49A0045E" w14:textId="016CF6BC" w:rsidR="00570B41" w:rsidRPr="006C1280" w:rsidRDefault="00570B41" w:rsidP="00570B41">
            <w:pPr>
              <w:spacing w:line="276" w:lineRule="auto"/>
              <w:jc w:val="center"/>
              <w:cnfStyle w:val="100000000000" w:firstRow="1" w:lastRow="0" w:firstColumn="0" w:lastColumn="0" w:oddVBand="0" w:evenVBand="0" w:oddHBand="0" w:evenHBand="0" w:firstRowFirstColumn="0" w:firstRowLastColumn="0" w:lastRowFirstColumn="0" w:lastRowLastColumn="0"/>
              <w:rPr>
                <w:rStyle w:val="Pogrubienie"/>
                <w:rFonts w:ascii="Arial Narrow" w:hAnsi="Arial Narrow"/>
                <w:b/>
                <w:bCs/>
                <w:color w:val="auto"/>
                <w:sz w:val="18"/>
                <w:szCs w:val="18"/>
                <w:highlight w:val="yellow"/>
              </w:rPr>
            </w:pPr>
            <w:r w:rsidRPr="006C1280">
              <w:rPr>
                <w:rFonts w:ascii="Arial Narrow" w:hAnsi="Arial Narrow" w:cs="Calibri"/>
                <w:sz w:val="18"/>
                <w:szCs w:val="18"/>
              </w:rPr>
              <w:t>2016</w:t>
            </w:r>
          </w:p>
        </w:tc>
        <w:tc>
          <w:tcPr>
            <w:tcW w:w="580" w:type="pct"/>
            <w:vAlign w:val="center"/>
            <w:hideMark/>
          </w:tcPr>
          <w:p w14:paraId="1AD45574" w14:textId="21CD6330" w:rsidR="00570B41" w:rsidRPr="006C1280" w:rsidRDefault="00570B41" w:rsidP="00570B41">
            <w:pPr>
              <w:spacing w:line="276" w:lineRule="auto"/>
              <w:jc w:val="center"/>
              <w:cnfStyle w:val="100000000000" w:firstRow="1" w:lastRow="0" w:firstColumn="0" w:lastColumn="0" w:oddVBand="0" w:evenVBand="0" w:oddHBand="0" w:evenHBand="0" w:firstRowFirstColumn="0" w:firstRowLastColumn="0" w:lastRowFirstColumn="0" w:lastRowLastColumn="0"/>
              <w:rPr>
                <w:rStyle w:val="Pogrubienie"/>
                <w:rFonts w:ascii="Arial Narrow" w:hAnsi="Arial Narrow"/>
                <w:b/>
                <w:bCs/>
                <w:color w:val="auto"/>
                <w:sz w:val="18"/>
                <w:szCs w:val="18"/>
                <w:highlight w:val="yellow"/>
              </w:rPr>
            </w:pPr>
            <w:r w:rsidRPr="006C1280">
              <w:rPr>
                <w:rFonts w:ascii="Arial Narrow" w:hAnsi="Arial Narrow" w:cs="Calibri"/>
                <w:sz w:val="18"/>
                <w:szCs w:val="18"/>
              </w:rPr>
              <w:t>2017</w:t>
            </w:r>
          </w:p>
        </w:tc>
        <w:tc>
          <w:tcPr>
            <w:tcW w:w="580" w:type="pct"/>
            <w:vAlign w:val="center"/>
            <w:hideMark/>
          </w:tcPr>
          <w:p w14:paraId="5EDF0BAB" w14:textId="6EC3AFDE" w:rsidR="00570B41" w:rsidRPr="006C1280" w:rsidRDefault="00570B41" w:rsidP="00570B41">
            <w:pPr>
              <w:spacing w:line="276" w:lineRule="auto"/>
              <w:jc w:val="center"/>
              <w:cnfStyle w:val="100000000000" w:firstRow="1" w:lastRow="0" w:firstColumn="0" w:lastColumn="0" w:oddVBand="0" w:evenVBand="0" w:oddHBand="0" w:evenHBand="0" w:firstRowFirstColumn="0" w:firstRowLastColumn="0" w:lastRowFirstColumn="0" w:lastRowLastColumn="0"/>
              <w:rPr>
                <w:rStyle w:val="Pogrubienie"/>
                <w:rFonts w:ascii="Arial Narrow" w:hAnsi="Arial Narrow"/>
                <w:b/>
                <w:bCs/>
                <w:color w:val="auto"/>
                <w:sz w:val="18"/>
                <w:szCs w:val="18"/>
                <w:highlight w:val="yellow"/>
              </w:rPr>
            </w:pPr>
            <w:r w:rsidRPr="006C1280">
              <w:rPr>
                <w:rFonts w:ascii="Arial Narrow" w:hAnsi="Arial Narrow" w:cs="Calibri"/>
                <w:sz w:val="18"/>
                <w:szCs w:val="18"/>
              </w:rPr>
              <w:t>2018</w:t>
            </w:r>
          </w:p>
        </w:tc>
        <w:tc>
          <w:tcPr>
            <w:tcW w:w="580" w:type="pct"/>
            <w:vAlign w:val="center"/>
            <w:hideMark/>
          </w:tcPr>
          <w:p w14:paraId="2DCF98BB" w14:textId="56F4BA15" w:rsidR="00570B41" w:rsidRPr="006C1280" w:rsidRDefault="00570B41" w:rsidP="00570B41">
            <w:pPr>
              <w:spacing w:line="276" w:lineRule="auto"/>
              <w:jc w:val="center"/>
              <w:cnfStyle w:val="100000000000" w:firstRow="1" w:lastRow="0" w:firstColumn="0" w:lastColumn="0" w:oddVBand="0" w:evenVBand="0" w:oddHBand="0" w:evenHBand="0" w:firstRowFirstColumn="0" w:firstRowLastColumn="0" w:lastRowFirstColumn="0" w:lastRowLastColumn="0"/>
              <w:rPr>
                <w:rStyle w:val="Pogrubienie"/>
                <w:rFonts w:ascii="Arial Narrow" w:hAnsi="Arial Narrow"/>
                <w:b/>
                <w:bCs/>
                <w:color w:val="auto"/>
                <w:sz w:val="18"/>
                <w:szCs w:val="18"/>
                <w:highlight w:val="yellow"/>
              </w:rPr>
            </w:pPr>
            <w:r w:rsidRPr="006C1280">
              <w:rPr>
                <w:rFonts w:ascii="Arial Narrow" w:hAnsi="Arial Narrow" w:cs="Calibri"/>
                <w:sz w:val="18"/>
                <w:szCs w:val="18"/>
              </w:rPr>
              <w:t>2019</w:t>
            </w:r>
          </w:p>
        </w:tc>
        <w:tc>
          <w:tcPr>
            <w:tcW w:w="580" w:type="pct"/>
            <w:vAlign w:val="center"/>
            <w:hideMark/>
          </w:tcPr>
          <w:p w14:paraId="10231035" w14:textId="0C4B7739" w:rsidR="00570B41" w:rsidRPr="006C1280" w:rsidRDefault="00570B41" w:rsidP="00570B41">
            <w:pPr>
              <w:spacing w:line="276" w:lineRule="auto"/>
              <w:jc w:val="center"/>
              <w:cnfStyle w:val="100000000000" w:firstRow="1" w:lastRow="0" w:firstColumn="0" w:lastColumn="0" w:oddVBand="0" w:evenVBand="0" w:oddHBand="0" w:evenHBand="0" w:firstRowFirstColumn="0" w:firstRowLastColumn="0" w:lastRowFirstColumn="0" w:lastRowLastColumn="0"/>
              <w:rPr>
                <w:rStyle w:val="Pogrubienie"/>
                <w:rFonts w:ascii="Arial Narrow" w:hAnsi="Arial Narrow"/>
                <w:b/>
                <w:bCs/>
                <w:color w:val="auto"/>
                <w:sz w:val="18"/>
                <w:szCs w:val="18"/>
                <w:highlight w:val="yellow"/>
              </w:rPr>
            </w:pPr>
            <w:r w:rsidRPr="006C1280">
              <w:rPr>
                <w:rFonts w:ascii="Arial Narrow" w:hAnsi="Arial Narrow" w:cs="Calibri"/>
                <w:sz w:val="18"/>
                <w:szCs w:val="18"/>
              </w:rPr>
              <w:t>2020</w:t>
            </w:r>
          </w:p>
        </w:tc>
      </w:tr>
      <w:tr w:rsidR="006C1280" w:rsidRPr="006C1280" w14:paraId="45E22C7D" w14:textId="77777777" w:rsidTr="00B353E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098" w:type="pct"/>
            <w:vAlign w:val="center"/>
            <w:hideMark/>
          </w:tcPr>
          <w:p w14:paraId="02E19E62" w14:textId="77777777" w:rsidR="00570B41" w:rsidRPr="006C1280" w:rsidRDefault="00570B41" w:rsidP="00570B41">
            <w:pPr>
              <w:jc w:val="left"/>
              <w:rPr>
                <w:rStyle w:val="Pogrubienie"/>
                <w:rFonts w:ascii="Arial Narrow" w:hAnsi="Arial Narrow"/>
                <w:b/>
                <w:bCs/>
                <w:color w:val="auto"/>
                <w:sz w:val="18"/>
                <w:szCs w:val="18"/>
              </w:rPr>
            </w:pPr>
            <w:r w:rsidRPr="006C1280">
              <w:rPr>
                <w:rStyle w:val="Pogrubienie"/>
                <w:rFonts w:ascii="Arial Narrow" w:hAnsi="Arial Narrow"/>
                <w:b/>
                <w:bCs/>
                <w:color w:val="auto"/>
                <w:sz w:val="18"/>
                <w:szCs w:val="18"/>
              </w:rPr>
              <w:t>Liczba mieszkańców objętych systemem gospodarowania odpadami komunalnymi</w:t>
            </w:r>
          </w:p>
        </w:tc>
        <w:tc>
          <w:tcPr>
            <w:tcW w:w="580" w:type="pct"/>
            <w:vAlign w:val="center"/>
          </w:tcPr>
          <w:p w14:paraId="2485BDFD" w14:textId="4B7B1379" w:rsidR="00570B41" w:rsidRPr="006C1280" w:rsidRDefault="00570B41" w:rsidP="00B353EB">
            <w:pPr>
              <w:jc w:val="center"/>
              <w:cnfStyle w:val="000000100000" w:firstRow="0" w:lastRow="0" w:firstColumn="0" w:lastColumn="0" w:oddVBand="0" w:evenVBand="0" w:oddHBand="1" w:evenHBand="0" w:firstRowFirstColumn="0" w:firstRowLastColumn="0" w:lastRowFirstColumn="0" w:lastRowLastColumn="0"/>
              <w:rPr>
                <w:rStyle w:val="Pogrubienie"/>
                <w:rFonts w:ascii="Arial Narrow" w:hAnsi="Arial Narrow"/>
                <w:color w:val="auto"/>
                <w:sz w:val="18"/>
                <w:szCs w:val="18"/>
              </w:rPr>
            </w:pPr>
            <w:r w:rsidRPr="006C1280">
              <w:rPr>
                <w:rFonts w:ascii="Arial Narrow" w:hAnsi="Arial Narrow" w:cs="Calibri"/>
                <w:sz w:val="18"/>
                <w:szCs w:val="18"/>
              </w:rPr>
              <w:t>62 239</w:t>
            </w:r>
          </w:p>
        </w:tc>
        <w:tc>
          <w:tcPr>
            <w:tcW w:w="580" w:type="pct"/>
            <w:vAlign w:val="center"/>
          </w:tcPr>
          <w:p w14:paraId="39D66915" w14:textId="4BA6DA54" w:rsidR="00570B41" w:rsidRPr="006C1280" w:rsidRDefault="00570B41" w:rsidP="00B353EB">
            <w:pPr>
              <w:jc w:val="center"/>
              <w:cnfStyle w:val="000000100000" w:firstRow="0" w:lastRow="0" w:firstColumn="0" w:lastColumn="0" w:oddVBand="0" w:evenVBand="0" w:oddHBand="1" w:evenHBand="0" w:firstRowFirstColumn="0" w:firstRowLastColumn="0" w:lastRowFirstColumn="0" w:lastRowLastColumn="0"/>
              <w:rPr>
                <w:rStyle w:val="Pogrubienie"/>
                <w:rFonts w:ascii="Arial Narrow" w:hAnsi="Arial Narrow"/>
                <w:color w:val="auto"/>
                <w:sz w:val="18"/>
                <w:szCs w:val="18"/>
              </w:rPr>
            </w:pPr>
            <w:r w:rsidRPr="006C1280">
              <w:rPr>
                <w:rFonts w:ascii="Arial Narrow" w:hAnsi="Arial Narrow" w:cs="Calibri"/>
                <w:sz w:val="18"/>
                <w:szCs w:val="18"/>
              </w:rPr>
              <w:t>61 302</w:t>
            </w:r>
          </w:p>
        </w:tc>
        <w:tc>
          <w:tcPr>
            <w:tcW w:w="580" w:type="pct"/>
            <w:vAlign w:val="center"/>
          </w:tcPr>
          <w:p w14:paraId="718A10C2" w14:textId="5B12AC65" w:rsidR="00570B41" w:rsidRPr="006C1280" w:rsidRDefault="00570B41" w:rsidP="00B353EB">
            <w:pPr>
              <w:jc w:val="center"/>
              <w:cnfStyle w:val="000000100000" w:firstRow="0" w:lastRow="0" w:firstColumn="0" w:lastColumn="0" w:oddVBand="0" w:evenVBand="0" w:oddHBand="1" w:evenHBand="0" w:firstRowFirstColumn="0" w:firstRowLastColumn="0" w:lastRowFirstColumn="0" w:lastRowLastColumn="0"/>
              <w:rPr>
                <w:rStyle w:val="Pogrubienie"/>
                <w:rFonts w:ascii="Arial Narrow" w:hAnsi="Arial Narrow"/>
                <w:color w:val="auto"/>
                <w:sz w:val="18"/>
                <w:szCs w:val="18"/>
              </w:rPr>
            </w:pPr>
            <w:r w:rsidRPr="006C1280">
              <w:rPr>
                <w:rFonts w:ascii="Arial Narrow" w:hAnsi="Arial Narrow" w:cs="Calibri"/>
                <w:sz w:val="18"/>
                <w:szCs w:val="18"/>
              </w:rPr>
              <w:t>60 571</w:t>
            </w:r>
          </w:p>
        </w:tc>
        <w:tc>
          <w:tcPr>
            <w:tcW w:w="580" w:type="pct"/>
            <w:vAlign w:val="center"/>
          </w:tcPr>
          <w:p w14:paraId="58B1E347" w14:textId="766C7D66" w:rsidR="00570B41" w:rsidRPr="006C1280" w:rsidRDefault="00570B41" w:rsidP="00B353EB">
            <w:pPr>
              <w:jc w:val="center"/>
              <w:cnfStyle w:val="000000100000" w:firstRow="0" w:lastRow="0" w:firstColumn="0" w:lastColumn="0" w:oddVBand="0" w:evenVBand="0" w:oddHBand="1" w:evenHBand="0" w:firstRowFirstColumn="0" w:firstRowLastColumn="0" w:lastRowFirstColumn="0" w:lastRowLastColumn="0"/>
              <w:rPr>
                <w:rStyle w:val="Pogrubienie"/>
                <w:rFonts w:ascii="Arial Narrow" w:hAnsi="Arial Narrow"/>
                <w:color w:val="auto"/>
                <w:sz w:val="18"/>
                <w:szCs w:val="18"/>
              </w:rPr>
            </w:pPr>
            <w:r w:rsidRPr="006C1280">
              <w:rPr>
                <w:rFonts w:ascii="Arial Narrow" w:hAnsi="Arial Narrow" w:cs="Calibri"/>
                <w:sz w:val="18"/>
                <w:szCs w:val="18"/>
              </w:rPr>
              <w:t>59 962</w:t>
            </w:r>
          </w:p>
        </w:tc>
        <w:tc>
          <w:tcPr>
            <w:tcW w:w="580" w:type="pct"/>
            <w:vAlign w:val="center"/>
          </w:tcPr>
          <w:p w14:paraId="3B68FDEC" w14:textId="3B13A2AC" w:rsidR="00570B41" w:rsidRPr="006C1280" w:rsidRDefault="00570B41" w:rsidP="00B353EB">
            <w:pPr>
              <w:jc w:val="center"/>
              <w:cnfStyle w:val="000000100000" w:firstRow="0" w:lastRow="0" w:firstColumn="0" w:lastColumn="0" w:oddVBand="0" w:evenVBand="0" w:oddHBand="1" w:evenHBand="0" w:firstRowFirstColumn="0" w:firstRowLastColumn="0" w:lastRowFirstColumn="0" w:lastRowLastColumn="0"/>
              <w:rPr>
                <w:rStyle w:val="Pogrubienie"/>
                <w:rFonts w:ascii="Arial Narrow" w:hAnsi="Arial Narrow"/>
                <w:color w:val="auto"/>
                <w:sz w:val="18"/>
                <w:szCs w:val="18"/>
              </w:rPr>
            </w:pPr>
            <w:r w:rsidRPr="006C1280">
              <w:rPr>
                <w:rFonts w:ascii="Arial Narrow" w:hAnsi="Arial Narrow" w:cs="Calibri"/>
                <w:sz w:val="18"/>
                <w:szCs w:val="18"/>
              </w:rPr>
              <w:t>58 444</w:t>
            </w:r>
          </w:p>
        </w:tc>
      </w:tr>
      <w:tr w:rsidR="006C1280" w:rsidRPr="006C1280" w14:paraId="50C97D1C" w14:textId="77777777" w:rsidTr="00B353EB">
        <w:trPr>
          <w:trHeight w:val="397"/>
        </w:trPr>
        <w:tc>
          <w:tcPr>
            <w:cnfStyle w:val="001000000000" w:firstRow="0" w:lastRow="0" w:firstColumn="1" w:lastColumn="0" w:oddVBand="0" w:evenVBand="0" w:oddHBand="0" w:evenHBand="0" w:firstRowFirstColumn="0" w:firstRowLastColumn="0" w:lastRowFirstColumn="0" w:lastRowLastColumn="0"/>
            <w:tcW w:w="2098" w:type="pct"/>
            <w:vAlign w:val="center"/>
            <w:hideMark/>
          </w:tcPr>
          <w:p w14:paraId="10D18484" w14:textId="77777777" w:rsidR="00570B41" w:rsidRPr="006C1280" w:rsidRDefault="00570B41" w:rsidP="00570B41">
            <w:pPr>
              <w:jc w:val="left"/>
              <w:rPr>
                <w:rStyle w:val="Pogrubienie"/>
                <w:rFonts w:ascii="Arial Narrow" w:hAnsi="Arial Narrow"/>
                <w:b/>
                <w:bCs/>
                <w:color w:val="auto"/>
                <w:sz w:val="18"/>
                <w:szCs w:val="18"/>
              </w:rPr>
            </w:pPr>
            <w:r w:rsidRPr="006C1280">
              <w:rPr>
                <w:rStyle w:val="Pogrubienie"/>
                <w:rFonts w:ascii="Arial Narrow" w:hAnsi="Arial Narrow"/>
                <w:b/>
                <w:bCs/>
                <w:color w:val="auto"/>
                <w:sz w:val="18"/>
                <w:szCs w:val="18"/>
              </w:rPr>
              <w:t>Ilość zebranych odpadów komunalnych, w tym:</w:t>
            </w:r>
          </w:p>
        </w:tc>
        <w:tc>
          <w:tcPr>
            <w:tcW w:w="580" w:type="pct"/>
            <w:vAlign w:val="center"/>
          </w:tcPr>
          <w:p w14:paraId="50D56BE8" w14:textId="6A3A1B2C" w:rsidR="00570B41" w:rsidRPr="006C1280" w:rsidRDefault="00570B41" w:rsidP="00B353EB">
            <w:pPr>
              <w:jc w:val="center"/>
              <w:cnfStyle w:val="000000000000" w:firstRow="0" w:lastRow="0" w:firstColumn="0" w:lastColumn="0" w:oddVBand="0" w:evenVBand="0" w:oddHBand="0" w:evenHBand="0" w:firstRowFirstColumn="0" w:firstRowLastColumn="0" w:lastRowFirstColumn="0" w:lastRowLastColumn="0"/>
              <w:rPr>
                <w:rStyle w:val="Pogrubienie"/>
                <w:rFonts w:ascii="Arial Narrow" w:hAnsi="Arial Narrow"/>
                <w:color w:val="auto"/>
                <w:sz w:val="18"/>
                <w:szCs w:val="18"/>
              </w:rPr>
            </w:pPr>
            <w:r w:rsidRPr="006C1280">
              <w:rPr>
                <w:rFonts w:ascii="Arial Narrow" w:hAnsi="Arial Narrow" w:cs="Calibri"/>
                <w:sz w:val="18"/>
                <w:szCs w:val="18"/>
              </w:rPr>
              <w:t>16 066,61</w:t>
            </w:r>
          </w:p>
        </w:tc>
        <w:tc>
          <w:tcPr>
            <w:tcW w:w="580" w:type="pct"/>
            <w:vAlign w:val="center"/>
          </w:tcPr>
          <w:p w14:paraId="269986B7" w14:textId="52315940" w:rsidR="00570B41" w:rsidRPr="006C1280" w:rsidRDefault="00570B41" w:rsidP="00B353EB">
            <w:pPr>
              <w:jc w:val="center"/>
              <w:cnfStyle w:val="000000000000" w:firstRow="0" w:lastRow="0" w:firstColumn="0" w:lastColumn="0" w:oddVBand="0" w:evenVBand="0" w:oddHBand="0" w:evenHBand="0" w:firstRowFirstColumn="0" w:firstRowLastColumn="0" w:lastRowFirstColumn="0" w:lastRowLastColumn="0"/>
              <w:rPr>
                <w:rStyle w:val="Pogrubienie"/>
                <w:rFonts w:ascii="Arial Narrow" w:hAnsi="Arial Narrow"/>
                <w:color w:val="auto"/>
                <w:sz w:val="18"/>
                <w:szCs w:val="18"/>
              </w:rPr>
            </w:pPr>
            <w:r w:rsidRPr="006C1280">
              <w:rPr>
                <w:rFonts w:ascii="Arial Narrow" w:hAnsi="Arial Narrow" w:cs="Calibri"/>
                <w:sz w:val="18"/>
                <w:szCs w:val="18"/>
              </w:rPr>
              <w:t>17 807,57</w:t>
            </w:r>
          </w:p>
        </w:tc>
        <w:tc>
          <w:tcPr>
            <w:tcW w:w="580" w:type="pct"/>
            <w:vAlign w:val="center"/>
          </w:tcPr>
          <w:p w14:paraId="6AD1CF61" w14:textId="4A39C62A" w:rsidR="00570B41" w:rsidRPr="006C1280" w:rsidRDefault="00570B41" w:rsidP="00B353EB">
            <w:pPr>
              <w:jc w:val="center"/>
              <w:cnfStyle w:val="000000000000" w:firstRow="0" w:lastRow="0" w:firstColumn="0" w:lastColumn="0" w:oddVBand="0" w:evenVBand="0" w:oddHBand="0" w:evenHBand="0" w:firstRowFirstColumn="0" w:firstRowLastColumn="0" w:lastRowFirstColumn="0" w:lastRowLastColumn="0"/>
              <w:rPr>
                <w:rStyle w:val="Pogrubienie"/>
                <w:rFonts w:ascii="Arial Narrow" w:hAnsi="Arial Narrow"/>
                <w:color w:val="auto"/>
                <w:sz w:val="18"/>
                <w:szCs w:val="18"/>
              </w:rPr>
            </w:pPr>
            <w:r w:rsidRPr="006C1280">
              <w:rPr>
                <w:rFonts w:ascii="Arial Narrow" w:hAnsi="Arial Narrow" w:cs="Calibri"/>
                <w:sz w:val="18"/>
                <w:szCs w:val="18"/>
              </w:rPr>
              <w:t>17 919,98</w:t>
            </w:r>
          </w:p>
        </w:tc>
        <w:tc>
          <w:tcPr>
            <w:tcW w:w="580" w:type="pct"/>
            <w:vAlign w:val="center"/>
          </w:tcPr>
          <w:p w14:paraId="0E0D9F39" w14:textId="257411E6" w:rsidR="00570B41" w:rsidRPr="006C1280" w:rsidRDefault="00570B41" w:rsidP="00B353EB">
            <w:pPr>
              <w:jc w:val="center"/>
              <w:cnfStyle w:val="000000000000" w:firstRow="0" w:lastRow="0" w:firstColumn="0" w:lastColumn="0" w:oddVBand="0" w:evenVBand="0" w:oddHBand="0" w:evenHBand="0" w:firstRowFirstColumn="0" w:firstRowLastColumn="0" w:lastRowFirstColumn="0" w:lastRowLastColumn="0"/>
              <w:rPr>
                <w:rStyle w:val="Pogrubienie"/>
                <w:rFonts w:ascii="Arial Narrow" w:hAnsi="Arial Narrow"/>
                <w:color w:val="auto"/>
                <w:sz w:val="18"/>
                <w:szCs w:val="18"/>
              </w:rPr>
            </w:pPr>
            <w:r w:rsidRPr="006C1280">
              <w:rPr>
                <w:rFonts w:ascii="Arial Narrow" w:hAnsi="Arial Narrow" w:cs="Calibri"/>
                <w:sz w:val="18"/>
                <w:szCs w:val="18"/>
              </w:rPr>
              <w:t>21 011,66</w:t>
            </w:r>
          </w:p>
        </w:tc>
        <w:tc>
          <w:tcPr>
            <w:tcW w:w="580" w:type="pct"/>
            <w:vAlign w:val="center"/>
          </w:tcPr>
          <w:p w14:paraId="3BA1FF3C" w14:textId="70DF79D2" w:rsidR="00570B41" w:rsidRPr="006C1280" w:rsidRDefault="00570B41" w:rsidP="00B353EB">
            <w:pPr>
              <w:jc w:val="center"/>
              <w:cnfStyle w:val="000000000000" w:firstRow="0" w:lastRow="0" w:firstColumn="0" w:lastColumn="0" w:oddVBand="0" w:evenVBand="0" w:oddHBand="0" w:evenHBand="0" w:firstRowFirstColumn="0" w:firstRowLastColumn="0" w:lastRowFirstColumn="0" w:lastRowLastColumn="0"/>
              <w:rPr>
                <w:rStyle w:val="Pogrubienie"/>
                <w:rFonts w:ascii="Arial Narrow" w:hAnsi="Arial Narrow"/>
                <w:color w:val="auto"/>
                <w:sz w:val="18"/>
                <w:szCs w:val="18"/>
              </w:rPr>
            </w:pPr>
            <w:r w:rsidRPr="006C1280">
              <w:rPr>
                <w:rFonts w:ascii="Arial Narrow" w:hAnsi="Arial Narrow" w:cs="Calibri"/>
                <w:sz w:val="18"/>
                <w:szCs w:val="18"/>
              </w:rPr>
              <w:t>26 346,15</w:t>
            </w:r>
          </w:p>
        </w:tc>
      </w:tr>
      <w:tr w:rsidR="006C1280" w:rsidRPr="006C1280" w14:paraId="40D7B41C" w14:textId="77777777" w:rsidTr="00B353E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098" w:type="pct"/>
            <w:vAlign w:val="center"/>
            <w:hideMark/>
          </w:tcPr>
          <w:p w14:paraId="5CD16C9E" w14:textId="77777777" w:rsidR="00570B41" w:rsidRPr="006C1280" w:rsidRDefault="00570B41" w:rsidP="00570B41">
            <w:pPr>
              <w:jc w:val="left"/>
              <w:rPr>
                <w:rStyle w:val="Pogrubienie"/>
                <w:rFonts w:ascii="Arial Narrow" w:hAnsi="Arial Narrow"/>
                <w:b/>
                <w:bCs/>
                <w:i/>
                <w:iCs/>
                <w:color w:val="auto"/>
                <w:sz w:val="18"/>
                <w:szCs w:val="18"/>
              </w:rPr>
            </w:pPr>
            <w:r w:rsidRPr="006C1280">
              <w:rPr>
                <w:rStyle w:val="Pogrubienie"/>
                <w:rFonts w:ascii="Arial Narrow" w:hAnsi="Arial Narrow"/>
                <w:b/>
                <w:bCs/>
                <w:i/>
                <w:iCs/>
                <w:color w:val="auto"/>
                <w:sz w:val="18"/>
                <w:szCs w:val="18"/>
              </w:rPr>
              <w:t xml:space="preserve">   zmieszane</w:t>
            </w:r>
          </w:p>
        </w:tc>
        <w:tc>
          <w:tcPr>
            <w:tcW w:w="580" w:type="pct"/>
            <w:vAlign w:val="center"/>
          </w:tcPr>
          <w:p w14:paraId="6940D43E" w14:textId="48516240" w:rsidR="00570B41" w:rsidRPr="006C1280" w:rsidRDefault="00570B41" w:rsidP="00B353EB">
            <w:pPr>
              <w:jc w:val="center"/>
              <w:cnfStyle w:val="000000100000" w:firstRow="0" w:lastRow="0" w:firstColumn="0" w:lastColumn="0" w:oddVBand="0" w:evenVBand="0" w:oddHBand="1" w:evenHBand="0" w:firstRowFirstColumn="0" w:firstRowLastColumn="0" w:lastRowFirstColumn="0" w:lastRowLastColumn="0"/>
              <w:rPr>
                <w:rStyle w:val="Pogrubienie"/>
                <w:rFonts w:ascii="Arial Narrow" w:hAnsi="Arial Narrow"/>
                <w:i/>
                <w:iCs/>
                <w:color w:val="auto"/>
                <w:sz w:val="18"/>
                <w:szCs w:val="18"/>
              </w:rPr>
            </w:pPr>
            <w:r w:rsidRPr="006C1280">
              <w:rPr>
                <w:rFonts w:ascii="Arial Narrow" w:hAnsi="Arial Narrow" w:cs="Calibri"/>
                <w:sz w:val="18"/>
                <w:szCs w:val="18"/>
              </w:rPr>
              <w:t>10 684,51</w:t>
            </w:r>
          </w:p>
        </w:tc>
        <w:tc>
          <w:tcPr>
            <w:tcW w:w="580" w:type="pct"/>
            <w:vAlign w:val="center"/>
          </w:tcPr>
          <w:p w14:paraId="771B4F79" w14:textId="75331FEB" w:rsidR="00570B41" w:rsidRPr="006C1280" w:rsidRDefault="00570B41" w:rsidP="00B353EB">
            <w:pPr>
              <w:jc w:val="center"/>
              <w:cnfStyle w:val="000000100000" w:firstRow="0" w:lastRow="0" w:firstColumn="0" w:lastColumn="0" w:oddVBand="0" w:evenVBand="0" w:oddHBand="1" w:evenHBand="0" w:firstRowFirstColumn="0" w:firstRowLastColumn="0" w:lastRowFirstColumn="0" w:lastRowLastColumn="0"/>
              <w:rPr>
                <w:rStyle w:val="Pogrubienie"/>
                <w:rFonts w:ascii="Arial Narrow" w:hAnsi="Arial Narrow"/>
                <w:i/>
                <w:iCs/>
                <w:color w:val="auto"/>
                <w:sz w:val="18"/>
                <w:szCs w:val="18"/>
              </w:rPr>
            </w:pPr>
            <w:r w:rsidRPr="006C1280">
              <w:rPr>
                <w:rFonts w:ascii="Arial Narrow" w:hAnsi="Arial Narrow" w:cs="Calibri"/>
                <w:sz w:val="18"/>
                <w:szCs w:val="18"/>
              </w:rPr>
              <w:t>12 066,41</w:t>
            </w:r>
          </w:p>
        </w:tc>
        <w:tc>
          <w:tcPr>
            <w:tcW w:w="580" w:type="pct"/>
            <w:vAlign w:val="center"/>
          </w:tcPr>
          <w:p w14:paraId="6DC4C5F2" w14:textId="455C5F13" w:rsidR="00570B41" w:rsidRPr="006C1280" w:rsidRDefault="00570B41" w:rsidP="00B353EB">
            <w:pPr>
              <w:jc w:val="center"/>
              <w:cnfStyle w:val="000000100000" w:firstRow="0" w:lastRow="0" w:firstColumn="0" w:lastColumn="0" w:oddVBand="0" w:evenVBand="0" w:oddHBand="1" w:evenHBand="0" w:firstRowFirstColumn="0" w:firstRowLastColumn="0" w:lastRowFirstColumn="0" w:lastRowLastColumn="0"/>
              <w:rPr>
                <w:rStyle w:val="Pogrubienie"/>
                <w:rFonts w:ascii="Arial Narrow" w:hAnsi="Arial Narrow"/>
                <w:i/>
                <w:iCs/>
                <w:color w:val="auto"/>
                <w:sz w:val="18"/>
                <w:szCs w:val="18"/>
              </w:rPr>
            </w:pPr>
            <w:r w:rsidRPr="006C1280">
              <w:rPr>
                <w:rFonts w:ascii="Arial Narrow" w:hAnsi="Arial Narrow" w:cs="Calibri"/>
                <w:sz w:val="18"/>
                <w:szCs w:val="18"/>
              </w:rPr>
              <w:t>11 877,97</w:t>
            </w:r>
          </w:p>
        </w:tc>
        <w:tc>
          <w:tcPr>
            <w:tcW w:w="580" w:type="pct"/>
            <w:vAlign w:val="center"/>
          </w:tcPr>
          <w:p w14:paraId="30EAD1D2" w14:textId="49274070" w:rsidR="00570B41" w:rsidRPr="006C1280" w:rsidRDefault="00570B41" w:rsidP="00B353EB">
            <w:pPr>
              <w:jc w:val="center"/>
              <w:cnfStyle w:val="000000100000" w:firstRow="0" w:lastRow="0" w:firstColumn="0" w:lastColumn="0" w:oddVBand="0" w:evenVBand="0" w:oddHBand="1" w:evenHBand="0" w:firstRowFirstColumn="0" w:firstRowLastColumn="0" w:lastRowFirstColumn="0" w:lastRowLastColumn="0"/>
              <w:rPr>
                <w:rStyle w:val="Pogrubienie"/>
                <w:rFonts w:ascii="Arial Narrow" w:hAnsi="Arial Narrow"/>
                <w:i/>
                <w:iCs/>
                <w:color w:val="auto"/>
                <w:sz w:val="18"/>
                <w:szCs w:val="18"/>
              </w:rPr>
            </w:pPr>
            <w:r w:rsidRPr="006C1280">
              <w:rPr>
                <w:rFonts w:ascii="Arial Narrow" w:hAnsi="Arial Narrow" w:cs="Calibri"/>
                <w:sz w:val="18"/>
                <w:szCs w:val="18"/>
              </w:rPr>
              <w:t>13 771,60</w:t>
            </w:r>
          </w:p>
        </w:tc>
        <w:tc>
          <w:tcPr>
            <w:tcW w:w="580" w:type="pct"/>
            <w:vAlign w:val="center"/>
          </w:tcPr>
          <w:p w14:paraId="3B803756" w14:textId="01DFDD5C" w:rsidR="00570B41" w:rsidRPr="006C1280" w:rsidRDefault="00570B41" w:rsidP="00B353EB">
            <w:pPr>
              <w:jc w:val="center"/>
              <w:cnfStyle w:val="000000100000" w:firstRow="0" w:lastRow="0" w:firstColumn="0" w:lastColumn="0" w:oddVBand="0" w:evenVBand="0" w:oddHBand="1" w:evenHBand="0" w:firstRowFirstColumn="0" w:firstRowLastColumn="0" w:lastRowFirstColumn="0" w:lastRowLastColumn="0"/>
              <w:rPr>
                <w:rStyle w:val="Pogrubienie"/>
                <w:rFonts w:ascii="Arial Narrow" w:hAnsi="Arial Narrow"/>
                <w:i/>
                <w:iCs/>
                <w:color w:val="auto"/>
                <w:sz w:val="18"/>
                <w:szCs w:val="18"/>
              </w:rPr>
            </w:pPr>
            <w:r w:rsidRPr="006C1280">
              <w:rPr>
                <w:rFonts w:ascii="Arial Narrow" w:hAnsi="Arial Narrow" w:cs="Calibri"/>
                <w:sz w:val="18"/>
                <w:szCs w:val="18"/>
              </w:rPr>
              <w:t>15 652,16</w:t>
            </w:r>
          </w:p>
        </w:tc>
      </w:tr>
      <w:tr w:rsidR="006C1280" w:rsidRPr="006C1280" w14:paraId="1DFE50E0" w14:textId="77777777" w:rsidTr="00B353EB">
        <w:trPr>
          <w:trHeight w:val="397"/>
        </w:trPr>
        <w:tc>
          <w:tcPr>
            <w:cnfStyle w:val="001000000000" w:firstRow="0" w:lastRow="0" w:firstColumn="1" w:lastColumn="0" w:oddVBand="0" w:evenVBand="0" w:oddHBand="0" w:evenHBand="0" w:firstRowFirstColumn="0" w:firstRowLastColumn="0" w:lastRowFirstColumn="0" w:lastRowLastColumn="0"/>
            <w:tcW w:w="2098" w:type="pct"/>
            <w:vAlign w:val="center"/>
            <w:hideMark/>
          </w:tcPr>
          <w:p w14:paraId="2E257628" w14:textId="77777777" w:rsidR="00570B41" w:rsidRPr="006C1280" w:rsidRDefault="00570B41" w:rsidP="00570B41">
            <w:pPr>
              <w:jc w:val="left"/>
              <w:rPr>
                <w:rStyle w:val="Pogrubienie"/>
                <w:rFonts w:ascii="Arial Narrow" w:hAnsi="Arial Narrow"/>
                <w:b/>
                <w:bCs/>
                <w:i/>
                <w:iCs/>
                <w:color w:val="auto"/>
                <w:sz w:val="18"/>
                <w:szCs w:val="18"/>
              </w:rPr>
            </w:pPr>
            <w:r w:rsidRPr="006C1280">
              <w:rPr>
                <w:rStyle w:val="Pogrubienie"/>
                <w:rFonts w:ascii="Arial Narrow" w:hAnsi="Arial Narrow"/>
                <w:b/>
                <w:bCs/>
                <w:i/>
                <w:iCs/>
                <w:color w:val="auto"/>
                <w:sz w:val="18"/>
                <w:szCs w:val="18"/>
              </w:rPr>
              <w:t xml:space="preserve">   segregowane</w:t>
            </w:r>
          </w:p>
        </w:tc>
        <w:tc>
          <w:tcPr>
            <w:tcW w:w="580" w:type="pct"/>
            <w:vAlign w:val="center"/>
          </w:tcPr>
          <w:p w14:paraId="6E32AA28" w14:textId="043BCFA4" w:rsidR="00570B41" w:rsidRPr="006C1280" w:rsidRDefault="00570B41" w:rsidP="00B353EB">
            <w:pPr>
              <w:jc w:val="center"/>
              <w:cnfStyle w:val="000000000000" w:firstRow="0" w:lastRow="0" w:firstColumn="0" w:lastColumn="0" w:oddVBand="0" w:evenVBand="0" w:oddHBand="0" w:evenHBand="0" w:firstRowFirstColumn="0" w:firstRowLastColumn="0" w:lastRowFirstColumn="0" w:lastRowLastColumn="0"/>
              <w:rPr>
                <w:rStyle w:val="Pogrubienie"/>
                <w:rFonts w:ascii="Arial Narrow" w:hAnsi="Arial Narrow"/>
                <w:i/>
                <w:iCs/>
                <w:color w:val="auto"/>
                <w:sz w:val="18"/>
                <w:szCs w:val="18"/>
              </w:rPr>
            </w:pPr>
            <w:r w:rsidRPr="006C1280">
              <w:rPr>
                <w:rFonts w:ascii="Arial Narrow" w:hAnsi="Arial Narrow" w:cs="Calibri"/>
                <w:sz w:val="18"/>
                <w:szCs w:val="18"/>
              </w:rPr>
              <w:t>5 382,10</w:t>
            </w:r>
          </w:p>
        </w:tc>
        <w:tc>
          <w:tcPr>
            <w:tcW w:w="580" w:type="pct"/>
            <w:vAlign w:val="center"/>
          </w:tcPr>
          <w:p w14:paraId="28B6A144" w14:textId="0599896C" w:rsidR="00570B41" w:rsidRPr="006C1280" w:rsidRDefault="00570B41" w:rsidP="00B353EB">
            <w:pPr>
              <w:jc w:val="center"/>
              <w:cnfStyle w:val="000000000000" w:firstRow="0" w:lastRow="0" w:firstColumn="0" w:lastColumn="0" w:oddVBand="0" w:evenVBand="0" w:oddHBand="0" w:evenHBand="0" w:firstRowFirstColumn="0" w:firstRowLastColumn="0" w:lastRowFirstColumn="0" w:lastRowLastColumn="0"/>
              <w:rPr>
                <w:rStyle w:val="Pogrubienie"/>
                <w:rFonts w:ascii="Arial Narrow" w:hAnsi="Arial Narrow"/>
                <w:i/>
                <w:iCs/>
                <w:color w:val="auto"/>
                <w:sz w:val="18"/>
                <w:szCs w:val="18"/>
              </w:rPr>
            </w:pPr>
            <w:r w:rsidRPr="006C1280">
              <w:rPr>
                <w:rFonts w:ascii="Arial Narrow" w:hAnsi="Arial Narrow" w:cs="Calibri"/>
                <w:sz w:val="18"/>
                <w:szCs w:val="18"/>
              </w:rPr>
              <w:t>5 741,16</w:t>
            </w:r>
          </w:p>
        </w:tc>
        <w:tc>
          <w:tcPr>
            <w:tcW w:w="580" w:type="pct"/>
            <w:vAlign w:val="center"/>
          </w:tcPr>
          <w:p w14:paraId="0155745D" w14:textId="6E39993D" w:rsidR="00570B41" w:rsidRPr="006C1280" w:rsidRDefault="00570B41" w:rsidP="00B353EB">
            <w:pPr>
              <w:jc w:val="center"/>
              <w:cnfStyle w:val="000000000000" w:firstRow="0" w:lastRow="0" w:firstColumn="0" w:lastColumn="0" w:oddVBand="0" w:evenVBand="0" w:oddHBand="0" w:evenHBand="0" w:firstRowFirstColumn="0" w:firstRowLastColumn="0" w:lastRowFirstColumn="0" w:lastRowLastColumn="0"/>
              <w:rPr>
                <w:rStyle w:val="Pogrubienie"/>
                <w:rFonts w:ascii="Arial Narrow" w:hAnsi="Arial Narrow"/>
                <w:i/>
                <w:iCs/>
                <w:color w:val="auto"/>
                <w:sz w:val="18"/>
                <w:szCs w:val="18"/>
              </w:rPr>
            </w:pPr>
            <w:r w:rsidRPr="006C1280">
              <w:rPr>
                <w:rFonts w:ascii="Arial Narrow" w:hAnsi="Arial Narrow" w:cs="Calibri"/>
                <w:sz w:val="18"/>
                <w:szCs w:val="18"/>
              </w:rPr>
              <w:t>6 042,01</w:t>
            </w:r>
          </w:p>
        </w:tc>
        <w:tc>
          <w:tcPr>
            <w:tcW w:w="580" w:type="pct"/>
            <w:vAlign w:val="center"/>
          </w:tcPr>
          <w:p w14:paraId="465DD246" w14:textId="32B89FC4" w:rsidR="00570B41" w:rsidRPr="006C1280" w:rsidRDefault="00570B41" w:rsidP="00B353EB">
            <w:pPr>
              <w:jc w:val="center"/>
              <w:cnfStyle w:val="000000000000" w:firstRow="0" w:lastRow="0" w:firstColumn="0" w:lastColumn="0" w:oddVBand="0" w:evenVBand="0" w:oddHBand="0" w:evenHBand="0" w:firstRowFirstColumn="0" w:firstRowLastColumn="0" w:lastRowFirstColumn="0" w:lastRowLastColumn="0"/>
              <w:rPr>
                <w:rStyle w:val="Pogrubienie"/>
                <w:rFonts w:ascii="Arial Narrow" w:hAnsi="Arial Narrow"/>
                <w:i/>
                <w:iCs/>
                <w:color w:val="auto"/>
                <w:sz w:val="18"/>
                <w:szCs w:val="18"/>
              </w:rPr>
            </w:pPr>
            <w:r w:rsidRPr="006C1280">
              <w:rPr>
                <w:rFonts w:ascii="Arial Narrow" w:hAnsi="Arial Narrow" w:cs="Calibri"/>
                <w:sz w:val="18"/>
                <w:szCs w:val="18"/>
              </w:rPr>
              <w:t>7 240,06</w:t>
            </w:r>
          </w:p>
        </w:tc>
        <w:tc>
          <w:tcPr>
            <w:tcW w:w="580" w:type="pct"/>
            <w:vAlign w:val="center"/>
          </w:tcPr>
          <w:p w14:paraId="1858B401" w14:textId="6FD5F6A5" w:rsidR="00570B41" w:rsidRPr="006C1280" w:rsidRDefault="00570B41" w:rsidP="00B353EB">
            <w:pPr>
              <w:jc w:val="center"/>
              <w:cnfStyle w:val="000000000000" w:firstRow="0" w:lastRow="0" w:firstColumn="0" w:lastColumn="0" w:oddVBand="0" w:evenVBand="0" w:oddHBand="0" w:evenHBand="0" w:firstRowFirstColumn="0" w:firstRowLastColumn="0" w:lastRowFirstColumn="0" w:lastRowLastColumn="0"/>
              <w:rPr>
                <w:rStyle w:val="Pogrubienie"/>
                <w:rFonts w:ascii="Arial Narrow" w:hAnsi="Arial Narrow"/>
                <w:i/>
                <w:iCs/>
                <w:color w:val="auto"/>
                <w:sz w:val="18"/>
                <w:szCs w:val="18"/>
              </w:rPr>
            </w:pPr>
            <w:r w:rsidRPr="006C1280">
              <w:rPr>
                <w:rFonts w:ascii="Arial Narrow" w:hAnsi="Arial Narrow" w:cs="Calibri"/>
                <w:sz w:val="18"/>
                <w:szCs w:val="18"/>
              </w:rPr>
              <w:t>10 693,99</w:t>
            </w:r>
          </w:p>
        </w:tc>
      </w:tr>
      <w:tr w:rsidR="006C1280" w:rsidRPr="006C1280" w14:paraId="18EE2B83" w14:textId="77777777" w:rsidTr="00B353E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098" w:type="pct"/>
            <w:vAlign w:val="center"/>
            <w:hideMark/>
          </w:tcPr>
          <w:p w14:paraId="407151EE" w14:textId="77777777" w:rsidR="00570B41" w:rsidRPr="006C1280" w:rsidRDefault="00570B41" w:rsidP="00570B41">
            <w:pPr>
              <w:jc w:val="left"/>
              <w:rPr>
                <w:rStyle w:val="Pogrubienie"/>
                <w:rFonts w:ascii="Arial Narrow" w:hAnsi="Arial Narrow"/>
                <w:b/>
                <w:bCs/>
                <w:i/>
                <w:iCs/>
                <w:color w:val="auto"/>
                <w:sz w:val="18"/>
                <w:szCs w:val="18"/>
              </w:rPr>
            </w:pPr>
            <w:r w:rsidRPr="006C1280">
              <w:rPr>
                <w:rStyle w:val="Pogrubienie"/>
                <w:rFonts w:ascii="Arial Narrow" w:hAnsi="Arial Narrow"/>
                <w:b/>
                <w:bCs/>
                <w:i/>
                <w:iCs/>
                <w:color w:val="auto"/>
                <w:sz w:val="18"/>
                <w:szCs w:val="18"/>
              </w:rPr>
              <w:lastRenderedPageBreak/>
              <w:t xml:space="preserve">   udział odpadów segregowanych</w:t>
            </w:r>
          </w:p>
        </w:tc>
        <w:tc>
          <w:tcPr>
            <w:tcW w:w="580" w:type="pct"/>
            <w:vAlign w:val="center"/>
          </w:tcPr>
          <w:p w14:paraId="5660E5E9" w14:textId="257E86C2" w:rsidR="00570B41" w:rsidRPr="006C1280" w:rsidRDefault="00570B41" w:rsidP="00B353EB">
            <w:pPr>
              <w:jc w:val="center"/>
              <w:cnfStyle w:val="000000100000" w:firstRow="0" w:lastRow="0" w:firstColumn="0" w:lastColumn="0" w:oddVBand="0" w:evenVBand="0" w:oddHBand="1" w:evenHBand="0" w:firstRowFirstColumn="0" w:firstRowLastColumn="0" w:lastRowFirstColumn="0" w:lastRowLastColumn="0"/>
              <w:rPr>
                <w:rStyle w:val="Pogrubienie"/>
                <w:rFonts w:ascii="Arial Narrow" w:hAnsi="Arial Narrow"/>
                <w:b w:val="0"/>
                <w:bCs w:val="0"/>
                <w:i/>
                <w:iCs/>
                <w:color w:val="auto"/>
                <w:sz w:val="18"/>
                <w:szCs w:val="18"/>
              </w:rPr>
            </w:pPr>
            <w:r w:rsidRPr="006C1280">
              <w:rPr>
                <w:rStyle w:val="Pogrubienie"/>
                <w:rFonts w:ascii="Arial Narrow" w:hAnsi="Arial Narrow"/>
                <w:b w:val="0"/>
                <w:bCs w:val="0"/>
                <w:i/>
                <w:iCs/>
                <w:color w:val="auto"/>
                <w:sz w:val="18"/>
                <w:szCs w:val="18"/>
              </w:rPr>
              <w:t>33%</w:t>
            </w:r>
          </w:p>
        </w:tc>
        <w:tc>
          <w:tcPr>
            <w:tcW w:w="580" w:type="pct"/>
            <w:vAlign w:val="center"/>
          </w:tcPr>
          <w:p w14:paraId="5E60FC4D" w14:textId="62483DC4" w:rsidR="00570B41" w:rsidRPr="006C1280" w:rsidRDefault="00570B41" w:rsidP="00B353EB">
            <w:pPr>
              <w:jc w:val="center"/>
              <w:cnfStyle w:val="000000100000" w:firstRow="0" w:lastRow="0" w:firstColumn="0" w:lastColumn="0" w:oddVBand="0" w:evenVBand="0" w:oddHBand="1" w:evenHBand="0" w:firstRowFirstColumn="0" w:firstRowLastColumn="0" w:lastRowFirstColumn="0" w:lastRowLastColumn="0"/>
              <w:rPr>
                <w:rStyle w:val="Pogrubienie"/>
                <w:rFonts w:ascii="Arial Narrow" w:hAnsi="Arial Narrow"/>
                <w:b w:val="0"/>
                <w:bCs w:val="0"/>
                <w:i/>
                <w:iCs/>
                <w:color w:val="auto"/>
                <w:sz w:val="18"/>
                <w:szCs w:val="18"/>
              </w:rPr>
            </w:pPr>
            <w:r w:rsidRPr="006C1280">
              <w:rPr>
                <w:rStyle w:val="Pogrubienie"/>
                <w:rFonts w:ascii="Arial Narrow" w:hAnsi="Arial Narrow"/>
                <w:b w:val="0"/>
                <w:bCs w:val="0"/>
                <w:i/>
                <w:iCs/>
                <w:color w:val="auto"/>
                <w:sz w:val="18"/>
                <w:szCs w:val="18"/>
              </w:rPr>
              <w:t>32%</w:t>
            </w:r>
          </w:p>
        </w:tc>
        <w:tc>
          <w:tcPr>
            <w:tcW w:w="580" w:type="pct"/>
            <w:vAlign w:val="center"/>
          </w:tcPr>
          <w:p w14:paraId="49BBFBF3" w14:textId="2F1454A8" w:rsidR="00570B41" w:rsidRPr="006C1280" w:rsidRDefault="00570B41" w:rsidP="00B353EB">
            <w:pPr>
              <w:jc w:val="center"/>
              <w:cnfStyle w:val="000000100000" w:firstRow="0" w:lastRow="0" w:firstColumn="0" w:lastColumn="0" w:oddVBand="0" w:evenVBand="0" w:oddHBand="1" w:evenHBand="0" w:firstRowFirstColumn="0" w:firstRowLastColumn="0" w:lastRowFirstColumn="0" w:lastRowLastColumn="0"/>
              <w:rPr>
                <w:rStyle w:val="Pogrubienie"/>
                <w:rFonts w:ascii="Arial Narrow" w:hAnsi="Arial Narrow"/>
                <w:b w:val="0"/>
                <w:bCs w:val="0"/>
                <w:i/>
                <w:iCs/>
                <w:color w:val="auto"/>
                <w:sz w:val="18"/>
                <w:szCs w:val="18"/>
              </w:rPr>
            </w:pPr>
            <w:r w:rsidRPr="006C1280">
              <w:rPr>
                <w:rStyle w:val="Pogrubienie"/>
                <w:rFonts w:ascii="Arial Narrow" w:hAnsi="Arial Narrow"/>
                <w:b w:val="0"/>
                <w:bCs w:val="0"/>
                <w:i/>
                <w:iCs/>
                <w:color w:val="auto"/>
                <w:sz w:val="18"/>
                <w:szCs w:val="18"/>
              </w:rPr>
              <w:t>34%</w:t>
            </w:r>
          </w:p>
        </w:tc>
        <w:tc>
          <w:tcPr>
            <w:tcW w:w="580" w:type="pct"/>
            <w:vAlign w:val="center"/>
          </w:tcPr>
          <w:p w14:paraId="4BBD7B48" w14:textId="3A1D369F" w:rsidR="00570B41" w:rsidRPr="006C1280" w:rsidRDefault="00570B41" w:rsidP="00B353EB">
            <w:pPr>
              <w:jc w:val="center"/>
              <w:cnfStyle w:val="000000100000" w:firstRow="0" w:lastRow="0" w:firstColumn="0" w:lastColumn="0" w:oddVBand="0" w:evenVBand="0" w:oddHBand="1" w:evenHBand="0" w:firstRowFirstColumn="0" w:firstRowLastColumn="0" w:lastRowFirstColumn="0" w:lastRowLastColumn="0"/>
              <w:rPr>
                <w:rStyle w:val="Pogrubienie"/>
                <w:rFonts w:ascii="Arial Narrow" w:hAnsi="Arial Narrow"/>
                <w:b w:val="0"/>
                <w:bCs w:val="0"/>
                <w:i/>
                <w:iCs/>
                <w:color w:val="auto"/>
                <w:sz w:val="18"/>
                <w:szCs w:val="18"/>
              </w:rPr>
            </w:pPr>
            <w:r w:rsidRPr="006C1280">
              <w:rPr>
                <w:rStyle w:val="Pogrubienie"/>
                <w:rFonts w:ascii="Arial Narrow" w:hAnsi="Arial Narrow"/>
                <w:b w:val="0"/>
                <w:bCs w:val="0"/>
                <w:i/>
                <w:iCs/>
                <w:color w:val="auto"/>
                <w:sz w:val="18"/>
                <w:szCs w:val="18"/>
              </w:rPr>
              <w:t>35%</w:t>
            </w:r>
          </w:p>
        </w:tc>
        <w:tc>
          <w:tcPr>
            <w:tcW w:w="580" w:type="pct"/>
            <w:vAlign w:val="center"/>
          </w:tcPr>
          <w:p w14:paraId="3F2F6979" w14:textId="5F957207" w:rsidR="00570B41" w:rsidRPr="006C1280" w:rsidRDefault="00570B41" w:rsidP="00B353EB">
            <w:pPr>
              <w:jc w:val="center"/>
              <w:cnfStyle w:val="000000100000" w:firstRow="0" w:lastRow="0" w:firstColumn="0" w:lastColumn="0" w:oddVBand="0" w:evenVBand="0" w:oddHBand="1" w:evenHBand="0" w:firstRowFirstColumn="0" w:firstRowLastColumn="0" w:lastRowFirstColumn="0" w:lastRowLastColumn="0"/>
              <w:rPr>
                <w:rStyle w:val="Pogrubienie"/>
                <w:rFonts w:ascii="Arial Narrow" w:hAnsi="Arial Narrow"/>
                <w:b w:val="0"/>
                <w:bCs w:val="0"/>
                <w:i/>
                <w:iCs/>
                <w:color w:val="auto"/>
                <w:sz w:val="18"/>
                <w:szCs w:val="18"/>
              </w:rPr>
            </w:pPr>
            <w:r w:rsidRPr="006C1280">
              <w:rPr>
                <w:rStyle w:val="Pogrubienie"/>
                <w:rFonts w:ascii="Arial Narrow" w:hAnsi="Arial Narrow"/>
                <w:b w:val="0"/>
                <w:bCs w:val="0"/>
                <w:i/>
                <w:iCs/>
                <w:color w:val="auto"/>
                <w:sz w:val="18"/>
                <w:szCs w:val="18"/>
              </w:rPr>
              <w:t>41%</w:t>
            </w:r>
          </w:p>
        </w:tc>
      </w:tr>
      <w:tr w:rsidR="006C1280" w:rsidRPr="006C1280" w14:paraId="61596A24" w14:textId="77777777" w:rsidTr="00B353EB">
        <w:trPr>
          <w:trHeight w:val="397"/>
        </w:trPr>
        <w:tc>
          <w:tcPr>
            <w:cnfStyle w:val="001000000000" w:firstRow="0" w:lastRow="0" w:firstColumn="1" w:lastColumn="0" w:oddVBand="0" w:evenVBand="0" w:oddHBand="0" w:evenHBand="0" w:firstRowFirstColumn="0" w:firstRowLastColumn="0" w:lastRowFirstColumn="0" w:lastRowLastColumn="0"/>
            <w:tcW w:w="2098" w:type="pct"/>
            <w:vAlign w:val="center"/>
            <w:hideMark/>
          </w:tcPr>
          <w:p w14:paraId="0408114B" w14:textId="77777777" w:rsidR="00570B41" w:rsidRPr="006C1280" w:rsidRDefault="00570B41" w:rsidP="00570B41">
            <w:pPr>
              <w:jc w:val="left"/>
              <w:rPr>
                <w:rStyle w:val="Pogrubienie"/>
                <w:rFonts w:ascii="Arial Narrow" w:hAnsi="Arial Narrow"/>
                <w:b/>
                <w:bCs/>
                <w:color w:val="auto"/>
                <w:sz w:val="18"/>
                <w:szCs w:val="18"/>
              </w:rPr>
            </w:pPr>
            <w:r w:rsidRPr="006C1280">
              <w:rPr>
                <w:rStyle w:val="Pogrubienie"/>
                <w:rFonts w:ascii="Arial Narrow" w:hAnsi="Arial Narrow"/>
                <w:b/>
                <w:bCs/>
                <w:color w:val="auto"/>
                <w:sz w:val="18"/>
                <w:szCs w:val="18"/>
              </w:rPr>
              <w:t>Odsetek gospodarstw segregujących odpady komunalne</w:t>
            </w:r>
          </w:p>
        </w:tc>
        <w:tc>
          <w:tcPr>
            <w:tcW w:w="580" w:type="pct"/>
            <w:vAlign w:val="center"/>
          </w:tcPr>
          <w:p w14:paraId="448C0F69" w14:textId="2C074247" w:rsidR="00570B41" w:rsidRPr="006C1280" w:rsidRDefault="00570B41" w:rsidP="00B353EB">
            <w:pPr>
              <w:jc w:val="center"/>
              <w:cnfStyle w:val="000000000000" w:firstRow="0" w:lastRow="0" w:firstColumn="0" w:lastColumn="0" w:oddVBand="0" w:evenVBand="0" w:oddHBand="0" w:evenHBand="0" w:firstRowFirstColumn="0" w:firstRowLastColumn="0" w:lastRowFirstColumn="0" w:lastRowLastColumn="0"/>
              <w:rPr>
                <w:rStyle w:val="Pogrubienie"/>
                <w:rFonts w:ascii="Arial Narrow" w:hAnsi="Arial Narrow"/>
                <w:color w:val="auto"/>
                <w:sz w:val="18"/>
                <w:szCs w:val="18"/>
              </w:rPr>
            </w:pPr>
            <w:r w:rsidRPr="006C1280">
              <w:rPr>
                <w:rFonts w:ascii="Arial Narrow" w:hAnsi="Arial Narrow" w:cs="Calibri"/>
                <w:sz w:val="18"/>
                <w:szCs w:val="18"/>
              </w:rPr>
              <w:t>86,4</w:t>
            </w:r>
            <w:r w:rsidR="00553944" w:rsidRPr="006C1280">
              <w:rPr>
                <w:rFonts w:ascii="Arial Narrow" w:hAnsi="Arial Narrow" w:cs="Calibri"/>
                <w:sz w:val="18"/>
                <w:szCs w:val="18"/>
              </w:rPr>
              <w:t>%</w:t>
            </w:r>
          </w:p>
        </w:tc>
        <w:tc>
          <w:tcPr>
            <w:tcW w:w="580" w:type="pct"/>
            <w:vAlign w:val="center"/>
          </w:tcPr>
          <w:p w14:paraId="4C380C94" w14:textId="605EB309" w:rsidR="00553944" w:rsidRPr="006C1280" w:rsidRDefault="00570B41" w:rsidP="00B353EB">
            <w:pPr>
              <w:jc w:val="center"/>
              <w:cnfStyle w:val="000000000000" w:firstRow="0" w:lastRow="0" w:firstColumn="0" w:lastColumn="0" w:oddVBand="0" w:evenVBand="0" w:oddHBand="0" w:evenHBand="0" w:firstRowFirstColumn="0" w:firstRowLastColumn="0" w:lastRowFirstColumn="0" w:lastRowLastColumn="0"/>
              <w:rPr>
                <w:rStyle w:val="Pogrubienie"/>
                <w:rFonts w:ascii="Arial Narrow" w:hAnsi="Arial Narrow" w:cs="Calibri"/>
                <w:b w:val="0"/>
                <w:bCs w:val="0"/>
                <w:color w:val="auto"/>
                <w:sz w:val="18"/>
                <w:szCs w:val="18"/>
              </w:rPr>
            </w:pPr>
            <w:r w:rsidRPr="006C1280">
              <w:rPr>
                <w:rFonts w:ascii="Arial Narrow" w:hAnsi="Arial Narrow" w:cs="Calibri"/>
                <w:sz w:val="18"/>
                <w:szCs w:val="18"/>
              </w:rPr>
              <w:t>87,4</w:t>
            </w:r>
            <w:r w:rsidR="00553944" w:rsidRPr="006C1280">
              <w:rPr>
                <w:rFonts w:ascii="Arial Narrow" w:hAnsi="Arial Narrow" w:cs="Calibri"/>
                <w:sz w:val="18"/>
                <w:szCs w:val="18"/>
              </w:rPr>
              <w:t>%</w:t>
            </w:r>
          </w:p>
        </w:tc>
        <w:tc>
          <w:tcPr>
            <w:tcW w:w="580" w:type="pct"/>
            <w:vAlign w:val="center"/>
          </w:tcPr>
          <w:p w14:paraId="1D477703" w14:textId="053528C6" w:rsidR="00570B41" w:rsidRPr="006C1280" w:rsidRDefault="00570B41" w:rsidP="00B353EB">
            <w:pPr>
              <w:jc w:val="center"/>
              <w:cnfStyle w:val="000000000000" w:firstRow="0" w:lastRow="0" w:firstColumn="0" w:lastColumn="0" w:oddVBand="0" w:evenVBand="0" w:oddHBand="0" w:evenHBand="0" w:firstRowFirstColumn="0" w:firstRowLastColumn="0" w:lastRowFirstColumn="0" w:lastRowLastColumn="0"/>
              <w:rPr>
                <w:rStyle w:val="Pogrubienie"/>
                <w:rFonts w:ascii="Arial Narrow" w:hAnsi="Arial Narrow"/>
                <w:color w:val="auto"/>
                <w:sz w:val="18"/>
                <w:szCs w:val="18"/>
              </w:rPr>
            </w:pPr>
            <w:r w:rsidRPr="006C1280">
              <w:rPr>
                <w:rFonts w:ascii="Arial Narrow" w:hAnsi="Arial Narrow" w:cs="Calibri"/>
                <w:sz w:val="18"/>
                <w:szCs w:val="18"/>
              </w:rPr>
              <w:t>88,2</w:t>
            </w:r>
            <w:r w:rsidR="00553944" w:rsidRPr="006C1280">
              <w:rPr>
                <w:rFonts w:ascii="Arial Narrow" w:hAnsi="Arial Narrow" w:cs="Calibri"/>
                <w:sz w:val="18"/>
                <w:szCs w:val="18"/>
              </w:rPr>
              <w:t>%</w:t>
            </w:r>
          </w:p>
        </w:tc>
        <w:tc>
          <w:tcPr>
            <w:tcW w:w="580" w:type="pct"/>
            <w:vAlign w:val="center"/>
          </w:tcPr>
          <w:p w14:paraId="59AD817C" w14:textId="709A558E" w:rsidR="00570B41" w:rsidRPr="006C1280" w:rsidRDefault="00570B41" w:rsidP="00B353EB">
            <w:pPr>
              <w:jc w:val="center"/>
              <w:cnfStyle w:val="000000000000" w:firstRow="0" w:lastRow="0" w:firstColumn="0" w:lastColumn="0" w:oddVBand="0" w:evenVBand="0" w:oddHBand="0" w:evenHBand="0" w:firstRowFirstColumn="0" w:firstRowLastColumn="0" w:lastRowFirstColumn="0" w:lastRowLastColumn="0"/>
              <w:rPr>
                <w:rStyle w:val="Pogrubienie"/>
                <w:rFonts w:ascii="Arial Narrow" w:hAnsi="Arial Narrow"/>
                <w:color w:val="auto"/>
                <w:sz w:val="18"/>
                <w:szCs w:val="18"/>
              </w:rPr>
            </w:pPr>
            <w:r w:rsidRPr="006C1280">
              <w:rPr>
                <w:rFonts w:ascii="Arial Narrow" w:hAnsi="Arial Narrow" w:cs="Calibri"/>
                <w:sz w:val="18"/>
                <w:szCs w:val="18"/>
              </w:rPr>
              <w:t>98,5</w:t>
            </w:r>
            <w:r w:rsidR="00553944" w:rsidRPr="006C1280">
              <w:rPr>
                <w:rFonts w:ascii="Arial Narrow" w:hAnsi="Arial Narrow" w:cs="Calibri"/>
                <w:sz w:val="18"/>
                <w:szCs w:val="18"/>
              </w:rPr>
              <w:t>%</w:t>
            </w:r>
          </w:p>
        </w:tc>
        <w:tc>
          <w:tcPr>
            <w:tcW w:w="580" w:type="pct"/>
            <w:vAlign w:val="center"/>
          </w:tcPr>
          <w:p w14:paraId="704D5241" w14:textId="4F987BD7" w:rsidR="00570B41" w:rsidRPr="006C1280" w:rsidRDefault="00570B41" w:rsidP="00B353EB">
            <w:pPr>
              <w:jc w:val="center"/>
              <w:cnfStyle w:val="000000000000" w:firstRow="0" w:lastRow="0" w:firstColumn="0" w:lastColumn="0" w:oddVBand="0" w:evenVBand="0" w:oddHBand="0" w:evenHBand="0" w:firstRowFirstColumn="0" w:firstRowLastColumn="0" w:lastRowFirstColumn="0" w:lastRowLastColumn="0"/>
              <w:rPr>
                <w:rStyle w:val="Pogrubienie"/>
                <w:rFonts w:ascii="Arial Narrow" w:hAnsi="Arial Narrow"/>
                <w:color w:val="auto"/>
                <w:sz w:val="18"/>
                <w:szCs w:val="18"/>
              </w:rPr>
            </w:pPr>
            <w:r w:rsidRPr="006C1280">
              <w:rPr>
                <w:rFonts w:ascii="Arial Narrow" w:hAnsi="Arial Narrow" w:cs="Calibri"/>
                <w:sz w:val="18"/>
                <w:szCs w:val="18"/>
              </w:rPr>
              <w:t>99,5</w:t>
            </w:r>
            <w:r w:rsidR="00553944" w:rsidRPr="006C1280">
              <w:rPr>
                <w:rFonts w:ascii="Arial Narrow" w:hAnsi="Arial Narrow" w:cs="Calibri"/>
                <w:sz w:val="18"/>
                <w:szCs w:val="18"/>
              </w:rPr>
              <w:t>%</w:t>
            </w:r>
          </w:p>
        </w:tc>
      </w:tr>
    </w:tbl>
    <w:p w14:paraId="05B4A858" w14:textId="77777777" w:rsidR="00570B41" w:rsidRPr="006C1280" w:rsidRDefault="00570B41" w:rsidP="00570B41">
      <w:pPr>
        <w:rPr>
          <w:rFonts w:ascii="Arial Narrow" w:hAnsi="Arial Narrow" w:cs="Arial"/>
          <w:sz w:val="18"/>
          <w:szCs w:val="18"/>
        </w:rPr>
      </w:pPr>
      <w:r w:rsidRPr="006C1280">
        <w:rPr>
          <w:rFonts w:ascii="Arial Narrow" w:hAnsi="Arial Narrow" w:cs="Arial"/>
          <w:sz w:val="18"/>
          <w:szCs w:val="18"/>
        </w:rPr>
        <w:t xml:space="preserve">Źródło: opracowanie własne na podstawie sprawozdań. </w:t>
      </w:r>
    </w:p>
    <w:p w14:paraId="27E79CDE" w14:textId="2FEB5926" w:rsidR="00772FA4" w:rsidRPr="006C1280" w:rsidRDefault="00FB26F4" w:rsidP="00772FA4">
      <w:pPr>
        <w:rPr>
          <w:rStyle w:val="Pogrubienie"/>
          <w:rFonts w:ascii="Arial Narrow" w:hAnsi="Arial Narrow"/>
          <w:b w:val="0"/>
          <w:bCs w:val="0"/>
          <w:color w:val="auto"/>
        </w:rPr>
      </w:pPr>
      <w:r w:rsidRPr="006C1280">
        <w:rPr>
          <w:rFonts w:ascii="Arial Narrow" w:hAnsi="Arial Narrow"/>
        </w:rPr>
        <w:t xml:space="preserve">W zakresie prawidłowego gospodarowania odpadami komunalnymi, a w szczególności selektywnego zbierania odpadów komunalnych Miasto prowadzi działania informacyjnie i edukacyjne, m.in. rozprowadzane są wśród mieszkańców ulotki informacyjne, w stacji radiowej emitowana jest informacja dotycząca funkcjonowania PSZOK itp. </w:t>
      </w:r>
      <w:r w:rsidR="008C2E31" w:rsidRPr="006C1280">
        <w:rPr>
          <w:rFonts w:ascii="Arial Narrow" w:hAnsi="Arial Narrow"/>
        </w:rPr>
        <w:t xml:space="preserve">Niemniej świadomość mieszkańców w zakresie sposobów i konieczności segregacji odpadów pozostaje wciąż na niezadawalającym poziomie. </w:t>
      </w:r>
      <w:r w:rsidR="00AF1F6D" w:rsidRPr="006C1280">
        <w:rPr>
          <w:rFonts w:ascii="Arial Narrow" w:hAnsi="Arial Narrow"/>
        </w:rPr>
        <w:t xml:space="preserve">Dodatkowo w Mieście nie dostrzega się problemu związanego z nielegalnym składowaniem odpadów komunalnych, a ewentualne składowiska są na bieżąco usuwane. </w:t>
      </w:r>
    </w:p>
    <w:p w14:paraId="758DD950" w14:textId="77777777" w:rsidR="004171CB" w:rsidRPr="006C1280" w:rsidRDefault="004171CB" w:rsidP="00772FA4">
      <w:pPr>
        <w:rPr>
          <w:rFonts w:ascii="Arial Narrow" w:hAnsi="Arial Narrow"/>
        </w:rPr>
      </w:pPr>
      <w:r w:rsidRPr="006C1280">
        <w:rPr>
          <w:rFonts w:ascii="Arial Narrow" w:hAnsi="Arial Narrow"/>
        </w:rPr>
        <w:t xml:space="preserve">Dodatkowo przyjęty został </w:t>
      </w:r>
      <w:r w:rsidRPr="006C1280">
        <w:rPr>
          <w:rFonts w:ascii="Arial Narrow" w:hAnsi="Arial Narrow"/>
          <w:i/>
          <w:iCs/>
        </w:rPr>
        <w:t>Program Usuwania Azbestu i Wyrobów Zawierających Azbest na terenie Miasta Piotrkowa Trybunalskiego na lata 2010 – 2032</w:t>
      </w:r>
      <w:r w:rsidRPr="006C1280">
        <w:rPr>
          <w:rFonts w:ascii="Arial Narrow" w:hAnsi="Arial Narrow"/>
        </w:rPr>
        <w:t xml:space="preserve"> uchwałą nr LVI/929/10 Rady Miasta Piotrkowa Trybunalskiego z dnia 27 października 2010 roku. Na podstawie powyższego dokumentu Urząd Miasta Piotrkowa Trybunalskiego zapewnia mieszkańcom bezpłatnie odbiór, transport oraz unieszkodliwienie odpadów zawierających azbest.</w:t>
      </w:r>
    </w:p>
    <w:p w14:paraId="0E5EB030" w14:textId="0B166784" w:rsidR="004171CB" w:rsidRPr="006C1280" w:rsidRDefault="004171CB" w:rsidP="00772FA4">
      <w:pPr>
        <w:rPr>
          <w:rFonts w:ascii="Arial Narrow" w:hAnsi="Arial Narrow"/>
        </w:rPr>
      </w:pPr>
      <w:r w:rsidRPr="006C1280">
        <w:rPr>
          <w:rFonts w:ascii="Arial Narrow" w:hAnsi="Arial Narrow"/>
        </w:rPr>
        <w:tab/>
      </w:r>
    </w:p>
    <w:p w14:paraId="46EC6BB3" w14:textId="78EF6C73" w:rsidR="003E6E52" w:rsidRPr="006C1280" w:rsidRDefault="003E6E52" w:rsidP="003E6E52">
      <w:pPr>
        <w:pStyle w:val="Nagwek3"/>
        <w:spacing w:after="240"/>
        <w:rPr>
          <w:rStyle w:val="Pogrubienie"/>
          <w:rFonts w:ascii="Arial Narrow" w:hAnsi="Arial Narrow"/>
          <w:b/>
          <w:bCs w:val="0"/>
          <w:color w:val="auto"/>
          <w:sz w:val="24"/>
        </w:rPr>
      </w:pPr>
      <w:bookmarkStart w:id="25" w:name="_Toc75420173"/>
      <w:r w:rsidRPr="006C1280">
        <w:rPr>
          <w:rStyle w:val="Pogrubienie"/>
          <w:rFonts w:ascii="Arial Narrow" w:hAnsi="Arial Narrow"/>
          <w:b/>
          <w:bCs w:val="0"/>
          <w:color w:val="auto"/>
          <w:sz w:val="24"/>
        </w:rPr>
        <w:t>Lasy, formy ochrony przyrody i tereny zielone</w:t>
      </w:r>
      <w:bookmarkEnd w:id="25"/>
    </w:p>
    <w:p w14:paraId="7F2931C5" w14:textId="2962B2C7" w:rsidR="00556C9E" w:rsidRPr="006C1280" w:rsidRDefault="00646F01" w:rsidP="00FB7715">
      <w:pPr>
        <w:rPr>
          <w:rFonts w:ascii="Arial Narrow" w:hAnsi="Arial Narrow"/>
        </w:rPr>
      </w:pPr>
      <w:r w:rsidRPr="006C1280">
        <w:rPr>
          <w:rFonts w:ascii="Arial Narrow" w:hAnsi="Arial Narrow"/>
        </w:rPr>
        <w:t xml:space="preserve">Na obszarze Piotrkowa Trybunalskiego występują 3 większe kompleksy leśne: Las </w:t>
      </w:r>
      <w:proofErr w:type="spellStart"/>
      <w:r w:rsidRPr="006C1280">
        <w:rPr>
          <w:rFonts w:ascii="Arial Narrow" w:hAnsi="Arial Narrow"/>
        </w:rPr>
        <w:t>Belzacki</w:t>
      </w:r>
      <w:proofErr w:type="spellEnd"/>
      <w:r w:rsidRPr="006C1280">
        <w:rPr>
          <w:rFonts w:ascii="Arial Narrow" w:hAnsi="Arial Narrow"/>
        </w:rPr>
        <w:t>, Las Wolborski oraz częściowo znajdujący się w granicach Miasta las podlegający pod Sulejowski Park Krajobrazowy. Są to zróżnicowane siedliska świeże oraz lokalnie wilgotne</w:t>
      </w:r>
      <w:r w:rsidR="00262C29" w:rsidRPr="006C1280">
        <w:rPr>
          <w:rFonts w:ascii="Arial Narrow" w:hAnsi="Arial Narrow"/>
        </w:rPr>
        <w:t xml:space="preserve"> </w:t>
      </w:r>
      <w:r w:rsidR="009E04AA" w:rsidRPr="006C1280">
        <w:rPr>
          <w:rFonts w:ascii="Arial Narrow" w:hAnsi="Arial Narrow"/>
        </w:rPr>
        <w:t xml:space="preserve">z przewagą lasu i boru mieszanego świeżego oraz boru świeżego. W 2019 roku powierzchnia zajmowana przez lasy wynosiła 1 420,05 ha (w tym: 1 377,02 – Lasy Państwowe, 43,02 – lasy prywatne), co stanowiło 21% całkowitej powierzchni Miasta. </w:t>
      </w:r>
    </w:p>
    <w:p w14:paraId="4A71431A" w14:textId="11B8AC3E" w:rsidR="00C81A22" w:rsidRPr="006C1280" w:rsidRDefault="00C81A22" w:rsidP="00FB7715">
      <w:pPr>
        <w:rPr>
          <w:rFonts w:ascii="Arial Narrow" w:hAnsi="Arial Narrow"/>
        </w:rPr>
      </w:pPr>
      <w:r w:rsidRPr="006C1280">
        <w:rPr>
          <w:rFonts w:ascii="Arial Narrow" w:hAnsi="Arial Narrow"/>
        </w:rPr>
        <w:t xml:space="preserve">W Mieście wyróżnia się również </w:t>
      </w:r>
      <w:r w:rsidR="0056744C" w:rsidRPr="006C1280">
        <w:rPr>
          <w:rFonts w:ascii="Arial Narrow" w:hAnsi="Arial Narrow"/>
        </w:rPr>
        <w:t>4</w:t>
      </w:r>
      <w:r w:rsidRPr="006C1280">
        <w:rPr>
          <w:rFonts w:ascii="Arial Narrow" w:hAnsi="Arial Narrow"/>
        </w:rPr>
        <w:t xml:space="preserve"> parki: Park </w:t>
      </w:r>
      <w:proofErr w:type="spellStart"/>
      <w:r w:rsidRPr="006C1280">
        <w:rPr>
          <w:rFonts w:ascii="Arial Narrow" w:hAnsi="Arial Narrow"/>
        </w:rPr>
        <w:t>Belzacki</w:t>
      </w:r>
      <w:proofErr w:type="spellEnd"/>
      <w:r w:rsidR="0056744C" w:rsidRPr="006C1280">
        <w:rPr>
          <w:rFonts w:ascii="Arial Narrow" w:hAnsi="Arial Narrow"/>
        </w:rPr>
        <w:t>,</w:t>
      </w:r>
      <w:r w:rsidRPr="006C1280">
        <w:rPr>
          <w:rFonts w:ascii="Arial Narrow" w:hAnsi="Arial Narrow"/>
        </w:rPr>
        <w:t xml:space="preserve"> Park im. ks. J. Poniatowskiego</w:t>
      </w:r>
      <w:r w:rsidR="0056744C" w:rsidRPr="006C1280">
        <w:rPr>
          <w:rFonts w:ascii="Arial Narrow" w:hAnsi="Arial Narrow"/>
        </w:rPr>
        <w:t xml:space="preserve">, </w:t>
      </w:r>
      <w:r w:rsidR="003960AA" w:rsidRPr="006C1280">
        <w:rPr>
          <w:rFonts w:ascii="Arial Narrow" w:hAnsi="Arial Narrow"/>
        </w:rPr>
        <w:t>Park Śródmiejski im. Jana Pawła II i Park im. Kardynała Stefana Wyszyńskiego</w:t>
      </w:r>
      <w:r w:rsidRPr="006C1280">
        <w:rPr>
          <w:rFonts w:ascii="Arial Narrow" w:hAnsi="Arial Narrow"/>
        </w:rPr>
        <w:t xml:space="preserve">. Park </w:t>
      </w:r>
      <w:proofErr w:type="spellStart"/>
      <w:r w:rsidRPr="006C1280">
        <w:rPr>
          <w:rFonts w:ascii="Arial Narrow" w:hAnsi="Arial Narrow"/>
        </w:rPr>
        <w:t>Belzacki</w:t>
      </w:r>
      <w:proofErr w:type="spellEnd"/>
      <w:r w:rsidRPr="006C1280">
        <w:rPr>
          <w:rFonts w:ascii="Arial Narrow" w:hAnsi="Arial Narrow"/>
        </w:rPr>
        <w:t xml:space="preserve"> zajmuje powierzchnię 7,5 ha, przy czym 0,8 ha stanowią wody. Jest to dawny park dworski z cennym wielogatunkowym drzewostanem (drzewa w wieku 80-200 lat). </w:t>
      </w:r>
      <w:r w:rsidR="003960AA" w:rsidRPr="006C1280">
        <w:rPr>
          <w:rFonts w:ascii="Arial Narrow" w:hAnsi="Arial Narrow"/>
        </w:rPr>
        <w:t xml:space="preserve">Park im. ks. J. Poniatowskiego </w:t>
      </w:r>
      <w:r w:rsidR="00692D80" w:rsidRPr="006C1280">
        <w:rPr>
          <w:rFonts w:ascii="Arial Narrow" w:hAnsi="Arial Narrow"/>
        </w:rPr>
        <w:t>jest nieco mniejszy i charakteryzuje się powierzchnią 6,3 ha. W jego centralnej części zlokalizowany jest staw. Na terenie parku znajdują się również 3 korty tenisowe, plac zabaw, a w okresie zimowym funkcjonuje lodowisko.</w:t>
      </w:r>
      <w:r w:rsidR="003960AA" w:rsidRPr="006C1280">
        <w:rPr>
          <w:rFonts w:ascii="Arial Narrow" w:hAnsi="Arial Narrow"/>
        </w:rPr>
        <w:t xml:space="preserve"> Park Śródmiejski im. Jana Pawła II położony jest w centralnej części Miasta, obok Klasztoru Ojców Bernardynów, a na jego terenie postawiony został pomnik Jana Pawła II. Z kolei Park im. Kardynała Stefana Wyszyńskiego charakteryzuje się </w:t>
      </w:r>
      <w:r w:rsidR="00DD4183" w:rsidRPr="006C1280">
        <w:rPr>
          <w:rFonts w:ascii="Arial Narrow" w:hAnsi="Arial Narrow"/>
        </w:rPr>
        <w:t>bogatą szatą roślinn</w:t>
      </w:r>
      <w:r w:rsidR="00C1421A" w:rsidRPr="006C1280">
        <w:rPr>
          <w:rFonts w:ascii="Arial Narrow" w:hAnsi="Arial Narrow"/>
        </w:rPr>
        <w:t>ą</w:t>
      </w:r>
      <w:r w:rsidR="00DD4183" w:rsidRPr="006C1280">
        <w:rPr>
          <w:rFonts w:ascii="Arial Narrow" w:hAnsi="Arial Narrow"/>
        </w:rPr>
        <w:t>, gdzie wyróżnia się gatunki takie jak: klony, kasztanowce, graby, lipy, świerki, forsycje, berberysy, róże, tawuły itp.</w:t>
      </w:r>
    </w:p>
    <w:p w14:paraId="40556E1D" w14:textId="753B4DEB" w:rsidR="001E095D" w:rsidRPr="006C1280" w:rsidRDefault="00586F10" w:rsidP="00FB7715">
      <w:pPr>
        <w:rPr>
          <w:rFonts w:ascii="Arial Narrow" w:hAnsi="Arial Narrow"/>
        </w:rPr>
      </w:pPr>
      <w:r w:rsidRPr="006C1280">
        <w:rPr>
          <w:rFonts w:ascii="Arial Narrow" w:hAnsi="Arial Narrow"/>
        </w:rPr>
        <w:t xml:space="preserve">W celu ochrony ekosystemów oraz walorów przyrodniczo-krajobrazowych utworzony został </w:t>
      </w:r>
      <w:r w:rsidRPr="006C1280">
        <w:rPr>
          <w:rFonts w:ascii="Arial Narrow" w:hAnsi="Arial Narrow"/>
          <w:b/>
          <w:bCs/>
        </w:rPr>
        <w:t>Sulejowski Park Krajobrazowy</w:t>
      </w:r>
      <w:r w:rsidRPr="006C1280">
        <w:rPr>
          <w:rFonts w:ascii="Arial Narrow" w:hAnsi="Arial Narrow"/>
        </w:rPr>
        <w:t>, który pokrywa fragment powierzchni Miasta</w:t>
      </w:r>
      <w:r w:rsidR="008402FB" w:rsidRPr="006C1280">
        <w:rPr>
          <w:rFonts w:ascii="Arial Narrow" w:hAnsi="Arial Narrow"/>
        </w:rPr>
        <w:t xml:space="preserve">, w jego wschodniej części. Park otoczony jest otuliną, </w:t>
      </w:r>
      <w:r w:rsidR="004A520A" w:rsidRPr="006C1280">
        <w:rPr>
          <w:rFonts w:ascii="Arial Narrow" w:hAnsi="Arial Narrow"/>
        </w:rPr>
        <w:t xml:space="preserve">której część również obejmuje Miasto. </w:t>
      </w:r>
      <w:r w:rsidRPr="006C1280">
        <w:rPr>
          <w:rFonts w:ascii="Arial Narrow" w:hAnsi="Arial Narrow"/>
        </w:rPr>
        <w:t xml:space="preserve"> </w:t>
      </w:r>
    </w:p>
    <w:p w14:paraId="2FC1827C" w14:textId="3E45ACDF" w:rsidR="00793C52" w:rsidRPr="006C1280" w:rsidRDefault="00793C52" w:rsidP="00FB7715">
      <w:pPr>
        <w:rPr>
          <w:rFonts w:ascii="Arial Narrow" w:hAnsi="Arial Narrow"/>
          <w:szCs w:val="20"/>
        </w:rPr>
      </w:pPr>
      <w:r w:rsidRPr="006C1280">
        <w:rPr>
          <w:rFonts w:ascii="Arial Narrow" w:hAnsi="Arial Narrow"/>
        </w:rPr>
        <w:t xml:space="preserve">Na terenie Miasta występują </w:t>
      </w:r>
      <w:r w:rsidR="00FB7715" w:rsidRPr="006C1280">
        <w:rPr>
          <w:rFonts w:ascii="Arial Narrow" w:hAnsi="Arial Narrow"/>
        </w:rPr>
        <w:t>2</w:t>
      </w:r>
      <w:r w:rsidRPr="006C1280">
        <w:rPr>
          <w:rFonts w:ascii="Arial Narrow" w:hAnsi="Arial Narrow"/>
        </w:rPr>
        <w:t xml:space="preserve"> rezerwaty przyrody:</w:t>
      </w:r>
      <w:r w:rsidR="00FB7715" w:rsidRPr="006C1280">
        <w:rPr>
          <w:rFonts w:ascii="Arial Narrow" w:hAnsi="Arial Narrow"/>
        </w:rPr>
        <w:t xml:space="preserve"> </w:t>
      </w:r>
      <w:r w:rsidRPr="006C1280">
        <w:rPr>
          <w:rFonts w:ascii="Arial Narrow" w:hAnsi="Arial Narrow"/>
          <w:szCs w:val="20"/>
        </w:rPr>
        <w:t>Meszcze</w:t>
      </w:r>
      <w:r w:rsidR="00FB7715" w:rsidRPr="006C1280">
        <w:rPr>
          <w:rFonts w:ascii="Arial Narrow" w:hAnsi="Arial Narrow"/>
          <w:szCs w:val="20"/>
        </w:rPr>
        <w:t xml:space="preserve"> i </w:t>
      </w:r>
      <w:r w:rsidRPr="006C1280">
        <w:rPr>
          <w:rFonts w:ascii="Arial Narrow" w:hAnsi="Arial Narrow"/>
          <w:szCs w:val="20"/>
        </w:rPr>
        <w:t xml:space="preserve">Dęby w </w:t>
      </w:r>
      <w:proofErr w:type="spellStart"/>
      <w:r w:rsidRPr="006C1280">
        <w:rPr>
          <w:rFonts w:ascii="Arial Narrow" w:hAnsi="Arial Narrow"/>
          <w:szCs w:val="20"/>
        </w:rPr>
        <w:t>Meszczach</w:t>
      </w:r>
      <w:proofErr w:type="spellEnd"/>
      <w:r w:rsidR="00FB7715" w:rsidRPr="006C1280">
        <w:rPr>
          <w:rFonts w:ascii="Arial Narrow" w:hAnsi="Arial Narrow"/>
          <w:szCs w:val="20"/>
        </w:rPr>
        <w:t xml:space="preserve">. </w:t>
      </w:r>
      <w:r w:rsidR="00FB7715" w:rsidRPr="006C1280">
        <w:rPr>
          <w:rFonts w:ascii="Arial Narrow" w:hAnsi="Arial Narrow"/>
          <w:b/>
          <w:bCs/>
          <w:szCs w:val="20"/>
        </w:rPr>
        <w:t>Rezerwat Meszcze</w:t>
      </w:r>
      <w:r w:rsidR="00FB7715" w:rsidRPr="006C1280">
        <w:rPr>
          <w:rFonts w:ascii="Arial Narrow" w:hAnsi="Arial Narrow"/>
          <w:szCs w:val="20"/>
        </w:rPr>
        <w:t xml:space="preserve"> położny jest we wschodniej części Miasta, całkowicie na jego terenie. Zajmuje powierzchnię 35,3 ha i ustanowiony został w celu ochrony ze względów naukowych, dydaktycznych i krajobrazowych naturalnego fragmentu lasu mieszanego, świeżego ze znacznym udziałem dynamicznie rozwijającej się lipy drobnolistnej. Natomiast </w:t>
      </w:r>
      <w:r w:rsidR="00FB7715" w:rsidRPr="006C1280">
        <w:rPr>
          <w:rFonts w:ascii="Arial Narrow" w:hAnsi="Arial Narrow"/>
          <w:b/>
          <w:bCs/>
          <w:szCs w:val="20"/>
        </w:rPr>
        <w:t xml:space="preserve">Rezerwat Dęby w </w:t>
      </w:r>
      <w:proofErr w:type="spellStart"/>
      <w:r w:rsidR="00FB7715" w:rsidRPr="006C1280">
        <w:rPr>
          <w:rFonts w:ascii="Arial Narrow" w:hAnsi="Arial Narrow"/>
          <w:b/>
          <w:bCs/>
          <w:szCs w:val="20"/>
        </w:rPr>
        <w:t>Meszczach</w:t>
      </w:r>
      <w:proofErr w:type="spellEnd"/>
      <w:r w:rsidR="00FB7715" w:rsidRPr="006C1280">
        <w:rPr>
          <w:rFonts w:ascii="Arial Narrow" w:hAnsi="Arial Narrow"/>
          <w:szCs w:val="20"/>
        </w:rPr>
        <w:t xml:space="preserve"> położony jest na terenie Piotrkowa Trybunalskiego w niewielkim fragmencie. Celem jego ochrony jest zachowanie zbiorowisk o charakterze naturalnym grądu oraz boru mieszanego z pomnikowymi drzewami. </w:t>
      </w:r>
    </w:p>
    <w:p w14:paraId="068D1D1D" w14:textId="26D6E0F2" w:rsidR="00793C52" w:rsidRPr="006C1280" w:rsidRDefault="00637D64" w:rsidP="003E6E52">
      <w:r>
        <w:rPr>
          <w:noProof/>
          <w:lang w:eastAsia="pl-PL"/>
        </w:rPr>
        <w:lastRenderedPageBreak/>
        <w:drawing>
          <wp:inline distT="0" distB="0" distL="0" distR="0" wp14:anchorId="0C28AE16" wp14:editId="169B8D33">
            <wp:extent cx="5760720" cy="3993515"/>
            <wp:effectExtent l="0" t="0" r="0" b="6985"/>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
                    <pic:cNvPicPr/>
                  </pic:nvPicPr>
                  <pic:blipFill>
                    <a:blip r:embed="rId33">
                      <a:extLst>
                        <a:ext uri="{28A0092B-C50C-407E-A947-70E740481C1C}">
                          <a14:useLocalDpi xmlns:a14="http://schemas.microsoft.com/office/drawing/2010/main" val="0"/>
                        </a:ext>
                      </a:extLst>
                    </a:blip>
                    <a:stretch>
                      <a:fillRect/>
                    </a:stretch>
                  </pic:blipFill>
                  <pic:spPr>
                    <a:xfrm>
                      <a:off x="0" y="0"/>
                      <a:ext cx="5760720" cy="3993515"/>
                    </a:xfrm>
                    <a:prstGeom prst="rect">
                      <a:avLst/>
                    </a:prstGeom>
                  </pic:spPr>
                </pic:pic>
              </a:graphicData>
            </a:graphic>
          </wp:inline>
        </w:drawing>
      </w:r>
    </w:p>
    <w:p w14:paraId="1C806AE0" w14:textId="77728FD3" w:rsidR="00FB7715" w:rsidRPr="006C1280" w:rsidRDefault="00FB7715" w:rsidP="006C1280">
      <w:pPr>
        <w:contextualSpacing/>
        <w:jc w:val="center"/>
        <w:rPr>
          <w:rFonts w:ascii="Arial Narrow" w:hAnsi="Arial Narrow"/>
          <w:b/>
          <w:bCs/>
          <w:szCs w:val="20"/>
        </w:rPr>
      </w:pPr>
      <w:r w:rsidRPr="006C1280">
        <w:rPr>
          <w:rFonts w:ascii="Arial Narrow" w:hAnsi="Arial Narrow"/>
          <w:b/>
          <w:bCs/>
          <w:szCs w:val="20"/>
        </w:rPr>
        <w:t xml:space="preserve">Ryc. </w:t>
      </w:r>
      <w:r w:rsidRPr="006C1280">
        <w:rPr>
          <w:rFonts w:ascii="Arial Narrow" w:hAnsi="Arial Narrow"/>
          <w:b/>
          <w:bCs/>
          <w:i/>
          <w:iCs/>
          <w:szCs w:val="20"/>
        </w:rPr>
        <w:fldChar w:fldCharType="begin"/>
      </w:r>
      <w:r w:rsidRPr="006C1280">
        <w:rPr>
          <w:rFonts w:ascii="Arial Narrow" w:hAnsi="Arial Narrow"/>
          <w:b/>
          <w:bCs/>
          <w:szCs w:val="20"/>
        </w:rPr>
        <w:instrText xml:space="preserve"> SEQ Ryc. \* ARABIC </w:instrText>
      </w:r>
      <w:r w:rsidRPr="006C1280">
        <w:rPr>
          <w:rFonts w:ascii="Arial Narrow" w:hAnsi="Arial Narrow"/>
          <w:b/>
          <w:bCs/>
          <w:i/>
          <w:iCs/>
          <w:szCs w:val="20"/>
        </w:rPr>
        <w:fldChar w:fldCharType="separate"/>
      </w:r>
      <w:r w:rsidR="00960C5E">
        <w:rPr>
          <w:rFonts w:ascii="Arial Narrow" w:hAnsi="Arial Narrow"/>
          <w:b/>
          <w:bCs/>
          <w:noProof/>
          <w:szCs w:val="20"/>
        </w:rPr>
        <w:t>19</w:t>
      </w:r>
      <w:r w:rsidRPr="006C1280">
        <w:rPr>
          <w:rFonts w:ascii="Arial Narrow" w:hAnsi="Arial Narrow"/>
          <w:b/>
          <w:bCs/>
          <w:i/>
          <w:iCs/>
          <w:szCs w:val="20"/>
        </w:rPr>
        <w:fldChar w:fldCharType="end"/>
      </w:r>
      <w:r w:rsidRPr="006C1280">
        <w:rPr>
          <w:rFonts w:ascii="Arial Narrow" w:hAnsi="Arial Narrow"/>
          <w:b/>
          <w:bCs/>
          <w:szCs w:val="20"/>
        </w:rPr>
        <w:t>. Formy ochrony przyrody na terenie Piotrkowa Trybunalskiego</w:t>
      </w:r>
    </w:p>
    <w:p w14:paraId="61CAF180" w14:textId="36EFB49F" w:rsidR="00A2775C" w:rsidRPr="006C1280" w:rsidRDefault="00A2775C" w:rsidP="006C1280">
      <w:pPr>
        <w:contextualSpacing/>
        <w:jc w:val="center"/>
        <w:rPr>
          <w:rFonts w:ascii="Arial Narrow" w:hAnsi="Arial Narrow"/>
          <w:sz w:val="18"/>
          <w:szCs w:val="20"/>
        </w:rPr>
      </w:pPr>
      <w:r w:rsidRPr="006C1280">
        <w:rPr>
          <w:rFonts w:ascii="Arial Narrow" w:hAnsi="Arial Narrow"/>
          <w:sz w:val="18"/>
          <w:szCs w:val="20"/>
        </w:rPr>
        <w:t>Źródło: opracowanie własne na podstawie danych Głównego Urzędu Geodezji i Kartografii.</w:t>
      </w:r>
    </w:p>
    <w:p w14:paraId="28E18097" w14:textId="237F82BB" w:rsidR="00DD4183" w:rsidRPr="006C1280" w:rsidRDefault="00DD4183" w:rsidP="00DD4183">
      <w:pPr>
        <w:spacing w:before="240"/>
        <w:contextualSpacing/>
        <w:rPr>
          <w:rFonts w:ascii="Arial Narrow" w:hAnsi="Arial Narrow"/>
        </w:rPr>
      </w:pPr>
    </w:p>
    <w:p w14:paraId="777484E6" w14:textId="51ABC889" w:rsidR="00A21F13" w:rsidRPr="006C1280" w:rsidRDefault="3BA336D5" w:rsidP="3BA336D5">
      <w:pPr>
        <w:rPr>
          <w:rFonts w:ascii="Arial Narrow" w:hAnsi="Arial Narrow"/>
        </w:rPr>
      </w:pPr>
      <w:r w:rsidRPr="3BA336D5">
        <w:rPr>
          <w:rFonts w:ascii="Arial Narrow" w:hAnsi="Arial Narrow"/>
        </w:rPr>
        <w:t xml:space="preserve">Kolejną formą ochrony wyróżniającą się na obszarze Miasta są użytki ekologicznie. Na jego terenie wyznaczono 9 takich obszarów – użytek ekologiczny „Nad Bugajem” (o powierzchni 35,8 ha) oraz 8 użytków położonych na terenie Nadleśnictwa Piotrków, będących mokradłami, bagnami lub roślinnościami bagiennymi, charakteryzujące się powierzchnią od 0,01 ha do 1,59 ha.  </w:t>
      </w:r>
    </w:p>
    <w:p w14:paraId="6D388424" w14:textId="149CFE12" w:rsidR="00A21F13" w:rsidRPr="006C1280" w:rsidRDefault="3BA336D5" w:rsidP="3BA336D5">
      <w:pPr>
        <w:rPr>
          <w:rFonts w:ascii="Arial Narrow" w:hAnsi="Arial Narrow"/>
        </w:rPr>
      </w:pPr>
      <w:r w:rsidRPr="3BA336D5">
        <w:rPr>
          <w:rFonts w:ascii="Arial Narrow" w:hAnsi="Arial Narrow"/>
        </w:rPr>
        <w:t xml:space="preserve">Ostatnimi formami ochrony przyrody znajdującymi się w Mieście są pomniki przyrody (9) i jedno zadrzewienie przyzagrodowe. Pomniki przyrody zlokalizowane są w Parku </w:t>
      </w:r>
      <w:proofErr w:type="spellStart"/>
      <w:r w:rsidRPr="3BA336D5">
        <w:rPr>
          <w:rFonts w:ascii="Arial Narrow" w:hAnsi="Arial Narrow"/>
        </w:rPr>
        <w:t>Belzackim</w:t>
      </w:r>
      <w:proofErr w:type="spellEnd"/>
      <w:r w:rsidRPr="3BA336D5">
        <w:rPr>
          <w:rFonts w:ascii="Arial Narrow" w:hAnsi="Arial Narrow"/>
        </w:rPr>
        <w:t xml:space="preserve"> (gatunki: klon srebrzysty, jesion wyniosły, dąb błotny, orzech czarny, buk pospolity), przy ul. Dąbrowskiego 14 (miłorząb dwuklapow</w:t>
      </w:r>
      <w:r w:rsidR="00FF15F5">
        <w:rPr>
          <w:rFonts w:ascii="Arial Narrow" w:hAnsi="Arial Narrow"/>
        </w:rPr>
        <w:t>y</w:t>
      </w:r>
      <w:r w:rsidRPr="3BA336D5">
        <w:rPr>
          <w:rFonts w:ascii="Arial Narrow" w:hAnsi="Arial Narrow"/>
        </w:rPr>
        <w:t xml:space="preserve">), przy ul. Wierzejskiej (grusza pospolita). Natomiast zadrzewienie mieści się przy ul. Sulejowskiej 126 i stanowią je 72 wiązy szypułkowe, 1 kasztanowiec biały i 2 lipy drobnolistne. </w:t>
      </w:r>
    </w:p>
    <w:p w14:paraId="6DC711C1" w14:textId="41ED143D" w:rsidR="00DD4183" w:rsidRPr="006C1280" w:rsidRDefault="00DD4183" w:rsidP="00DD4183">
      <w:pPr>
        <w:spacing w:before="240"/>
        <w:contextualSpacing/>
        <w:rPr>
          <w:rFonts w:ascii="Arial Narrow" w:hAnsi="Arial Narrow"/>
        </w:rPr>
      </w:pPr>
      <w:r w:rsidRPr="006C1280">
        <w:rPr>
          <w:rFonts w:ascii="Arial Narrow" w:hAnsi="Arial Narrow"/>
        </w:rPr>
        <w:t xml:space="preserve">Oprócz wspomnianych wyżej parków, lasów i form ochrony przyrody na terenie Miasta wyróżnia się również zadrzewienia i zakrzewienia śródpolne i </w:t>
      </w:r>
      <w:proofErr w:type="spellStart"/>
      <w:r w:rsidRPr="006C1280">
        <w:rPr>
          <w:rFonts w:ascii="Arial Narrow" w:hAnsi="Arial Narrow"/>
        </w:rPr>
        <w:t>śródłąkowe</w:t>
      </w:r>
      <w:proofErr w:type="spellEnd"/>
      <w:r w:rsidRPr="006C1280">
        <w:rPr>
          <w:rFonts w:ascii="Arial Narrow" w:hAnsi="Arial Narrow"/>
        </w:rPr>
        <w:t>, roślinność cmentarzy, ogródków działkowych i zieleńców, a także roślinność towarzyszącą przy zabudowie</w:t>
      </w:r>
      <w:r w:rsidR="001B0017" w:rsidRPr="006C1280">
        <w:rPr>
          <w:rFonts w:ascii="Arial Narrow" w:hAnsi="Arial Narrow"/>
        </w:rPr>
        <w:t xml:space="preserve"> jedno i wielorodzinnej, usługowej i przemysłowej, przy ciągach komunikacyjnych itp. </w:t>
      </w:r>
      <w:r w:rsidR="003A1523" w:rsidRPr="006C1280">
        <w:rPr>
          <w:rFonts w:ascii="Arial Narrow" w:hAnsi="Arial Narrow"/>
        </w:rPr>
        <w:t>Niemniej liczba i powierzchnia terenów zielonych w obrębie Miasta pozostaje wciąż na zbyt niskim poziomie</w:t>
      </w:r>
      <w:r w:rsidR="00306450" w:rsidRPr="006C1280">
        <w:rPr>
          <w:rFonts w:ascii="Arial Narrow" w:hAnsi="Arial Narrow"/>
        </w:rPr>
        <w:t xml:space="preserve"> (szczególnie w jego zachodniej części)</w:t>
      </w:r>
      <w:r w:rsidR="003A1523" w:rsidRPr="006C1280">
        <w:rPr>
          <w:rFonts w:ascii="Arial Narrow" w:hAnsi="Arial Narrow"/>
        </w:rPr>
        <w:t>.</w:t>
      </w:r>
    </w:p>
    <w:p w14:paraId="699ADDC9" w14:textId="77777777" w:rsidR="00556C9E" w:rsidRPr="006C1280" w:rsidRDefault="00556C9E" w:rsidP="003E6E52"/>
    <w:p w14:paraId="1853460A" w14:textId="0C856399" w:rsidR="00464D38" w:rsidRPr="006C1280" w:rsidRDefault="00BE2D5D" w:rsidP="00464D38">
      <w:pPr>
        <w:pStyle w:val="Nagwek3"/>
        <w:spacing w:after="240"/>
        <w:rPr>
          <w:rStyle w:val="Pogrubienie"/>
          <w:rFonts w:ascii="Arial Narrow" w:hAnsi="Arial Narrow"/>
          <w:b/>
          <w:bCs w:val="0"/>
          <w:color w:val="auto"/>
          <w:sz w:val="24"/>
        </w:rPr>
      </w:pPr>
      <w:bookmarkStart w:id="26" w:name="_Toc54873206"/>
      <w:bookmarkStart w:id="27" w:name="_Toc75420174"/>
      <w:r w:rsidRPr="006C1280">
        <w:rPr>
          <w:rStyle w:val="Pogrubienie"/>
          <w:rFonts w:ascii="Arial Narrow" w:hAnsi="Arial Narrow"/>
          <w:b/>
          <w:bCs w:val="0"/>
          <w:color w:val="auto"/>
          <w:sz w:val="24"/>
        </w:rPr>
        <w:t>Pozostała działalność w zakresie ochrony środowiska</w:t>
      </w:r>
      <w:bookmarkEnd w:id="26"/>
      <w:bookmarkEnd w:id="27"/>
    </w:p>
    <w:p w14:paraId="744A9D73" w14:textId="7633FA79" w:rsidR="00464D38" w:rsidRPr="006C1280" w:rsidRDefault="00EB331D" w:rsidP="00464D38">
      <w:pPr>
        <w:rPr>
          <w:rFonts w:ascii="Arial Narrow" w:hAnsi="Arial Narrow"/>
        </w:rPr>
      </w:pPr>
      <w:r w:rsidRPr="006C1280">
        <w:rPr>
          <w:rFonts w:ascii="Arial Narrow" w:hAnsi="Arial Narrow"/>
        </w:rPr>
        <w:t xml:space="preserve">Nadmierny rozwój i ekspansja człowieka na środowisko powodują jego stopniową degradację, a w konsekwencji zmiany klimatyczne, mające negatywne skutki dla wielu obszarów, takich jak rolnictwo czy gospodarka. W związku z tym koniecznie jest prowadzenie działań zapobiegawczych, które ograniczą niekorzystne oddziaływanie na środowisko i zatrzymają jego zanieczyszczenie. Działania te związane są w szczególności z ochroną powietrza atmosferycznego, wód powierzchniowych i podziemnych oraz gleb. </w:t>
      </w:r>
    </w:p>
    <w:p w14:paraId="0CC718D7" w14:textId="20FA19E1" w:rsidR="005D3BB5" w:rsidRPr="006C1280" w:rsidRDefault="3655C556" w:rsidP="3BA336D5">
      <w:pPr>
        <w:rPr>
          <w:rFonts w:ascii="Arial Narrow" w:hAnsi="Arial Narrow"/>
        </w:rPr>
      </w:pPr>
      <w:r w:rsidRPr="3655C556">
        <w:rPr>
          <w:rFonts w:ascii="Arial Narrow" w:hAnsi="Arial Narrow"/>
        </w:rPr>
        <w:t xml:space="preserve">Głównymi źródłami zanieczyszczeń na terenie Miasta są emisja niska, powstająca na skutek ogrzewania gospodarstw domowych oraz emisja liniowa (komunikacyjna) pojawiająca się w konsekwencji nadmiernego ruchu samochodowego. Na jakość powietrza wpływ mają również procesy energetyczne i przemysłowe zachodzące na obszarze Miasta oraz </w:t>
      </w:r>
      <w:r w:rsidRPr="3655C556">
        <w:rPr>
          <w:rFonts w:ascii="Arial Narrow" w:hAnsi="Arial Narrow"/>
        </w:rPr>
        <w:lastRenderedPageBreak/>
        <w:t xml:space="preserve">zanieczyszczenia pochodzące z wypalania traw nawiewane na teren Miasta z rejonów je okalających i wiążące się z silną emisją pyłów i innych zanieczyszczeń. W zakresie poprawy jakości powietrza Miasto Piotrków Trybunalski podpisało umowę o dofinansowanie z Wojewódzkim Funduszem Ochrony Środowiska i Gospodarki Wodnej w Łodzi na realizację zadania pod nazwą </w:t>
      </w:r>
      <w:r w:rsidRPr="3655C556">
        <w:rPr>
          <w:rFonts w:ascii="Arial Narrow" w:hAnsi="Arial Narrow"/>
          <w:i/>
          <w:iCs/>
        </w:rPr>
        <w:t>Poprawa jakości powietrza na terenie miasta Piotrkowa Trybunalskiego poprzez wymianę źródeł ciepła</w:t>
      </w:r>
      <w:r w:rsidRPr="3655C556">
        <w:rPr>
          <w:rFonts w:ascii="Arial Narrow" w:hAnsi="Arial Narrow"/>
        </w:rPr>
        <w:t xml:space="preserve">. Z dofinansowania skorzystało 300 mieszkańców. Miasto bierze także udział w programie „Czyste powietrze”. W związku z zainteresowaniem mieszkańców do wzięcia udziału w programie, </w:t>
      </w:r>
      <w:r w:rsidR="006267BA">
        <w:rPr>
          <w:rFonts w:ascii="Arial Narrow" w:hAnsi="Arial Narrow"/>
        </w:rPr>
        <w:t xml:space="preserve">podpisało ono </w:t>
      </w:r>
      <w:r w:rsidRPr="3655C556">
        <w:rPr>
          <w:rFonts w:ascii="Arial Narrow" w:hAnsi="Arial Narrow"/>
        </w:rPr>
        <w:t>porozumieni</w:t>
      </w:r>
      <w:r w:rsidR="006267BA">
        <w:rPr>
          <w:rFonts w:ascii="Arial Narrow" w:hAnsi="Arial Narrow"/>
        </w:rPr>
        <w:t>e</w:t>
      </w:r>
      <w:r w:rsidRPr="3655C556">
        <w:rPr>
          <w:rFonts w:ascii="Arial Narrow" w:hAnsi="Arial Narrow"/>
        </w:rPr>
        <w:t xml:space="preserve">, którego </w:t>
      </w:r>
      <w:r w:rsidR="006267BA">
        <w:rPr>
          <w:rFonts w:ascii="Arial Narrow" w:hAnsi="Arial Narrow"/>
        </w:rPr>
        <w:t>wynikiem jest</w:t>
      </w:r>
      <w:r w:rsidRPr="3655C556">
        <w:rPr>
          <w:rFonts w:ascii="Arial Narrow" w:hAnsi="Arial Narrow"/>
        </w:rPr>
        <w:t xml:space="preserve"> pomoc w wypełnianiu wniosków</w:t>
      </w:r>
      <w:r w:rsidR="006267BA">
        <w:rPr>
          <w:rFonts w:ascii="Arial Narrow" w:hAnsi="Arial Narrow"/>
        </w:rPr>
        <w:t xml:space="preserve"> o dofinansowanie i wniosków o płatność</w:t>
      </w:r>
      <w:r w:rsidRPr="3655C556">
        <w:rPr>
          <w:rFonts w:ascii="Arial Narrow" w:hAnsi="Arial Narrow"/>
        </w:rPr>
        <w:t>. Dodatkowo w celu podniesienia jakość powietrza na terenie Miasta przeprowadzona została termomodernizacja niektórych budynków użyteczności publicznej (ZSP nr 1, ZSP nr 6, SP nr 5, Urząd Miasta) oraz budynków komunalnych, rozbudowana została również sieć ciepłownicza. Natomiast w ramach ochrony wód powierzchniowych i podziemnych prowadzone są doraźne kontrole w zakresie prawidłowego odprowadzania nieczystości płynnych oraz stanu przydomowych oczyszczalni ścieków, rozbudowana została także sieć kanalizacji sanitarnej.</w:t>
      </w:r>
      <w:r w:rsidR="006267BA">
        <w:rPr>
          <w:rFonts w:ascii="Arial Narrow" w:hAnsi="Arial Narrow"/>
        </w:rPr>
        <w:t xml:space="preserve"> Miasto Piotrków Trybunalski</w:t>
      </w:r>
      <w:r w:rsidR="004532DC">
        <w:rPr>
          <w:rFonts w:ascii="Arial Narrow" w:hAnsi="Arial Narrow"/>
        </w:rPr>
        <w:t>,</w:t>
      </w:r>
      <w:r w:rsidR="006267BA">
        <w:rPr>
          <w:rFonts w:ascii="Arial Narrow" w:hAnsi="Arial Narrow"/>
        </w:rPr>
        <w:t xml:space="preserve"> w celu ograniczenia tzw. emisji niskiej</w:t>
      </w:r>
      <w:r w:rsidR="004532DC">
        <w:rPr>
          <w:rFonts w:ascii="Arial Narrow" w:hAnsi="Arial Narrow"/>
        </w:rPr>
        <w:t>,</w:t>
      </w:r>
      <w:r w:rsidR="006267BA">
        <w:rPr>
          <w:rFonts w:ascii="Arial Narrow" w:hAnsi="Arial Narrow"/>
        </w:rPr>
        <w:t xml:space="preserve"> </w:t>
      </w:r>
      <w:r w:rsidR="004532DC">
        <w:rPr>
          <w:rFonts w:ascii="Arial Narrow" w:hAnsi="Arial Narrow"/>
        </w:rPr>
        <w:t xml:space="preserve">w 2021 r. </w:t>
      </w:r>
      <w:r w:rsidR="006267BA">
        <w:rPr>
          <w:rFonts w:ascii="Arial Narrow" w:hAnsi="Arial Narrow"/>
        </w:rPr>
        <w:t>złożyło wniosek o dofinansowanie</w:t>
      </w:r>
      <w:r w:rsidR="004532DC">
        <w:rPr>
          <w:rFonts w:ascii="Arial Narrow" w:hAnsi="Arial Narrow"/>
        </w:rPr>
        <w:t xml:space="preserve"> projektu pn. „Montaż instalacji OZE na terenie Miasta Piotrków Trybunalski”</w:t>
      </w:r>
      <w:r w:rsidR="006267BA">
        <w:rPr>
          <w:rFonts w:ascii="Arial Narrow" w:hAnsi="Arial Narrow"/>
        </w:rPr>
        <w:t xml:space="preserve"> </w:t>
      </w:r>
      <w:r w:rsidR="004532DC">
        <w:rPr>
          <w:rFonts w:ascii="Arial Narrow" w:hAnsi="Arial Narrow"/>
        </w:rPr>
        <w:t>w ramach poddziałania IV.1.2. Odnawialne źródła energii (działanie IV.1. Odnawialne źródła energii, oś priorytetowa IV. Gospodarka niskoemisyjna, RPO Województwa Łódzkiego na lata 2014-2020).</w:t>
      </w:r>
      <w:r w:rsidRPr="3655C556">
        <w:rPr>
          <w:rFonts w:ascii="Arial Narrow" w:hAnsi="Arial Narrow"/>
        </w:rPr>
        <w:t xml:space="preserve"> </w:t>
      </w:r>
    </w:p>
    <w:p w14:paraId="0CFFAD9C" w14:textId="31EC8959" w:rsidR="00B43CB8" w:rsidRPr="006C1280" w:rsidRDefault="001F676C" w:rsidP="005D3BB5">
      <w:pPr>
        <w:rPr>
          <w:rFonts w:ascii="Arial Narrow" w:hAnsi="Arial Narrow"/>
        </w:rPr>
      </w:pPr>
      <w:r w:rsidRPr="006C1280">
        <w:rPr>
          <w:rFonts w:ascii="Arial Narrow" w:hAnsi="Arial Narrow"/>
        </w:rPr>
        <w:t>W Mieście prowadzone są również działania podnoszące świadomość ekologiczną</w:t>
      </w:r>
      <w:r w:rsidR="00C932B3" w:rsidRPr="006C1280">
        <w:rPr>
          <w:rFonts w:ascii="Arial Narrow" w:hAnsi="Arial Narrow"/>
        </w:rPr>
        <w:t xml:space="preserve">. Jest to bardzo ważne zwłaszcza w przypadku dzieci, </w:t>
      </w:r>
      <w:r w:rsidR="00D94A2A" w:rsidRPr="006C1280">
        <w:rPr>
          <w:rFonts w:ascii="Arial Narrow" w:hAnsi="Arial Narrow"/>
        </w:rPr>
        <w:t>przez co</w:t>
      </w:r>
      <w:r w:rsidR="00C932B3" w:rsidRPr="006C1280">
        <w:rPr>
          <w:rFonts w:ascii="Arial Narrow" w:hAnsi="Arial Narrow"/>
        </w:rPr>
        <w:t xml:space="preserve"> można kształtować prawidłowe postawy i zachowania już od najmłodszych lat. W związku z tym </w:t>
      </w:r>
      <w:r w:rsidRPr="006C1280">
        <w:rPr>
          <w:rFonts w:ascii="Arial Narrow" w:hAnsi="Arial Narrow"/>
        </w:rPr>
        <w:t>Urząd Miasta Piotrkowa Trybunalskiego wraz z placówkami szkolno-przedszkolnymi są współorganizatorami wielu konkursów o tematyce ekologicznej</w:t>
      </w:r>
      <w:r w:rsidR="00C932B3" w:rsidRPr="006C1280">
        <w:rPr>
          <w:rFonts w:ascii="Arial Narrow" w:hAnsi="Arial Narrow"/>
        </w:rPr>
        <w:t xml:space="preserve">. Prowadzona jest również edukacja ekologiczna w zakresie prawidłowego postępowania z odpadami komunalnymi w przedszkolach, rozdawane są bajki dla dzieci. Organizowane są również przedstawienia teatralne dla uczniów szkół podstawowych. </w:t>
      </w:r>
    </w:p>
    <w:p w14:paraId="0EE281B6" w14:textId="0FBBEF19" w:rsidR="005D3BB5" w:rsidRPr="006C1280" w:rsidRDefault="00464D38" w:rsidP="005D3BB5">
      <w:pPr>
        <w:rPr>
          <w:rFonts w:ascii="Arial Narrow" w:hAnsi="Arial Narrow"/>
        </w:rPr>
      </w:pPr>
      <w:r w:rsidRPr="006C1280">
        <w:rPr>
          <w:rFonts w:ascii="Arial Narrow" w:hAnsi="Arial Narrow"/>
        </w:rPr>
        <w:t>Wpływ na ochronę środowiska, a także związany z nią zrównoważony rozwój</w:t>
      </w:r>
      <w:r w:rsidR="00FA3363" w:rsidRPr="006C1280">
        <w:rPr>
          <w:rFonts w:ascii="Arial Narrow" w:hAnsi="Arial Narrow"/>
        </w:rPr>
        <w:t>,</w:t>
      </w:r>
      <w:r w:rsidRPr="006C1280">
        <w:rPr>
          <w:rFonts w:ascii="Arial Narrow" w:hAnsi="Arial Narrow"/>
        </w:rPr>
        <w:t xml:space="preserve"> mają realizowane na danym terenie inwestycje. W związku z tym analizie poddaje się liczbę wydawanych decyzji o środowiskowych uwarunkowaniach zgody na realizację przedsięwzięcia mogącego zawsze znacząco oddziaływać na środowisko lub przedsięwzięcia mogącego potencjalnie znacząco oddziaływać na środowisko. W poniższej tabeli zestawiono liczbę decyzji wydawanych dla obszaru będącego w administracji Piotrkowa Trybunalskiego: </w:t>
      </w:r>
    </w:p>
    <w:p w14:paraId="2663D230" w14:textId="586A4ABF" w:rsidR="005D3BB5" w:rsidRPr="006C1280" w:rsidRDefault="002F407D" w:rsidP="005D3BB5">
      <w:pPr>
        <w:rPr>
          <w:rFonts w:ascii="Arial Narrow" w:hAnsi="Arial Narrow"/>
          <w:b/>
          <w:bCs/>
        </w:rPr>
      </w:pPr>
      <w:r w:rsidRPr="006C1280">
        <w:rPr>
          <w:rFonts w:ascii="Arial Narrow" w:hAnsi="Arial Narrow"/>
          <w:b/>
          <w:bCs/>
          <w:szCs w:val="20"/>
        </w:rPr>
        <w:t xml:space="preserve">Tab. </w:t>
      </w:r>
      <w:r w:rsidRPr="006C1280">
        <w:rPr>
          <w:rFonts w:ascii="Arial Narrow" w:hAnsi="Arial Narrow"/>
          <w:b/>
          <w:bCs/>
          <w:i/>
          <w:iCs/>
          <w:szCs w:val="20"/>
        </w:rPr>
        <w:fldChar w:fldCharType="begin"/>
      </w:r>
      <w:r w:rsidRPr="006C1280">
        <w:rPr>
          <w:rFonts w:ascii="Arial Narrow" w:hAnsi="Arial Narrow"/>
          <w:b/>
          <w:bCs/>
          <w:szCs w:val="20"/>
        </w:rPr>
        <w:instrText xml:space="preserve"> SEQ Tab. \* ARABIC </w:instrText>
      </w:r>
      <w:r w:rsidRPr="006C1280">
        <w:rPr>
          <w:rFonts w:ascii="Arial Narrow" w:hAnsi="Arial Narrow"/>
          <w:b/>
          <w:bCs/>
          <w:i/>
          <w:iCs/>
          <w:szCs w:val="20"/>
        </w:rPr>
        <w:fldChar w:fldCharType="separate"/>
      </w:r>
      <w:r w:rsidR="00960C5E">
        <w:rPr>
          <w:rFonts w:ascii="Arial Narrow" w:hAnsi="Arial Narrow"/>
          <w:b/>
          <w:bCs/>
          <w:noProof/>
          <w:szCs w:val="20"/>
        </w:rPr>
        <w:t>10</w:t>
      </w:r>
      <w:r w:rsidRPr="006C1280">
        <w:rPr>
          <w:rFonts w:ascii="Arial Narrow" w:hAnsi="Arial Narrow"/>
          <w:b/>
          <w:bCs/>
          <w:i/>
          <w:iCs/>
          <w:szCs w:val="20"/>
        </w:rPr>
        <w:fldChar w:fldCharType="end"/>
      </w:r>
      <w:r w:rsidRPr="006C1280">
        <w:rPr>
          <w:rFonts w:ascii="Arial Narrow" w:hAnsi="Arial Narrow"/>
          <w:b/>
          <w:bCs/>
          <w:szCs w:val="20"/>
        </w:rPr>
        <w:t xml:space="preserve">. </w:t>
      </w:r>
      <w:r w:rsidR="005D3BB5" w:rsidRPr="006C1280">
        <w:rPr>
          <w:rFonts w:ascii="Arial Narrow" w:hAnsi="Arial Narrow"/>
          <w:b/>
          <w:bCs/>
        </w:rPr>
        <w:t>Liczba decyzji o środowiskowych uwarunkowaniach zgody na realizację inwestycji w latach 2016-2020</w:t>
      </w:r>
    </w:p>
    <w:tbl>
      <w:tblPr>
        <w:tblStyle w:val="Zwykatabela2"/>
        <w:tblW w:w="5000" w:type="pct"/>
        <w:tblLook w:val="04A0" w:firstRow="1" w:lastRow="0" w:firstColumn="1" w:lastColumn="0" w:noHBand="0" w:noVBand="1"/>
      </w:tblPr>
      <w:tblGrid>
        <w:gridCol w:w="5529"/>
        <w:gridCol w:w="708"/>
        <w:gridCol w:w="709"/>
        <w:gridCol w:w="708"/>
        <w:gridCol w:w="709"/>
        <w:gridCol w:w="709"/>
      </w:tblGrid>
      <w:tr w:rsidR="006C1280" w:rsidRPr="006C1280" w14:paraId="247390BD" w14:textId="77777777" w:rsidTr="005301ED">
        <w:trPr>
          <w:cnfStyle w:val="100000000000" w:firstRow="1" w:lastRow="0" w:firstColumn="0" w:lastColumn="0" w:oddVBand="0" w:evenVBand="0" w:oddHBand="0"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3047" w:type="pct"/>
          </w:tcPr>
          <w:p w14:paraId="12FC6989" w14:textId="77777777" w:rsidR="005301ED" w:rsidRPr="006C1280" w:rsidRDefault="005301ED" w:rsidP="005D3BB5">
            <w:pPr>
              <w:jc w:val="center"/>
              <w:rPr>
                <w:rFonts w:ascii="Arial Narrow" w:eastAsia="Times New Roman" w:hAnsi="Arial Narrow" w:cs="Calibri"/>
                <w:szCs w:val="20"/>
                <w:lang w:eastAsia="pl-PL"/>
              </w:rPr>
            </w:pPr>
          </w:p>
        </w:tc>
        <w:tc>
          <w:tcPr>
            <w:tcW w:w="390" w:type="pct"/>
            <w:vAlign w:val="center"/>
            <w:hideMark/>
          </w:tcPr>
          <w:p w14:paraId="08947CB1" w14:textId="1D48F56F" w:rsidR="005301ED" w:rsidRPr="006C1280" w:rsidRDefault="005301ED" w:rsidP="005301ED">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szCs w:val="20"/>
                <w:lang w:eastAsia="pl-PL"/>
              </w:rPr>
            </w:pPr>
            <w:r w:rsidRPr="006C1280">
              <w:rPr>
                <w:rFonts w:ascii="Arial Narrow" w:eastAsia="Times New Roman" w:hAnsi="Arial Narrow" w:cs="Calibri"/>
                <w:szCs w:val="20"/>
                <w:lang w:eastAsia="pl-PL"/>
              </w:rPr>
              <w:t>2016</w:t>
            </w:r>
          </w:p>
        </w:tc>
        <w:tc>
          <w:tcPr>
            <w:tcW w:w="391" w:type="pct"/>
            <w:vAlign w:val="center"/>
            <w:hideMark/>
          </w:tcPr>
          <w:p w14:paraId="438052E4" w14:textId="77777777" w:rsidR="005301ED" w:rsidRPr="006C1280" w:rsidRDefault="005301ED" w:rsidP="005301ED">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szCs w:val="20"/>
                <w:lang w:eastAsia="pl-PL"/>
              </w:rPr>
            </w:pPr>
            <w:r w:rsidRPr="006C1280">
              <w:rPr>
                <w:rFonts w:ascii="Arial Narrow" w:eastAsia="Times New Roman" w:hAnsi="Arial Narrow" w:cs="Calibri"/>
                <w:szCs w:val="20"/>
                <w:lang w:eastAsia="pl-PL"/>
              </w:rPr>
              <w:t>2017</w:t>
            </w:r>
          </w:p>
        </w:tc>
        <w:tc>
          <w:tcPr>
            <w:tcW w:w="390" w:type="pct"/>
            <w:vAlign w:val="center"/>
            <w:hideMark/>
          </w:tcPr>
          <w:p w14:paraId="2CF8BE56" w14:textId="77777777" w:rsidR="005301ED" w:rsidRPr="006C1280" w:rsidRDefault="005301ED" w:rsidP="005301ED">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szCs w:val="20"/>
                <w:lang w:eastAsia="pl-PL"/>
              </w:rPr>
            </w:pPr>
            <w:r w:rsidRPr="006C1280">
              <w:rPr>
                <w:rFonts w:ascii="Arial Narrow" w:eastAsia="Times New Roman" w:hAnsi="Arial Narrow" w:cs="Calibri"/>
                <w:szCs w:val="20"/>
                <w:lang w:eastAsia="pl-PL"/>
              </w:rPr>
              <w:t>2018</w:t>
            </w:r>
          </w:p>
        </w:tc>
        <w:tc>
          <w:tcPr>
            <w:tcW w:w="391" w:type="pct"/>
            <w:vAlign w:val="center"/>
            <w:hideMark/>
          </w:tcPr>
          <w:p w14:paraId="5DAAA3FC" w14:textId="77777777" w:rsidR="005301ED" w:rsidRPr="006C1280" w:rsidRDefault="005301ED" w:rsidP="005301ED">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szCs w:val="20"/>
                <w:lang w:eastAsia="pl-PL"/>
              </w:rPr>
            </w:pPr>
            <w:r w:rsidRPr="006C1280">
              <w:rPr>
                <w:rFonts w:ascii="Arial Narrow" w:eastAsia="Times New Roman" w:hAnsi="Arial Narrow" w:cs="Calibri"/>
                <w:szCs w:val="20"/>
                <w:lang w:eastAsia="pl-PL"/>
              </w:rPr>
              <w:t>2019</w:t>
            </w:r>
          </w:p>
        </w:tc>
        <w:tc>
          <w:tcPr>
            <w:tcW w:w="391" w:type="pct"/>
            <w:vAlign w:val="center"/>
            <w:hideMark/>
          </w:tcPr>
          <w:p w14:paraId="7661E3F8" w14:textId="77777777" w:rsidR="005301ED" w:rsidRPr="006C1280" w:rsidRDefault="005301ED" w:rsidP="005301ED">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szCs w:val="20"/>
                <w:lang w:eastAsia="pl-PL"/>
              </w:rPr>
            </w:pPr>
            <w:r w:rsidRPr="006C1280">
              <w:rPr>
                <w:rFonts w:ascii="Arial Narrow" w:eastAsia="Times New Roman" w:hAnsi="Arial Narrow" w:cs="Calibri"/>
                <w:szCs w:val="20"/>
                <w:lang w:eastAsia="pl-PL"/>
              </w:rPr>
              <w:t>2020</w:t>
            </w:r>
          </w:p>
        </w:tc>
      </w:tr>
      <w:tr w:rsidR="006C1280" w:rsidRPr="006C1280" w14:paraId="5FB0B970" w14:textId="77777777" w:rsidTr="005301ED">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3047" w:type="pct"/>
            <w:vAlign w:val="center"/>
          </w:tcPr>
          <w:p w14:paraId="7EC0757E" w14:textId="58FABA75" w:rsidR="005301ED" w:rsidRPr="006C1280" w:rsidRDefault="005301ED" w:rsidP="005301ED">
            <w:pPr>
              <w:jc w:val="left"/>
              <w:rPr>
                <w:rFonts w:ascii="Arial Narrow" w:eastAsia="Times New Roman" w:hAnsi="Arial Narrow" w:cs="Calibri"/>
                <w:szCs w:val="20"/>
                <w:lang w:eastAsia="pl-PL"/>
              </w:rPr>
            </w:pPr>
            <w:r w:rsidRPr="006C1280">
              <w:rPr>
                <w:rFonts w:ascii="Arial Narrow" w:eastAsia="Times New Roman" w:hAnsi="Arial Narrow" w:cs="Calibri"/>
                <w:szCs w:val="20"/>
                <w:lang w:eastAsia="pl-PL"/>
              </w:rPr>
              <w:t>liczba decyzji o środowiskowych uwarunkowaniach zgody na realizację inwestycji</w:t>
            </w:r>
          </w:p>
        </w:tc>
        <w:tc>
          <w:tcPr>
            <w:tcW w:w="390" w:type="pct"/>
            <w:vAlign w:val="center"/>
            <w:hideMark/>
          </w:tcPr>
          <w:p w14:paraId="033B90BD" w14:textId="786967CF" w:rsidR="005301ED" w:rsidRPr="006C1280" w:rsidRDefault="005301ED" w:rsidP="005301ED">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szCs w:val="20"/>
                <w:lang w:eastAsia="pl-PL"/>
              </w:rPr>
            </w:pPr>
            <w:r w:rsidRPr="006C1280">
              <w:rPr>
                <w:rFonts w:ascii="Arial Narrow" w:eastAsia="Times New Roman" w:hAnsi="Arial Narrow" w:cs="Calibri"/>
                <w:szCs w:val="20"/>
                <w:lang w:eastAsia="pl-PL"/>
              </w:rPr>
              <w:t>13</w:t>
            </w:r>
          </w:p>
        </w:tc>
        <w:tc>
          <w:tcPr>
            <w:tcW w:w="391" w:type="pct"/>
            <w:vAlign w:val="center"/>
            <w:hideMark/>
          </w:tcPr>
          <w:p w14:paraId="1F2C4967" w14:textId="77777777" w:rsidR="005301ED" w:rsidRPr="006C1280" w:rsidRDefault="005301ED" w:rsidP="005301ED">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Cs w:val="20"/>
                <w:lang w:eastAsia="pl-PL"/>
              </w:rPr>
            </w:pPr>
            <w:r w:rsidRPr="006C1280">
              <w:rPr>
                <w:rFonts w:ascii="Arial Narrow" w:eastAsia="Times New Roman" w:hAnsi="Arial Narrow" w:cs="Calibri"/>
                <w:szCs w:val="20"/>
                <w:lang w:eastAsia="pl-PL"/>
              </w:rPr>
              <w:t>9</w:t>
            </w:r>
          </w:p>
        </w:tc>
        <w:tc>
          <w:tcPr>
            <w:tcW w:w="390" w:type="pct"/>
            <w:vAlign w:val="center"/>
            <w:hideMark/>
          </w:tcPr>
          <w:p w14:paraId="0108A461" w14:textId="77777777" w:rsidR="005301ED" w:rsidRPr="006C1280" w:rsidRDefault="005301ED" w:rsidP="005301ED">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Cs w:val="20"/>
                <w:lang w:eastAsia="pl-PL"/>
              </w:rPr>
            </w:pPr>
            <w:r w:rsidRPr="006C1280">
              <w:rPr>
                <w:rFonts w:ascii="Arial Narrow" w:eastAsia="Times New Roman" w:hAnsi="Arial Narrow" w:cs="Calibri"/>
                <w:szCs w:val="20"/>
                <w:lang w:eastAsia="pl-PL"/>
              </w:rPr>
              <w:t>8</w:t>
            </w:r>
          </w:p>
        </w:tc>
        <w:tc>
          <w:tcPr>
            <w:tcW w:w="391" w:type="pct"/>
            <w:vAlign w:val="center"/>
            <w:hideMark/>
          </w:tcPr>
          <w:p w14:paraId="4396CAF2" w14:textId="77777777" w:rsidR="005301ED" w:rsidRPr="006C1280" w:rsidRDefault="005301ED" w:rsidP="005301ED">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Cs w:val="20"/>
                <w:lang w:eastAsia="pl-PL"/>
              </w:rPr>
            </w:pPr>
            <w:r w:rsidRPr="006C1280">
              <w:rPr>
                <w:rFonts w:ascii="Arial Narrow" w:eastAsia="Times New Roman" w:hAnsi="Arial Narrow" w:cs="Calibri"/>
                <w:szCs w:val="20"/>
                <w:lang w:eastAsia="pl-PL"/>
              </w:rPr>
              <w:t>11</w:t>
            </w:r>
          </w:p>
        </w:tc>
        <w:tc>
          <w:tcPr>
            <w:tcW w:w="391" w:type="pct"/>
            <w:vAlign w:val="center"/>
            <w:hideMark/>
          </w:tcPr>
          <w:p w14:paraId="0AF4781D" w14:textId="77777777" w:rsidR="005301ED" w:rsidRPr="006C1280" w:rsidRDefault="005301ED" w:rsidP="005301ED">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Cs w:val="20"/>
                <w:lang w:eastAsia="pl-PL"/>
              </w:rPr>
            </w:pPr>
            <w:r w:rsidRPr="006C1280">
              <w:rPr>
                <w:rFonts w:ascii="Arial Narrow" w:eastAsia="Times New Roman" w:hAnsi="Arial Narrow" w:cs="Calibri"/>
                <w:szCs w:val="20"/>
                <w:lang w:eastAsia="pl-PL"/>
              </w:rPr>
              <w:t>9</w:t>
            </w:r>
          </w:p>
        </w:tc>
      </w:tr>
    </w:tbl>
    <w:p w14:paraId="5C6075F6" w14:textId="6DA285F9" w:rsidR="005D3BB5" w:rsidRPr="006C1280" w:rsidRDefault="002F407D" w:rsidP="005D3BB5">
      <w:pPr>
        <w:rPr>
          <w:rFonts w:ascii="Arial Narrow" w:hAnsi="Arial Narrow"/>
          <w:sz w:val="18"/>
          <w:szCs w:val="20"/>
        </w:rPr>
      </w:pPr>
      <w:r w:rsidRPr="006C1280">
        <w:rPr>
          <w:rFonts w:ascii="Arial Narrow" w:hAnsi="Arial Narrow"/>
          <w:sz w:val="18"/>
          <w:szCs w:val="20"/>
        </w:rPr>
        <w:t xml:space="preserve">Źródło: Opracowanie własne na podstawie danych Urzędu Miasta. </w:t>
      </w:r>
    </w:p>
    <w:p w14:paraId="418A86A8" w14:textId="77777777" w:rsidR="002F407D" w:rsidRPr="006C1280" w:rsidRDefault="51C9E6E0" w:rsidP="005D3BB5">
      <w:pPr>
        <w:rPr>
          <w:rFonts w:ascii="Arial Narrow" w:hAnsi="Arial Narrow"/>
        </w:rPr>
      </w:pPr>
      <w:r w:rsidRPr="51C9E6E0">
        <w:rPr>
          <w:rFonts w:ascii="Arial Narrow" w:hAnsi="Arial Narrow"/>
        </w:rPr>
        <w:t xml:space="preserve">Do najważniejszych decyzji o środowiskowych uwarunkowaniach </w:t>
      </w:r>
      <w:r w:rsidRPr="006267BA">
        <w:rPr>
          <w:rFonts w:ascii="Arial Narrow" w:hAnsi="Arial Narrow"/>
          <w:strike/>
        </w:rPr>
        <w:t>zgody na realizacje inwestycji</w:t>
      </w:r>
      <w:r w:rsidRPr="51C9E6E0">
        <w:rPr>
          <w:rFonts w:ascii="Arial Narrow" w:hAnsi="Arial Narrow"/>
        </w:rPr>
        <w:t xml:space="preserve"> wydanych w latach 2016-2020 zalicza się:</w:t>
      </w:r>
    </w:p>
    <w:p w14:paraId="77B30825" w14:textId="77777777" w:rsidR="002F407D" w:rsidRPr="006C1280" w:rsidRDefault="005D3BB5" w:rsidP="00005368">
      <w:pPr>
        <w:pStyle w:val="Akapitzlist"/>
        <w:numPr>
          <w:ilvl w:val="0"/>
          <w:numId w:val="28"/>
        </w:numPr>
        <w:rPr>
          <w:rFonts w:ascii="Arial Narrow" w:hAnsi="Arial Narrow"/>
          <w:sz w:val="20"/>
          <w:szCs w:val="20"/>
        </w:rPr>
      </w:pPr>
      <w:r w:rsidRPr="006C1280">
        <w:rPr>
          <w:rFonts w:ascii="Arial Narrow" w:hAnsi="Arial Narrow"/>
          <w:sz w:val="20"/>
          <w:szCs w:val="20"/>
        </w:rPr>
        <w:t>budow</w:t>
      </w:r>
      <w:r w:rsidR="002F407D" w:rsidRPr="006C1280">
        <w:rPr>
          <w:rFonts w:ascii="Arial Narrow" w:hAnsi="Arial Narrow"/>
          <w:sz w:val="20"/>
          <w:szCs w:val="20"/>
        </w:rPr>
        <w:t>ę</w:t>
      </w:r>
      <w:r w:rsidRPr="006C1280">
        <w:rPr>
          <w:rFonts w:ascii="Arial Narrow" w:hAnsi="Arial Narrow"/>
          <w:sz w:val="20"/>
          <w:szCs w:val="20"/>
        </w:rPr>
        <w:t xml:space="preserve"> farmy fotowoltaicznej Świerczów, </w:t>
      </w:r>
    </w:p>
    <w:p w14:paraId="095A0710" w14:textId="77777777" w:rsidR="002F407D" w:rsidRPr="006C1280" w:rsidRDefault="005D3BB5" w:rsidP="00005368">
      <w:pPr>
        <w:pStyle w:val="Akapitzlist"/>
        <w:numPr>
          <w:ilvl w:val="0"/>
          <w:numId w:val="28"/>
        </w:numPr>
        <w:rPr>
          <w:rFonts w:ascii="Arial Narrow" w:hAnsi="Arial Narrow"/>
          <w:sz w:val="20"/>
          <w:szCs w:val="20"/>
        </w:rPr>
      </w:pPr>
      <w:r w:rsidRPr="006C1280">
        <w:rPr>
          <w:rFonts w:ascii="Arial Narrow" w:hAnsi="Arial Narrow"/>
          <w:sz w:val="20"/>
          <w:szCs w:val="20"/>
        </w:rPr>
        <w:t>budow</w:t>
      </w:r>
      <w:r w:rsidR="002F407D" w:rsidRPr="006C1280">
        <w:rPr>
          <w:rFonts w:ascii="Arial Narrow" w:hAnsi="Arial Narrow"/>
          <w:sz w:val="20"/>
          <w:szCs w:val="20"/>
        </w:rPr>
        <w:t>ę</w:t>
      </w:r>
      <w:r w:rsidRPr="006C1280">
        <w:rPr>
          <w:rFonts w:ascii="Arial Narrow" w:hAnsi="Arial Narrow"/>
          <w:sz w:val="20"/>
          <w:szCs w:val="20"/>
        </w:rPr>
        <w:t xml:space="preserve"> stacji paliw Rakowska, </w:t>
      </w:r>
    </w:p>
    <w:p w14:paraId="2A3897D8" w14:textId="02ED9DFB" w:rsidR="002F407D" w:rsidRPr="006C1280" w:rsidRDefault="002F407D" w:rsidP="00005368">
      <w:pPr>
        <w:pStyle w:val="Akapitzlist"/>
        <w:numPr>
          <w:ilvl w:val="0"/>
          <w:numId w:val="28"/>
        </w:numPr>
        <w:rPr>
          <w:rFonts w:ascii="Arial Narrow" w:hAnsi="Arial Narrow"/>
          <w:sz w:val="20"/>
          <w:szCs w:val="20"/>
        </w:rPr>
      </w:pPr>
      <w:r w:rsidRPr="006C1280">
        <w:rPr>
          <w:rFonts w:ascii="Arial Narrow" w:hAnsi="Arial Narrow"/>
          <w:sz w:val="20"/>
          <w:szCs w:val="20"/>
        </w:rPr>
        <w:t>budow</w:t>
      </w:r>
      <w:r w:rsidR="00464D38" w:rsidRPr="006C1280">
        <w:rPr>
          <w:rFonts w:ascii="Arial Narrow" w:hAnsi="Arial Narrow"/>
          <w:sz w:val="20"/>
          <w:szCs w:val="20"/>
        </w:rPr>
        <w:t>ę</w:t>
      </w:r>
      <w:r w:rsidRPr="006C1280">
        <w:rPr>
          <w:rFonts w:ascii="Arial Narrow" w:hAnsi="Arial Narrow"/>
          <w:sz w:val="20"/>
          <w:szCs w:val="20"/>
        </w:rPr>
        <w:t xml:space="preserve"> </w:t>
      </w:r>
      <w:r w:rsidR="005D3BB5" w:rsidRPr="006C1280">
        <w:rPr>
          <w:rFonts w:ascii="Arial Narrow" w:hAnsi="Arial Narrow"/>
          <w:sz w:val="20"/>
          <w:szCs w:val="20"/>
        </w:rPr>
        <w:t>instalacj</w:t>
      </w:r>
      <w:r w:rsidRPr="006C1280">
        <w:rPr>
          <w:rFonts w:ascii="Arial Narrow" w:hAnsi="Arial Narrow"/>
          <w:sz w:val="20"/>
          <w:szCs w:val="20"/>
        </w:rPr>
        <w:t>i</w:t>
      </w:r>
      <w:r w:rsidR="005D3BB5" w:rsidRPr="006C1280">
        <w:rPr>
          <w:rFonts w:ascii="Arial Narrow" w:hAnsi="Arial Narrow"/>
          <w:sz w:val="20"/>
          <w:szCs w:val="20"/>
        </w:rPr>
        <w:t xml:space="preserve"> do produkcji wysokojakościowych paliw płynnych</w:t>
      </w:r>
      <w:r w:rsidR="005910CE" w:rsidRPr="006C1280">
        <w:rPr>
          <w:rFonts w:ascii="Arial Narrow" w:hAnsi="Arial Narrow"/>
          <w:sz w:val="20"/>
          <w:szCs w:val="20"/>
        </w:rPr>
        <w:t>,</w:t>
      </w:r>
    </w:p>
    <w:p w14:paraId="673A2976" w14:textId="0253B555" w:rsidR="002F407D" w:rsidRPr="006C1280" w:rsidRDefault="002F407D" w:rsidP="00005368">
      <w:pPr>
        <w:pStyle w:val="Akapitzlist"/>
        <w:numPr>
          <w:ilvl w:val="0"/>
          <w:numId w:val="28"/>
        </w:numPr>
        <w:rPr>
          <w:rFonts w:ascii="Arial Narrow" w:hAnsi="Arial Narrow"/>
          <w:sz w:val="20"/>
          <w:szCs w:val="20"/>
        </w:rPr>
      </w:pPr>
      <w:r w:rsidRPr="006C1280">
        <w:rPr>
          <w:rFonts w:ascii="Arial Narrow" w:hAnsi="Arial Narrow"/>
          <w:sz w:val="20"/>
          <w:szCs w:val="20"/>
        </w:rPr>
        <w:t>b</w:t>
      </w:r>
      <w:r w:rsidR="005D3BB5" w:rsidRPr="006C1280">
        <w:rPr>
          <w:rFonts w:ascii="Arial Narrow" w:hAnsi="Arial Narrow"/>
          <w:sz w:val="20"/>
          <w:szCs w:val="20"/>
        </w:rPr>
        <w:t>udow</w:t>
      </w:r>
      <w:r w:rsidR="00464D38" w:rsidRPr="006C1280">
        <w:rPr>
          <w:rFonts w:ascii="Arial Narrow" w:hAnsi="Arial Narrow"/>
          <w:sz w:val="20"/>
          <w:szCs w:val="20"/>
        </w:rPr>
        <w:t>ę</w:t>
      </w:r>
      <w:r w:rsidR="005D3BB5" w:rsidRPr="006C1280">
        <w:rPr>
          <w:rFonts w:ascii="Arial Narrow" w:hAnsi="Arial Narrow"/>
          <w:sz w:val="20"/>
          <w:szCs w:val="20"/>
        </w:rPr>
        <w:t xml:space="preserve"> </w:t>
      </w:r>
      <w:r w:rsidRPr="006C1280">
        <w:rPr>
          <w:rFonts w:ascii="Arial Narrow" w:hAnsi="Arial Narrow"/>
          <w:sz w:val="20"/>
          <w:szCs w:val="20"/>
        </w:rPr>
        <w:t>obiektu</w:t>
      </w:r>
      <w:r w:rsidR="005D3BB5" w:rsidRPr="006C1280">
        <w:rPr>
          <w:rFonts w:ascii="Arial Narrow" w:hAnsi="Arial Narrow"/>
          <w:sz w:val="20"/>
          <w:szCs w:val="20"/>
        </w:rPr>
        <w:t xml:space="preserve"> galwanizerni, </w:t>
      </w:r>
    </w:p>
    <w:p w14:paraId="70339DE7" w14:textId="62E27DCB" w:rsidR="002F407D" w:rsidRPr="006C1280" w:rsidRDefault="005D3BB5" w:rsidP="00005368">
      <w:pPr>
        <w:pStyle w:val="Akapitzlist"/>
        <w:numPr>
          <w:ilvl w:val="0"/>
          <w:numId w:val="28"/>
        </w:numPr>
        <w:rPr>
          <w:rFonts w:ascii="Arial Narrow" w:hAnsi="Arial Narrow"/>
          <w:sz w:val="20"/>
          <w:szCs w:val="20"/>
        </w:rPr>
      </w:pPr>
      <w:r w:rsidRPr="006C1280">
        <w:rPr>
          <w:rFonts w:ascii="Arial Narrow" w:hAnsi="Arial Narrow"/>
          <w:sz w:val="20"/>
          <w:szCs w:val="20"/>
        </w:rPr>
        <w:t>budow</w:t>
      </w:r>
      <w:r w:rsidR="00464D38" w:rsidRPr="006C1280">
        <w:rPr>
          <w:rFonts w:ascii="Arial Narrow" w:hAnsi="Arial Narrow"/>
          <w:sz w:val="20"/>
          <w:szCs w:val="20"/>
        </w:rPr>
        <w:t>ę</w:t>
      </w:r>
      <w:r w:rsidRPr="006C1280">
        <w:rPr>
          <w:rFonts w:ascii="Arial Narrow" w:hAnsi="Arial Narrow"/>
          <w:sz w:val="20"/>
          <w:szCs w:val="20"/>
        </w:rPr>
        <w:t xml:space="preserve"> kanalizacji sanitarnej </w:t>
      </w:r>
      <w:r w:rsidR="002F407D" w:rsidRPr="006C1280">
        <w:rPr>
          <w:rFonts w:ascii="Arial Narrow" w:hAnsi="Arial Narrow"/>
          <w:sz w:val="20"/>
          <w:szCs w:val="20"/>
        </w:rPr>
        <w:t>przy</w:t>
      </w:r>
      <w:r w:rsidRPr="006C1280">
        <w:rPr>
          <w:rFonts w:ascii="Arial Narrow" w:hAnsi="Arial Narrow"/>
          <w:sz w:val="20"/>
          <w:szCs w:val="20"/>
        </w:rPr>
        <w:t xml:space="preserve"> ul. Glinianej, </w:t>
      </w:r>
    </w:p>
    <w:p w14:paraId="5F758DB8" w14:textId="0860C6AE" w:rsidR="002F407D" w:rsidRPr="006C1280" w:rsidRDefault="005D3BB5" w:rsidP="00005368">
      <w:pPr>
        <w:pStyle w:val="Akapitzlist"/>
        <w:numPr>
          <w:ilvl w:val="0"/>
          <w:numId w:val="28"/>
        </w:numPr>
        <w:rPr>
          <w:rFonts w:ascii="Arial Narrow" w:hAnsi="Arial Narrow"/>
          <w:sz w:val="20"/>
          <w:szCs w:val="20"/>
        </w:rPr>
      </w:pPr>
      <w:r w:rsidRPr="006C1280">
        <w:rPr>
          <w:rFonts w:ascii="Arial Narrow" w:hAnsi="Arial Narrow"/>
          <w:sz w:val="20"/>
          <w:szCs w:val="20"/>
        </w:rPr>
        <w:t>budow</w:t>
      </w:r>
      <w:r w:rsidR="00464D38" w:rsidRPr="006C1280">
        <w:rPr>
          <w:rFonts w:ascii="Arial Narrow" w:hAnsi="Arial Narrow"/>
          <w:sz w:val="20"/>
          <w:szCs w:val="20"/>
        </w:rPr>
        <w:t>ę</w:t>
      </w:r>
      <w:r w:rsidRPr="006C1280">
        <w:rPr>
          <w:rFonts w:ascii="Arial Narrow" w:hAnsi="Arial Narrow"/>
          <w:sz w:val="20"/>
          <w:szCs w:val="20"/>
        </w:rPr>
        <w:t xml:space="preserve"> zakładu produkcyjnego Food </w:t>
      </w:r>
      <w:proofErr w:type="spellStart"/>
      <w:r w:rsidRPr="006C1280">
        <w:rPr>
          <w:rFonts w:ascii="Arial Narrow" w:hAnsi="Arial Narrow"/>
          <w:sz w:val="20"/>
          <w:szCs w:val="20"/>
        </w:rPr>
        <w:t>Colours</w:t>
      </w:r>
      <w:proofErr w:type="spellEnd"/>
      <w:r w:rsidRPr="006C1280">
        <w:rPr>
          <w:rFonts w:ascii="Arial Narrow" w:hAnsi="Arial Narrow"/>
          <w:sz w:val="20"/>
          <w:szCs w:val="20"/>
        </w:rPr>
        <w:t xml:space="preserve">, </w:t>
      </w:r>
    </w:p>
    <w:p w14:paraId="6B033C8F" w14:textId="40AD9F46" w:rsidR="002F407D" w:rsidRPr="006C1280" w:rsidRDefault="005D3BB5" w:rsidP="00005368">
      <w:pPr>
        <w:pStyle w:val="Akapitzlist"/>
        <w:numPr>
          <w:ilvl w:val="0"/>
          <w:numId w:val="28"/>
        </w:numPr>
        <w:rPr>
          <w:rFonts w:ascii="Arial Narrow" w:hAnsi="Arial Narrow"/>
          <w:sz w:val="20"/>
          <w:szCs w:val="20"/>
        </w:rPr>
      </w:pPr>
      <w:r w:rsidRPr="006C1280">
        <w:rPr>
          <w:rFonts w:ascii="Arial Narrow" w:hAnsi="Arial Narrow"/>
          <w:sz w:val="20"/>
          <w:szCs w:val="20"/>
        </w:rPr>
        <w:t>rozbudow</w:t>
      </w:r>
      <w:r w:rsidR="00464D38" w:rsidRPr="006C1280">
        <w:rPr>
          <w:rFonts w:ascii="Arial Narrow" w:hAnsi="Arial Narrow"/>
          <w:sz w:val="20"/>
          <w:szCs w:val="20"/>
        </w:rPr>
        <w:t>ę</w:t>
      </w:r>
      <w:r w:rsidRPr="006C1280">
        <w:rPr>
          <w:rFonts w:ascii="Arial Narrow" w:hAnsi="Arial Narrow"/>
          <w:sz w:val="20"/>
          <w:szCs w:val="20"/>
        </w:rPr>
        <w:t xml:space="preserve"> zakładu </w:t>
      </w:r>
      <w:proofErr w:type="spellStart"/>
      <w:r w:rsidRPr="006C1280">
        <w:rPr>
          <w:rFonts w:ascii="Arial Narrow" w:hAnsi="Arial Narrow"/>
          <w:sz w:val="20"/>
          <w:szCs w:val="20"/>
        </w:rPr>
        <w:t>Sulimar</w:t>
      </w:r>
      <w:proofErr w:type="spellEnd"/>
      <w:r w:rsidRPr="006C1280">
        <w:rPr>
          <w:rFonts w:ascii="Arial Narrow" w:hAnsi="Arial Narrow"/>
          <w:sz w:val="20"/>
          <w:szCs w:val="20"/>
        </w:rPr>
        <w:t>,</w:t>
      </w:r>
    </w:p>
    <w:p w14:paraId="3C0397BF" w14:textId="1095D2E4" w:rsidR="002F407D" w:rsidRPr="006C1280" w:rsidRDefault="005D3BB5" w:rsidP="00005368">
      <w:pPr>
        <w:pStyle w:val="Akapitzlist"/>
        <w:numPr>
          <w:ilvl w:val="0"/>
          <w:numId w:val="28"/>
        </w:numPr>
        <w:jc w:val="both"/>
        <w:rPr>
          <w:rFonts w:ascii="Arial Narrow" w:hAnsi="Arial Narrow"/>
          <w:sz w:val="20"/>
          <w:szCs w:val="20"/>
        </w:rPr>
      </w:pPr>
      <w:r w:rsidRPr="006C1280">
        <w:rPr>
          <w:rFonts w:ascii="Arial Narrow" w:hAnsi="Arial Narrow"/>
          <w:sz w:val="20"/>
          <w:szCs w:val="20"/>
        </w:rPr>
        <w:t>rozbudow</w:t>
      </w:r>
      <w:r w:rsidR="00464D38" w:rsidRPr="006C1280">
        <w:rPr>
          <w:rFonts w:ascii="Arial Narrow" w:hAnsi="Arial Narrow"/>
          <w:sz w:val="20"/>
          <w:szCs w:val="20"/>
        </w:rPr>
        <w:t>ę</w:t>
      </w:r>
      <w:r w:rsidRPr="006C1280">
        <w:rPr>
          <w:rFonts w:ascii="Arial Narrow" w:hAnsi="Arial Narrow"/>
          <w:sz w:val="20"/>
          <w:szCs w:val="20"/>
        </w:rPr>
        <w:t xml:space="preserve"> hal magazynowych w celu konfekcjonowania nawozów sztucznych</w:t>
      </w:r>
      <w:r w:rsidR="004171CB" w:rsidRPr="006C1280">
        <w:rPr>
          <w:rFonts w:ascii="Arial Narrow" w:hAnsi="Arial Narrow"/>
          <w:sz w:val="20"/>
          <w:szCs w:val="20"/>
        </w:rPr>
        <w:t xml:space="preserve"> – firma </w:t>
      </w:r>
      <w:proofErr w:type="spellStart"/>
      <w:r w:rsidR="004171CB" w:rsidRPr="006C1280">
        <w:rPr>
          <w:rFonts w:ascii="Arial Narrow" w:hAnsi="Arial Narrow"/>
          <w:sz w:val="20"/>
          <w:szCs w:val="20"/>
        </w:rPr>
        <w:t>Generiks</w:t>
      </w:r>
      <w:proofErr w:type="spellEnd"/>
      <w:r w:rsidRPr="006C1280">
        <w:rPr>
          <w:rFonts w:ascii="Arial Narrow" w:hAnsi="Arial Narrow"/>
          <w:sz w:val="20"/>
          <w:szCs w:val="20"/>
        </w:rPr>
        <w:t xml:space="preserve">, </w:t>
      </w:r>
    </w:p>
    <w:p w14:paraId="0724815E" w14:textId="4308FB34" w:rsidR="005D3BB5" w:rsidRPr="006C1280" w:rsidRDefault="00464D38" w:rsidP="00005368">
      <w:pPr>
        <w:pStyle w:val="Akapitzlist"/>
        <w:numPr>
          <w:ilvl w:val="0"/>
          <w:numId w:val="28"/>
        </w:numPr>
        <w:rPr>
          <w:rFonts w:ascii="Arial Narrow" w:hAnsi="Arial Narrow"/>
          <w:sz w:val="20"/>
          <w:szCs w:val="20"/>
        </w:rPr>
      </w:pPr>
      <w:r w:rsidRPr="006C1280">
        <w:rPr>
          <w:rFonts w:ascii="Arial Narrow" w:hAnsi="Arial Narrow"/>
          <w:sz w:val="20"/>
          <w:szCs w:val="20"/>
        </w:rPr>
        <w:t>b</w:t>
      </w:r>
      <w:r w:rsidR="005D3BB5" w:rsidRPr="006C1280">
        <w:rPr>
          <w:rFonts w:ascii="Arial Narrow" w:hAnsi="Arial Narrow"/>
          <w:sz w:val="20"/>
          <w:szCs w:val="20"/>
        </w:rPr>
        <w:t>udow</w:t>
      </w:r>
      <w:r w:rsidRPr="006C1280">
        <w:rPr>
          <w:rFonts w:ascii="Arial Narrow" w:hAnsi="Arial Narrow"/>
          <w:sz w:val="20"/>
          <w:szCs w:val="20"/>
        </w:rPr>
        <w:t>ę</w:t>
      </w:r>
      <w:r w:rsidR="005D3BB5" w:rsidRPr="006C1280">
        <w:rPr>
          <w:rFonts w:ascii="Arial Narrow" w:hAnsi="Arial Narrow"/>
          <w:sz w:val="20"/>
          <w:szCs w:val="20"/>
        </w:rPr>
        <w:t xml:space="preserve"> huty szkła </w:t>
      </w:r>
      <w:proofErr w:type="spellStart"/>
      <w:r w:rsidR="005D3BB5" w:rsidRPr="006C1280">
        <w:rPr>
          <w:rFonts w:ascii="Arial Narrow" w:hAnsi="Arial Narrow"/>
          <w:sz w:val="20"/>
          <w:szCs w:val="20"/>
        </w:rPr>
        <w:t>Anewal</w:t>
      </w:r>
      <w:proofErr w:type="spellEnd"/>
      <w:r w:rsidR="005D3BB5" w:rsidRPr="006C1280">
        <w:rPr>
          <w:rFonts w:ascii="Arial Narrow" w:hAnsi="Arial Narrow"/>
          <w:sz w:val="20"/>
          <w:szCs w:val="20"/>
        </w:rPr>
        <w:t>.</w:t>
      </w:r>
    </w:p>
    <w:p w14:paraId="778645EB" w14:textId="3BDE6172" w:rsidR="004171CB" w:rsidRPr="006C1280" w:rsidRDefault="00B039DF" w:rsidP="005D3BB5">
      <w:pPr>
        <w:rPr>
          <w:rFonts w:ascii="Arial Narrow" w:hAnsi="Arial Narrow"/>
        </w:rPr>
      </w:pPr>
      <w:r w:rsidRPr="006C1280">
        <w:rPr>
          <w:rFonts w:ascii="Arial Narrow" w:hAnsi="Arial Narrow"/>
        </w:rPr>
        <w:t>Zmiany klimatyczne będące następstwem zanieczyszczenia środowiska mogą mieć bezpośredni wpływ na sytuację społeczno-gospodarczą jednostki. Województwo łódzkie dotyka problem pustynnienia, czego konsekwencją jest niski poziom wód gruntowych. Z drugiej strony anomalnie pogodowe takie jak ulewne deszcze czy upały niszczą plony oraz tereny zielone. W związku z tym d</w:t>
      </w:r>
      <w:r w:rsidR="004171CB" w:rsidRPr="006C1280">
        <w:rPr>
          <w:rFonts w:ascii="Arial Narrow" w:hAnsi="Arial Narrow"/>
        </w:rPr>
        <w:t>ostrzega się potrzebę realizacji</w:t>
      </w:r>
      <w:r w:rsidRPr="006C1280">
        <w:rPr>
          <w:rFonts w:ascii="Arial Narrow" w:hAnsi="Arial Narrow"/>
        </w:rPr>
        <w:t xml:space="preserve"> kolejnych</w:t>
      </w:r>
      <w:r w:rsidR="004171CB" w:rsidRPr="006C1280">
        <w:rPr>
          <w:rFonts w:ascii="Arial Narrow" w:hAnsi="Arial Narrow"/>
        </w:rPr>
        <w:t xml:space="preserve"> zadań, które wpisują się w zakres ochrony środowiska. Do najpilniejszych działań inwestycyjnych w tym zakresie zalicza się: </w:t>
      </w:r>
    </w:p>
    <w:p w14:paraId="4280CEA6" w14:textId="5AC20E3C" w:rsidR="004171CB" w:rsidRPr="006C1280" w:rsidRDefault="004171CB" w:rsidP="00005368">
      <w:pPr>
        <w:pStyle w:val="Akapitzlist"/>
        <w:numPr>
          <w:ilvl w:val="0"/>
          <w:numId w:val="29"/>
        </w:numPr>
        <w:jc w:val="both"/>
        <w:rPr>
          <w:rFonts w:ascii="Arial Narrow" w:hAnsi="Arial Narrow"/>
          <w:sz w:val="20"/>
          <w:szCs w:val="20"/>
        </w:rPr>
      </w:pPr>
      <w:r w:rsidRPr="006C1280">
        <w:rPr>
          <w:rFonts w:ascii="Arial Narrow" w:hAnsi="Arial Narrow"/>
          <w:sz w:val="20"/>
          <w:szCs w:val="20"/>
        </w:rPr>
        <w:t>wymianę taboru autobusowego na zero lub niskoemisyjny (elektryczny),</w:t>
      </w:r>
    </w:p>
    <w:p w14:paraId="52FF4927" w14:textId="77777777" w:rsidR="006267BA" w:rsidRDefault="3BA336D5" w:rsidP="00005368">
      <w:pPr>
        <w:pStyle w:val="Akapitzlist"/>
        <w:numPr>
          <w:ilvl w:val="0"/>
          <w:numId w:val="29"/>
        </w:numPr>
        <w:jc w:val="both"/>
        <w:rPr>
          <w:rFonts w:ascii="Arial Narrow" w:hAnsi="Arial Narrow"/>
          <w:sz w:val="20"/>
          <w:szCs w:val="20"/>
        </w:rPr>
      </w:pPr>
      <w:r w:rsidRPr="3BA336D5">
        <w:rPr>
          <w:rFonts w:ascii="Arial Narrow" w:hAnsi="Arial Narrow"/>
          <w:sz w:val="20"/>
          <w:szCs w:val="20"/>
        </w:rPr>
        <w:lastRenderedPageBreak/>
        <w:t>modernizację ciepłowni miejskich</w:t>
      </w:r>
      <w:r w:rsidR="006267BA">
        <w:rPr>
          <w:rFonts w:ascii="Arial Narrow" w:hAnsi="Arial Narrow"/>
          <w:sz w:val="20"/>
          <w:szCs w:val="20"/>
        </w:rPr>
        <w:t>,</w:t>
      </w:r>
    </w:p>
    <w:p w14:paraId="32ABF4FD" w14:textId="26E75886" w:rsidR="004171CB" w:rsidRPr="006C1280" w:rsidRDefault="006267BA" w:rsidP="00005368">
      <w:pPr>
        <w:pStyle w:val="Akapitzlist"/>
        <w:numPr>
          <w:ilvl w:val="0"/>
          <w:numId w:val="29"/>
        </w:numPr>
        <w:jc w:val="both"/>
        <w:rPr>
          <w:rFonts w:ascii="Arial Narrow" w:hAnsi="Arial Narrow"/>
          <w:sz w:val="20"/>
          <w:szCs w:val="20"/>
        </w:rPr>
      </w:pPr>
      <w:r>
        <w:rPr>
          <w:rFonts w:ascii="Arial Narrow" w:hAnsi="Arial Narrow"/>
          <w:sz w:val="20"/>
          <w:szCs w:val="20"/>
        </w:rPr>
        <w:t xml:space="preserve">budowa </w:t>
      </w:r>
      <w:r w:rsidR="007C71BA">
        <w:rPr>
          <w:rFonts w:ascii="Arial Narrow" w:hAnsi="Arial Narrow"/>
          <w:sz w:val="20"/>
          <w:szCs w:val="20"/>
        </w:rPr>
        <w:t xml:space="preserve">systemu </w:t>
      </w:r>
      <w:r w:rsidR="3BA336D5" w:rsidRPr="3BA336D5">
        <w:rPr>
          <w:rFonts w:ascii="Arial Narrow" w:hAnsi="Arial Narrow"/>
          <w:sz w:val="20"/>
          <w:szCs w:val="20"/>
        </w:rPr>
        <w:t>kogener</w:t>
      </w:r>
      <w:r w:rsidR="007C71BA">
        <w:rPr>
          <w:rFonts w:ascii="Arial Narrow" w:hAnsi="Arial Narrow"/>
          <w:sz w:val="20"/>
          <w:szCs w:val="20"/>
        </w:rPr>
        <w:t>acyjnego,</w:t>
      </w:r>
      <w:r w:rsidR="3BA336D5" w:rsidRPr="3BA336D5">
        <w:rPr>
          <w:rFonts w:ascii="Arial Narrow" w:hAnsi="Arial Narrow"/>
          <w:sz w:val="20"/>
          <w:szCs w:val="20"/>
        </w:rPr>
        <w:t xml:space="preserve"> </w:t>
      </w:r>
    </w:p>
    <w:p w14:paraId="6D940F6E" w14:textId="11FDB71B" w:rsidR="004171CB" w:rsidRPr="006C1280" w:rsidRDefault="004171CB" w:rsidP="00005368">
      <w:pPr>
        <w:pStyle w:val="Akapitzlist"/>
        <w:numPr>
          <w:ilvl w:val="0"/>
          <w:numId w:val="29"/>
        </w:numPr>
        <w:jc w:val="both"/>
        <w:rPr>
          <w:rFonts w:ascii="Arial Narrow" w:hAnsi="Arial Narrow"/>
          <w:sz w:val="20"/>
          <w:szCs w:val="20"/>
        </w:rPr>
      </w:pPr>
      <w:r w:rsidRPr="006C1280">
        <w:rPr>
          <w:rFonts w:ascii="Arial Narrow" w:hAnsi="Arial Narrow"/>
          <w:sz w:val="20"/>
          <w:szCs w:val="20"/>
        </w:rPr>
        <w:t xml:space="preserve">budowę </w:t>
      </w:r>
      <w:r w:rsidR="005D3BB5" w:rsidRPr="006C1280">
        <w:rPr>
          <w:rFonts w:ascii="Arial Narrow" w:hAnsi="Arial Narrow"/>
          <w:sz w:val="20"/>
          <w:szCs w:val="20"/>
        </w:rPr>
        <w:t>farm</w:t>
      </w:r>
      <w:r w:rsidRPr="006C1280">
        <w:rPr>
          <w:rFonts w:ascii="Arial Narrow" w:hAnsi="Arial Narrow"/>
          <w:sz w:val="20"/>
          <w:szCs w:val="20"/>
        </w:rPr>
        <w:t>y</w:t>
      </w:r>
      <w:r w:rsidR="005D3BB5" w:rsidRPr="006C1280">
        <w:rPr>
          <w:rFonts w:ascii="Arial Narrow" w:hAnsi="Arial Narrow"/>
          <w:sz w:val="20"/>
          <w:szCs w:val="20"/>
        </w:rPr>
        <w:t xml:space="preserve"> fotowoltaiczn</w:t>
      </w:r>
      <w:r w:rsidR="00442E19">
        <w:rPr>
          <w:rFonts w:ascii="Arial Narrow" w:hAnsi="Arial Narrow"/>
          <w:sz w:val="20"/>
          <w:szCs w:val="20"/>
        </w:rPr>
        <w:t>ej</w:t>
      </w:r>
      <w:r w:rsidR="00D231EC" w:rsidRPr="006C1280">
        <w:rPr>
          <w:rFonts w:ascii="Arial Narrow" w:hAnsi="Arial Narrow"/>
          <w:sz w:val="20"/>
          <w:szCs w:val="20"/>
        </w:rPr>
        <w:t xml:space="preserve"> na terenie Zakładu Oczyszczania Ścieków MZGK o mocy 1 MW</w:t>
      </w:r>
      <w:r w:rsidR="005D3BB5" w:rsidRPr="006C1280">
        <w:rPr>
          <w:rFonts w:ascii="Arial Narrow" w:hAnsi="Arial Narrow"/>
          <w:sz w:val="20"/>
          <w:szCs w:val="20"/>
        </w:rPr>
        <w:t xml:space="preserve">, </w:t>
      </w:r>
    </w:p>
    <w:p w14:paraId="5A67DF56" w14:textId="0F04A20C" w:rsidR="004171CB" w:rsidRPr="006C1280" w:rsidRDefault="00702122" w:rsidP="00005368">
      <w:pPr>
        <w:pStyle w:val="Akapitzlist"/>
        <w:numPr>
          <w:ilvl w:val="0"/>
          <w:numId w:val="29"/>
        </w:numPr>
        <w:jc w:val="both"/>
        <w:rPr>
          <w:rFonts w:ascii="Arial Narrow" w:hAnsi="Arial Narrow"/>
          <w:sz w:val="20"/>
          <w:szCs w:val="20"/>
        </w:rPr>
      </w:pPr>
      <w:r w:rsidRPr="006C1280">
        <w:rPr>
          <w:rFonts w:ascii="Arial Narrow" w:hAnsi="Arial Narrow"/>
          <w:sz w:val="20"/>
          <w:szCs w:val="20"/>
        </w:rPr>
        <w:t xml:space="preserve">stworzenie </w:t>
      </w:r>
      <w:r w:rsidR="005D3BB5" w:rsidRPr="006C1280">
        <w:rPr>
          <w:rFonts w:ascii="Arial Narrow" w:hAnsi="Arial Narrow"/>
          <w:sz w:val="20"/>
          <w:szCs w:val="20"/>
        </w:rPr>
        <w:t>miejski</w:t>
      </w:r>
      <w:r w:rsidRPr="006C1280">
        <w:rPr>
          <w:rFonts w:ascii="Arial Narrow" w:hAnsi="Arial Narrow"/>
          <w:sz w:val="20"/>
          <w:szCs w:val="20"/>
        </w:rPr>
        <w:t>ego</w:t>
      </w:r>
      <w:r w:rsidR="005D3BB5" w:rsidRPr="006C1280">
        <w:rPr>
          <w:rFonts w:ascii="Arial Narrow" w:hAnsi="Arial Narrow"/>
          <w:sz w:val="20"/>
          <w:szCs w:val="20"/>
        </w:rPr>
        <w:t xml:space="preserve"> klaster</w:t>
      </w:r>
      <w:r w:rsidRPr="006C1280">
        <w:rPr>
          <w:rFonts w:ascii="Arial Narrow" w:hAnsi="Arial Narrow"/>
          <w:sz w:val="20"/>
          <w:szCs w:val="20"/>
        </w:rPr>
        <w:t>a</w:t>
      </w:r>
      <w:r w:rsidR="005D3BB5" w:rsidRPr="006C1280">
        <w:rPr>
          <w:rFonts w:ascii="Arial Narrow" w:hAnsi="Arial Narrow"/>
          <w:sz w:val="20"/>
          <w:szCs w:val="20"/>
        </w:rPr>
        <w:t xml:space="preserve"> en</w:t>
      </w:r>
      <w:r w:rsidRPr="006C1280">
        <w:rPr>
          <w:rFonts w:ascii="Arial Narrow" w:hAnsi="Arial Narrow"/>
          <w:sz w:val="20"/>
          <w:szCs w:val="20"/>
        </w:rPr>
        <w:t>e</w:t>
      </w:r>
      <w:r w:rsidR="005D3BB5" w:rsidRPr="006C1280">
        <w:rPr>
          <w:rFonts w:ascii="Arial Narrow" w:hAnsi="Arial Narrow"/>
          <w:sz w:val="20"/>
          <w:szCs w:val="20"/>
        </w:rPr>
        <w:t>rgetyczn</w:t>
      </w:r>
      <w:r w:rsidRPr="006C1280">
        <w:rPr>
          <w:rFonts w:ascii="Arial Narrow" w:hAnsi="Arial Narrow"/>
          <w:sz w:val="20"/>
          <w:szCs w:val="20"/>
        </w:rPr>
        <w:t>ego</w:t>
      </w:r>
      <w:r w:rsidR="005D3BB5" w:rsidRPr="006C1280">
        <w:rPr>
          <w:rFonts w:ascii="Arial Narrow" w:hAnsi="Arial Narrow"/>
          <w:sz w:val="20"/>
          <w:szCs w:val="20"/>
        </w:rPr>
        <w:t xml:space="preserve">, </w:t>
      </w:r>
    </w:p>
    <w:p w14:paraId="341D4827" w14:textId="13A81C81" w:rsidR="004171CB" w:rsidRPr="006C1280" w:rsidRDefault="005D3BB5" w:rsidP="00005368">
      <w:pPr>
        <w:pStyle w:val="Akapitzlist"/>
        <w:numPr>
          <w:ilvl w:val="0"/>
          <w:numId w:val="29"/>
        </w:numPr>
        <w:jc w:val="both"/>
        <w:rPr>
          <w:rFonts w:ascii="Arial Narrow" w:hAnsi="Arial Narrow"/>
          <w:sz w:val="20"/>
          <w:szCs w:val="20"/>
        </w:rPr>
      </w:pPr>
      <w:r w:rsidRPr="006C1280">
        <w:rPr>
          <w:rFonts w:ascii="Arial Narrow" w:hAnsi="Arial Narrow"/>
          <w:sz w:val="20"/>
          <w:szCs w:val="20"/>
        </w:rPr>
        <w:t>zagospodarowanie te</w:t>
      </w:r>
      <w:r w:rsidR="004171CB" w:rsidRPr="006C1280">
        <w:rPr>
          <w:rFonts w:ascii="Arial Narrow" w:hAnsi="Arial Narrow"/>
          <w:sz w:val="20"/>
          <w:szCs w:val="20"/>
        </w:rPr>
        <w:t>re</w:t>
      </w:r>
      <w:r w:rsidRPr="006C1280">
        <w:rPr>
          <w:rFonts w:ascii="Arial Narrow" w:hAnsi="Arial Narrow"/>
          <w:sz w:val="20"/>
          <w:szCs w:val="20"/>
        </w:rPr>
        <w:t>nów wokół Jeziora Bugaj i oczyszczenie zbiornika.</w:t>
      </w:r>
    </w:p>
    <w:p w14:paraId="4607B484" w14:textId="5C6BF089" w:rsidR="00A2775C" w:rsidRPr="006C1280" w:rsidRDefault="00707CDB" w:rsidP="008362C7">
      <w:pPr>
        <w:rPr>
          <w:rFonts w:ascii="Arial Narrow" w:hAnsi="Arial Narrow"/>
        </w:rPr>
      </w:pPr>
      <w:r w:rsidRPr="006C1280">
        <w:rPr>
          <w:rFonts w:ascii="Arial Narrow" w:hAnsi="Arial Narrow"/>
        </w:rPr>
        <w:t>Na terenie jednostki obowiązują także zapisy „Planu Gospodarki Niskoemisyjnej dla Miasta Piotrkowa Trybunalskiego</w:t>
      </w:r>
      <w:r w:rsidR="00F31B40" w:rsidRPr="006C1280">
        <w:rPr>
          <w:rFonts w:ascii="Arial Narrow" w:hAnsi="Arial Narrow"/>
        </w:rPr>
        <w:t>”</w:t>
      </w:r>
      <w:r w:rsidRPr="006C1280">
        <w:rPr>
          <w:rFonts w:ascii="Arial Narrow" w:hAnsi="Arial Narrow"/>
        </w:rPr>
        <w:t>. Głównym celem realizacji zapisanych w nim działań jest ograniczenie zużycia energii finalnej we wszystkich sektorach, a co za tym idzie redukcja emisji gazów cieplarnianych, w tym CO</w:t>
      </w:r>
      <w:r w:rsidRPr="006C1280">
        <w:rPr>
          <w:rFonts w:ascii="Arial Narrow" w:hAnsi="Arial Narrow"/>
          <w:vertAlign w:val="subscript"/>
        </w:rPr>
        <w:t>2</w:t>
      </w:r>
      <w:r w:rsidRPr="006C1280">
        <w:rPr>
          <w:rFonts w:ascii="Arial Narrow" w:hAnsi="Arial Narrow"/>
        </w:rPr>
        <w:t xml:space="preserve"> i poprawa jakości życia mieszkańców. Cel ten powinien być osiągnięty poprzez promocję gospodarki niskoemisyjnej, efektywne gospodarowanie energią, zwiększenie udziału energii pochodzącej ze źródeł odnawialnych, redukcję gazowych i pyłowych zanieczyszczeń powietrza oraz podniesienie świadomości ekologicznej mieszkańców oraz podkreślenie ich wpływu na lokalną gospodarkę </w:t>
      </w:r>
      <w:proofErr w:type="spellStart"/>
      <w:r w:rsidRPr="006C1280">
        <w:rPr>
          <w:rFonts w:ascii="Arial Narrow" w:hAnsi="Arial Narrow"/>
        </w:rPr>
        <w:t>ekoenergetyczną</w:t>
      </w:r>
      <w:proofErr w:type="spellEnd"/>
      <w:r w:rsidRPr="006C1280">
        <w:rPr>
          <w:rFonts w:ascii="Arial Narrow" w:hAnsi="Arial Narrow"/>
        </w:rPr>
        <w:t xml:space="preserve"> i jakość powietrza. </w:t>
      </w:r>
      <w:r w:rsidR="003A1523" w:rsidRPr="006C1280">
        <w:rPr>
          <w:rFonts w:ascii="Arial Narrow" w:hAnsi="Arial Narrow"/>
        </w:rPr>
        <w:t>W przyszłości szczególny nacisk należy położyć na realizację inwestycji w zakresie termomodernizacji budynków użyteczności publicznej, przedszkoli i szkół, obiektów sportowych i innych. Należy tworzyć warunki oraz prowadzić inwestycje w zakresie budowy instalacji pozyskujących energię cieplna i elektryczną z OZE.</w:t>
      </w:r>
    </w:p>
    <w:p w14:paraId="5D06E192" w14:textId="30E0208C" w:rsidR="008E6EC7" w:rsidRPr="006C1280" w:rsidRDefault="005D5179" w:rsidP="00D402DD">
      <w:pPr>
        <w:pStyle w:val="Nagwek2"/>
        <w:spacing w:after="240"/>
        <w:rPr>
          <w:rFonts w:ascii="Arial Narrow" w:hAnsi="Arial Narrow"/>
          <w:color w:val="auto"/>
        </w:rPr>
      </w:pPr>
      <w:bookmarkStart w:id="28" w:name="_Toc75420175"/>
      <w:r w:rsidRPr="006C1280">
        <w:rPr>
          <w:rFonts w:ascii="Arial Narrow" w:hAnsi="Arial Narrow"/>
          <w:color w:val="auto"/>
        </w:rPr>
        <w:t>2.</w:t>
      </w:r>
      <w:r w:rsidR="00F5187A" w:rsidRPr="006C1280">
        <w:rPr>
          <w:rFonts w:ascii="Arial Narrow" w:hAnsi="Arial Narrow"/>
          <w:color w:val="auto"/>
        </w:rPr>
        <w:t>4</w:t>
      </w:r>
      <w:r w:rsidRPr="006C1280">
        <w:rPr>
          <w:rFonts w:ascii="Arial Narrow" w:hAnsi="Arial Narrow"/>
          <w:color w:val="auto"/>
        </w:rPr>
        <w:t xml:space="preserve">. </w:t>
      </w:r>
      <w:r w:rsidR="008E6EC7" w:rsidRPr="006C1280">
        <w:rPr>
          <w:rFonts w:ascii="Arial Narrow" w:hAnsi="Arial Narrow"/>
          <w:color w:val="auto"/>
        </w:rPr>
        <w:t>Stan finansów samorządowych</w:t>
      </w:r>
      <w:bookmarkEnd w:id="28"/>
    </w:p>
    <w:p w14:paraId="66C7BB49" w14:textId="6747905C" w:rsidR="00D402DD" w:rsidRPr="006C1280" w:rsidRDefault="008E6EC7" w:rsidP="003A497A">
      <w:pPr>
        <w:pStyle w:val="Nagwek3"/>
        <w:spacing w:after="240"/>
        <w:rPr>
          <w:rStyle w:val="Pogrubienie"/>
          <w:rFonts w:ascii="Arial Narrow" w:hAnsi="Arial Narrow"/>
          <w:b/>
          <w:bCs w:val="0"/>
          <w:color w:val="auto"/>
          <w:sz w:val="24"/>
        </w:rPr>
      </w:pPr>
      <w:bookmarkStart w:id="29" w:name="_Toc75420176"/>
      <w:r w:rsidRPr="006C1280">
        <w:rPr>
          <w:rStyle w:val="Pogrubienie"/>
          <w:rFonts w:ascii="Arial Narrow" w:hAnsi="Arial Narrow"/>
          <w:b/>
          <w:bCs w:val="0"/>
          <w:color w:val="auto"/>
          <w:sz w:val="24"/>
        </w:rPr>
        <w:t>Wykonanie budżetu</w:t>
      </w:r>
      <w:bookmarkEnd w:id="29"/>
    </w:p>
    <w:p w14:paraId="790F7735" w14:textId="683C7612" w:rsidR="00B93F16" w:rsidRPr="006C1280" w:rsidRDefault="003E68C5" w:rsidP="00B93F16">
      <w:pPr>
        <w:rPr>
          <w:rFonts w:ascii="Arial Narrow" w:hAnsi="Arial Narrow"/>
        </w:rPr>
      </w:pPr>
      <w:r w:rsidRPr="006C1280">
        <w:rPr>
          <w:rFonts w:ascii="Arial Narrow" w:hAnsi="Arial Narrow"/>
        </w:rPr>
        <w:t>Na przestrzeni lat</w:t>
      </w:r>
      <w:r w:rsidR="005E6CC3" w:rsidRPr="006C1280">
        <w:rPr>
          <w:rFonts w:ascii="Arial Narrow" w:hAnsi="Arial Narrow"/>
        </w:rPr>
        <w:t xml:space="preserve"> 201</w:t>
      </w:r>
      <w:r w:rsidRPr="006C1280">
        <w:rPr>
          <w:rFonts w:ascii="Arial Narrow" w:hAnsi="Arial Narrow"/>
        </w:rPr>
        <w:t>6</w:t>
      </w:r>
      <w:r w:rsidR="005E6CC3" w:rsidRPr="006C1280">
        <w:rPr>
          <w:rFonts w:ascii="Arial Narrow" w:hAnsi="Arial Narrow"/>
        </w:rPr>
        <w:t>-20</w:t>
      </w:r>
      <w:r w:rsidRPr="006C1280">
        <w:rPr>
          <w:rFonts w:ascii="Arial Narrow" w:hAnsi="Arial Narrow"/>
        </w:rPr>
        <w:t>20</w:t>
      </w:r>
      <w:r w:rsidR="005E6CC3" w:rsidRPr="006C1280">
        <w:rPr>
          <w:rFonts w:ascii="Arial Narrow" w:hAnsi="Arial Narrow"/>
        </w:rPr>
        <w:t xml:space="preserve"> dochody Miasta </w:t>
      </w:r>
      <w:r w:rsidRPr="006C1280">
        <w:rPr>
          <w:rFonts w:ascii="Arial Narrow" w:hAnsi="Arial Narrow"/>
        </w:rPr>
        <w:t>Piotrkowa Trybunalskiego</w:t>
      </w:r>
      <w:r w:rsidR="005E6CC3" w:rsidRPr="006C1280">
        <w:rPr>
          <w:rFonts w:ascii="Arial Narrow" w:hAnsi="Arial Narrow"/>
        </w:rPr>
        <w:t xml:space="preserve"> zwięks</w:t>
      </w:r>
      <w:r w:rsidRPr="006C1280">
        <w:rPr>
          <w:rFonts w:ascii="Arial Narrow" w:hAnsi="Arial Narrow"/>
        </w:rPr>
        <w:t>zyły się</w:t>
      </w:r>
      <w:r w:rsidR="005E6CC3" w:rsidRPr="006C1280">
        <w:rPr>
          <w:rFonts w:ascii="Arial Narrow" w:hAnsi="Arial Narrow"/>
        </w:rPr>
        <w:t xml:space="preserve"> z poziomu </w:t>
      </w:r>
      <w:r w:rsidRPr="006C1280">
        <w:rPr>
          <w:rFonts w:ascii="Arial Narrow" w:hAnsi="Arial Narrow"/>
        </w:rPr>
        <w:t>424,6</w:t>
      </w:r>
      <w:r w:rsidR="005E6CC3" w:rsidRPr="006C1280">
        <w:rPr>
          <w:rFonts w:ascii="Arial Narrow" w:hAnsi="Arial Narrow"/>
        </w:rPr>
        <w:t xml:space="preserve"> mln zł w 201</w:t>
      </w:r>
      <w:r w:rsidRPr="006C1280">
        <w:rPr>
          <w:rFonts w:ascii="Arial Narrow" w:hAnsi="Arial Narrow"/>
        </w:rPr>
        <w:t>6</w:t>
      </w:r>
      <w:r w:rsidR="005E6CC3" w:rsidRPr="006C1280">
        <w:rPr>
          <w:rFonts w:ascii="Arial Narrow" w:hAnsi="Arial Narrow"/>
        </w:rPr>
        <w:t xml:space="preserve"> roku do </w:t>
      </w:r>
      <w:r w:rsidRPr="006C1280">
        <w:rPr>
          <w:rFonts w:ascii="Arial Narrow" w:hAnsi="Arial Narrow"/>
        </w:rPr>
        <w:t>525</w:t>
      </w:r>
      <w:r w:rsidR="005E6CC3" w:rsidRPr="006C1280">
        <w:rPr>
          <w:rFonts w:ascii="Arial Narrow" w:hAnsi="Arial Narrow"/>
        </w:rPr>
        <w:t>,</w:t>
      </w:r>
      <w:r w:rsidRPr="006C1280">
        <w:rPr>
          <w:rFonts w:ascii="Arial Narrow" w:hAnsi="Arial Narrow"/>
        </w:rPr>
        <w:t>7</w:t>
      </w:r>
      <w:r w:rsidR="005E6CC3" w:rsidRPr="006C1280">
        <w:rPr>
          <w:rFonts w:ascii="Arial Narrow" w:hAnsi="Arial Narrow"/>
        </w:rPr>
        <w:t xml:space="preserve"> mln zł w 20</w:t>
      </w:r>
      <w:r w:rsidRPr="006C1280">
        <w:rPr>
          <w:rFonts w:ascii="Arial Narrow" w:hAnsi="Arial Narrow"/>
        </w:rPr>
        <w:t>20</w:t>
      </w:r>
      <w:r w:rsidR="005E6CC3" w:rsidRPr="006C1280">
        <w:rPr>
          <w:rFonts w:ascii="Arial Narrow" w:hAnsi="Arial Narrow"/>
        </w:rPr>
        <w:t xml:space="preserve"> roku. Największy wzrost nastąpił w 201</w:t>
      </w:r>
      <w:r w:rsidRPr="006C1280">
        <w:rPr>
          <w:rFonts w:ascii="Arial Narrow" w:hAnsi="Arial Narrow"/>
        </w:rPr>
        <w:t>9</w:t>
      </w:r>
      <w:r w:rsidR="005E6CC3" w:rsidRPr="006C1280">
        <w:rPr>
          <w:rFonts w:ascii="Arial Narrow" w:hAnsi="Arial Narrow"/>
        </w:rPr>
        <w:t xml:space="preserve"> roku</w:t>
      </w:r>
      <w:r w:rsidR="00A2775C" w:rsidRPr="006C1280">
        <w:rPr>
          <w:rFonts w:ascii="Arial Narrow" w:hAnsi="Arial Narrow"/>
        </w:rPr>
        <w:t>, w</w:t>
      </w:r>
      <w:r w:rsidR="005E6CC3" w:rsidRPr="006C1280">
        <w:rPr>
          <w:rFonts w:ascii="Arial Narrow" w:hAnsi="Arial Narrow"/>
        </w:rPr>
        <w:t>ówczas dochody zwiększyły się o 65</w:t>
      </w:r>
      <w:r w:rsidRPr="006C1280">
        <w:rPr>
          <w:rFonts w:ascii="Arial Narrow" w:hAnsi="Arial Narrow"/>
        </w:rPr>
        <w:t>,3</w:t>
      </w:r>
      <w:r w:rsidR="005E6CC3" w:rsidRPr="006C1280">
        <w:rPr>
          <w:rFonts w:ascii="Arial Narrow" w:hAnsi="Arial Narrow"/>
        </w:rPr>
        <w:t xml:space="preserve"> mln zł w porównaniu z rokiem poprzednim. Przeliczając dochody na 1 mieszkańca wynosiły one średnio około </w:t>
      </w:r>
      <w:r w:rsidR="006C7F7D" w:rsidRPr="006C1280">
        <w:rPr>
          <w:rFonts w:ascii="Arial Narrow" w:hAnsi="Arial Narrow"/>
        </w:rPr>
        <w:t>5</w:t>
      </w:r>
      <w:r w:rsidR="005E6CC3" w:rsidRPr="006C1280">
        <w:rPr>
          <w:rFonts w:ascii="Arial Narrow" w:hAnsi="Arial Narrow"/>
        </w:rPr>
        <w:t>,</w:t>
      </w:r>
      <w:r w:rsidR="006C7F7D" w:rsidRPr="006C1280">
        <w:rPr>
          <w:rFonts w:ascii="Arial Narrow" w:hAnsi="Arial Narrow"/>
        </w:rPr>
        <w:t>8</w:t>
      </w:r>
      <w:r w:rsidR="005E6CC3" w:rsidRPr="006C1280">
        <w:rPr>
          <w:rFonts w:ascii="Arial Narrow" w:hAnsi="Arial Narrow"/>
        </w:rPr>
        <w:t xml:space="preserve"> tys. zł, co </w:t>
      </w:r>
      <w:r w:rsidR="006C7F7D" w:rsidRPr="006C1280">
        <w:rPr>
          <w:rFonts w:ascii="Arial Narrow" w:hAnsi="Arial Narrow"/>
        </w:rPr>
        <w:t>sytuowało</w:t>
      </w:r>
      <w:r w:rsidR="005E6CC3" w:rsidRPr="006C1280">
        <w:rPr>
          <w:rFonts w:ascii="Arial Narrow" w:hAnsi="Arial Narrow"/>
        </w:rPr>
        <w:t xml:space="preserve"> Miasto </w:t>
      </w:r>
      <w:r w:rsidR="00EE5FE1" w:rsidRPr="006C1280">
        <w:rPr>
          <w:rFonts w:ascii="Arial Narrow" w:hAnsi="Arial Narrow"/>
        </w:rPr>
        <w:t xml:space="preserve">Piotrków Trybunalski </w:t>
      </w:r>
      <w:r w:rsidR="005E6CC3" w:rsidRPr="006C1280">
        <w:rPr>
          <w:rFonts w:ascii="Arial Narrow" w:hAnsi="Arial Narrow"/>
        </w:rPr>
        <w:t xml:space="preserve">na </w:t>
      </w:r>
      <w:r w:rsidR="006C7F7D" w:rsidRPr="006C1280">
        <w:rPr>
          <w:rFonts w:ascii="Arial Narrow" w:hAnsi="Arial Narrow"/>
        </w:rPr>
        <w:t>podobnym poziomie co</w:t>
      </w:r>
      <w:r w:rsidR="00EE5FE1" w:rsidRPr="006C1280">
        <w:rPr>
          <w:rFonts w:ascii="Arial Narrow" w:hAnsi="Arial Narrow"/>
        </w:rPr>
        <w:t xml:space="preserve"> Miasto</w:t>
      </w:r>
      <w:r w:rsidR="006C7F7D" w:rsidRPr="006C1280">
        <w:rPr>
          <w:rFonts w:ascii="Arial Narrow" w:hAnsi="Arial Narrow"/>
        </w:rPr>
        <w:t xml:space="preserve"> Łódź oraz wyższym od pozostałych porównywanych </w:t>
      </w:r>
      <w:r w:rsidR="00EE5FE1" w:rsidRPr="006C1280">
        <w:rPr>
          <w:rFonts w:ascii="Arial Narrow" w:hAnsi="Arial Narrow"/>
        </w:rPr>
        <w:t>na poniższym wykresie m</w:t>
      </w:r>
      <w:r w:rsidR="006C7F7D" w:rsidRPr="006C1280">
        <w:rPr>
          <w:rFonts w:ascii="Arial Narrow" w:hAnsi="Arial Narrow"/>
        </w:rPr>
        <w:t xml:space="preserve">iast. </w:t>
      </w:r>
      <w:r w:rsidR="005E6CC3" w:rsidRPr="006C1280">
        <w:rPr>
          <w:rFonts w:ascii="Arial Narrow" w:hAnsi="Arial Narrow"/>
        </w:rPr>
        <w:t>W 20</w:t>
      </w:r>
      <w:r w:rsidR="006C7F7D" w:rsidRPr="006C1280">
        <w:rPr>
          <w:rFonts w:ascii="Arial Narrow" w:hAnsi="Arial Narrow"/>
        </w:rPr>
        <w:t>19</w:t>
      </w:r>
      <w:r w:rsidR="005E6CC3" w:rsidRPr="006C1280">
        <w:rPr>
          <w:rFonts w:ascii="Arial Narrow" w:hAnsi="Arial Narrow"/>
        </w:rPr>
        <w:t xml:space="preserve"> roku dochód na 1 mieszkańca w </w:t>
      </w:r>
      <w:r w:rsidR="006C7F7D" w:rsidRPr="006C1280">
        <w:rPr>
          <w:rFonts w:ascii="Arial Narrow" w:hAnsi="Arial Narrow"/>
        </w:rPr>
        <w:t>Piotrkowie Trybunalskim</w:t>
      </w:r>
      <w:r w:rsidR="005E6CC3" w:rsidRPr="006C1280">
        <w:rPr>
          <w:rFonts w:ascii="Arial Narrow" w:hAnsi="Arial Narrow"/>
        </w:rPr>
        <w:t xml:space="preserve"> wyn</w:t>
      </w:r>
      <w:r w:rsidR="006C7F7D" w:rsidRPr="006C1280">
        <w:rPr>
          <w:rFonts w:ascii="Arial Narrow" w:hAnsi="Arial Narrow"/>
        </w:rPr>
        <w:t>osił</w:t>
      </w:r>
      <w:r w:rsidR="005E6CC3" w:rsidRPr="006C1280">
        <w:rPr>
          <w:rFonts w:ascii="Arial Narrow" w:hAnsi="Arial Narrow"/>
        </w:rPr>
        <w:t xml:space="preserve"> </w:t>
      </w:r>
      <w:r w:rsidR="006C7F7D" w:rsidRPr="006C1280">
        <w:rPr>
          <w:rFonts w:ascii="Arial Narrow" w:hAnsi="Arial Narrow"/>
        </w:rPr>
        <w:t>6</w:t>
      </w:r>
      <w:r w:rsidR="00821EFF" w:rsidRPr="006C1280">
        <w:rPr>
          <w:rFonts w:ascii="Arial Narrow" w:hAnsi="Arial Narrow"/>
        </w:rPr>
        <w:t xml:space="preserve"> </w:t>
      </w:r>
      <w:r w:rsidR="006C7F7D" w:rsidRPr="006C1280">
        <w:rPr>
          <w:rFonts w:ascii="Arial Narrow" w:hAnsi="Arial Narrow"/>
        </w:rPr>
        <w:t>787,57</w:t>
      </w:r>
      <w:r w:rsidR="005E6CC3" w:rsidRPr="006C1280">
        <w:rPr>
          <w:rFonts w:ascii="Arial Narrow" w:hAnsi="Arial Narrow"/>
        </w:rPr>
        <w:t xml:space="preserve"> zł</w:t>
      </w:r>
      <w:r w:rsidR="006C7F7D" w:rsidRPr="006C1280">
        <w:rPr>
          <w:rFonts w:ascii="Arial Narrow" w:hAnsi="Arial Narrow"/>
        </w:rPr>
        <w:t xml:space="preserve"> i tym samym był najwyższy spośród analizowanych jednostek. </w:t>
      </w:r>
    </w:p>
    <w:p w14:paraId="76C75A5B" w14:textId="44B1B46E" w:rsidR="005E6CC3" w:rsidRPr="006C1280" w:rsidRDefault="005E6CC3" w:rsidP="001C1F7B">
      <w:pPr>
        <w:jc w:val="center"/>
        <w:rPr>
          <w:rFonts w:ascii="Arial Narrow" w:hAnsi="Arial Narrow"/>
          <w:sz w:val="18"/>
          <w:szCs w:val="20"/>
        </w:rPr>
      </w:pPr>
      <w:r w:rsidRPr="006C1280">
        <w:rPr>
          <w:rFonts w:ascii="Arial Narrow" w:hAnsi="Arial Narrow"/>
          <w:noProof/>
          <w:lang w:eastAsia="pl-PL"/>
        </w:rPr>
        <w:drawing>
          <wp:inline distT="0" distB="0" distL="0" distR="0" wp14:anchorId="7063C290" wp14:editId="0ECCDB7E">
            <wp:extent cx="5800725" cy="3267075"/>
            <wp:effectExtent l="0" t="0" r="0" b="0"/>
            <wp:docPr id="4" name="Wykres 4">
              <a:extLst xmlns:a="http://schemas.openxmlformats.org/drawingml/2006/main">
                <a:ext uri="{FF2B5EF4-FFF2-40B4-BE49-F238E27FC236}">
                  <a16:creationId xmlns:a16="http://schemas.microsoft.com/office/drawing/2014/main" id="{3B5A0E24-BB5A-475D-9D44-32859D4CF0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BA0DDF9" w14:textId="131B181C" w:rsidR="005C6688" w:rsidRPr="006C1280" w:rsidRDefault="005C6688" w:rsidP="006C1280">
      <w:pPr>
        <w:contextualSpacing/>
        <w:jc w:val="center"/>
        <w:rPr>
          <w:rFonts w:ascii="Arial Narrow" w:hAnsi="Arial Narrow"/>
          <w:b/>
          <w:bCs/>
        </w:rPr>
      </w:pPr>
      <w:r w:rsidRPr="006C1280">
        <w:rPr>
          <w:rFonts w:ascii="Arial Narrow" w:hAnsi="Arial Narrow"/>
          <w:b/>
          <w:bCs/>
          <w:szCs w:val="20"/>
        </w:rPr>
        <w:t xml:space="preserve">Ryc. </w:t>
      </w:r>
      <w:r w:rsidRPr="006C1280">
        <w:rPr>
          <w:rFonts w:ascii="Arial Narrow" w:hAnsi="Arial Narrow"/>
          <w:b/>
          <w:bCs/>
          <w:i/>
          <w:iCs/>
          <w:szCs w:val="20"/>
        </w:rPr>
        <w:fldChar w:fldCharType="begin"/>
      </w:r>
      <w:r w:rsidRPr="006C1280">
        <w:rPr>
          <w:rFonts w:ascii="Arial Narrow" w:hAnsi="Arial Narrow"/>
          <w:b/>
          <w:bCs/>
          <w:szCs w:val="20"/>
        </w:rPr>
        <w:instrText xml:space="preserve"> SEQ Ryc. \* ARABIC </w:instrText>
      </w:r>
      <w:r w:rsidRPr="006C1280">
        <w:rPr>
          <w:rFonts w:ascii="Arial Narrow" w:hAnsi="Arial Narrow"/>
          <w:b/>
          <w:bCs/>
          <w:i/>
          <w:iCs/>
          <w:szCs w:val="20"/>
        </w:rPr>
        <w:fldChar w:fldCharType="separate"/>
      </w:r>
      <w:r w:rsidR="00960C5E">
        <w:rPr>
          <w:rFonts w:ascii="Arial Narrow" w:hAnsi="Arial Narrow"/>
          <w:b/>
          <w:bCs/>
          <w:noProof/>
          <w:szCs w:val="20"/>
        </w:rPr>
        <w:t>20</w:t>
      </w:r>
      <w:r w:rsidRPr="006C1280">
        <w:rPr>
          <w:rFonts w:ascii="Arial Narrow" w:hAnsi="Arial Narrow"/>
          <w:b/>
          <w:bCs/>
          <w:i/>
          <w:iCs/>
          <w:szCs w:val="20"/>
        </w:rPr>
        <w:fldChar w:fldCharType="end"/>
      </w:r>
      <w:r w:rsidRPr="006C1280">
        <w:rPr>
          <w:rFonts w:ascii="Arial Narrow" w:hAnsi="Arial Narrow"/>
          <w:b/>
          <w:bCs/>
          <w:szCs w:val="20"/>
        </w:rPr>
        <w:t xml:space="preserve">. </w:t>
      </w:r>
      <w:r w:rsidR="00B07B1E" w:rsidRPr="006C1280">
        <w:rPr>
          <w:rFonts w:ascii="Arial Narrow" w:hAnsi="Arial Narrow"/>
          <w:b/>
          <w:bCs/>
        </w:rPr>
        <w:t>Dochody ogółem na 1 mieszkańca dla Miasta Piotrkowa Trybunalskiego na tle innych miast</w:t>
      </w:r>
    </w:p>
    <w:p w14:paraId="042D922F" w14:textId="0AF174A7" w:rsidR="005E6CC3" w:rsidRPr="006C1280" w:rsidRDefault="005E6CC3" w:rsidP="006C1280">
      <w:pPr>
        <w:contextualSpacing/>
        <w:jc w:val="center"/>
        <w:rPr>
          <w:rFonts w:ascii="Arial Narrow" w:hAnsi="Arial Narrow"/>
          <w:sz w:val="18"/>
          <w:szCs w:val="20"/>
        </w:rPr>
      </w:pPr>
      <w:r w:rsidRPr="006C1280">
        <w:rPr>
          <w:rFonts w:ascii="Arial Narrow" w:hAnsi="Arial Narrow"/>
          <w:sz w:val="18"/>
          <w:szCs w:val="20"/>
        </w:rPr>
        <w:t>Źródło: opracowanie własne na podstawie danych GUS.</w:t>
      </w:r>
    </w:p>
    <w:p w14:paraId="6C14D021" w14:textId="77777777" w:rsidR="00B07B1E" w:rsidRPr="006C1280" w:rsidRDefault="00B07B1E" w:rsidP="00B07B1E">
      <w:pPr>
        <w:contextualSpacing/>
        <w:rPr>
          <w:rFonts w:ascii="Arial Narrow" w:hAnsi="Arial Narrow"/>
          <w:sz w:val="18"/>
          <w:szCs w:val="20"/>
        </w:rPr>
      </w:pPr>
    </w:p>
    <w:p w14:paraId="28914CBA" w14:textId="29898446" w:rsidR="005E6CC3" w:rsidRPr="006C1280" w:rsidRDefault="005E6CC3" w:rsidP="00B93F16">
      <w:pPr>
        <w:rPr>
          <w:rFonts w:ascii="Arial Narrow" w:hAnsi="Arial Narrow"/>
        </w:rPr>
      </w:pPr>
      <w:r w:rsidRPr="006C1280">
        <w:rPr>
          <w:rFonts w:ascii="Arial Narrow" w:hAnsi="Arial Narrow"/>
        </w:rPr>
        <w:t>Wśród dochodów budżetowych najwyższy udział stanowią dochody bieżące (średnio 9</w:t>
      </w:r>
      <w:r w:rsidR="004B7880" w:rsidRPr="006C1280">
        <w:rPr>
          <w:rFonts w:ascii="Arial Narrow" w:hAnsi="Arial Narrow"/>
        </w:rPr>
        <w:t>5</w:t>
      </w:r>
      <w:r w:rsidRPr="006C1280">
        <w:rPr>
          <w:rFonts w:ascii="Arial Narrow" w:hAnsi="Arial Narrow"/>
        </w:rPr>
        <w:t xml:space="preserve">%). </w:t>
      </w:r>
      <w:r w:rsidR="004B7880" w:rsidRPr="006C1280">
        <w:rPr>
          <w:rFonts w:ascii="Arial Narrow" w:hAnsi="Arial Narrow"/>
        </w:rPr>
        <w:t xml:space="preserve">Największy </w:t>
      </w:r>
      <w:r w:rsidRPr="006C1280">
        <w:rPr>
          <w:rFonts w:ascii="Arial Narrow" w:hAnsi="Arial Narrow"/>
        </w:rPr>
        <w:t>wpływ na ich kształtowanie ma</w:t>
      </w:r>
      <w:r w:rsidR="004B7880" w:rsidRPr="006C1280">
        <w:rPr>
          <w:rFonts w:ascii="Arial Narrow" w:hAnsi="Arial Narrow"/>
        </w:rPr>
        <w:t>ją:</w:t>
      </w:r>
      <w:r w:rsidR="00D231EC" w:rsidRPr="006C1280">
        <w:rPr>
          <w:rFonts w:ascii="Arial Narrow" w:hAnsi="Arial Narrow"/>
        </w:rPr>
        <w:t xml:space="preserve"> udział w</w:t>
      </w:r>
      <w:r w:rsidRPr="006C1280">
        <w:rPr>
          <w:rFonts w:ascii="Arial Narrow" w:hAnsi="Arial Narrow"/>
        </w:rPr>
        <w:t xml:space="preserve"> podat</w:t>
      </w:r>
      <w:r w:rsidR="00D231EC" w:rsidRPr="006C1280">
        <w:rPr>
          <w:rFonts w:ascii="Arial Narrow" w:hAnsi="Arial Narrow"/>
        </w:rPr>
        <w:t>ku</w:t>
      </w:r>
      <w:r w:rsidRPr="006C1280">
        <w:rPr>
          <w:rFonts w:ascii="Arial Narrow" w:hAnsi="Arial Narrow"/>
        </w:rPr>
        <w:t xml:space="preserve"> dochodowym od osób fizycznych, </w:t>
      </w:r>
      <w:r w:rsidR="004B7880" w:rsidRPr="006C1280">
        <w:rPr>
          <w:rFonts w:ascii="Arial Narrow" w:hAnsi="Arial Narrow"/>
        </w:rPr>
        <w:t xml:space="preserve">subwencja ogólna, dotacje oraz pozostałe dochody </w:t>
      </w:r>
      <w:r w:rsidR="00D231EC" w:rsidRPr="006C1280">
        <w:rPr>
          <w:rFonts w:ascii="Arial Narrow" w:hAnsi="Arial Narrow"/>
        </w:rPr>
        <w:t>własne (głównie podatek od nieruchomości)</w:t>
      </w:r>
      <w:r w:rsidR="004B7880" w:rsidRPr="006C1280">
        <w:rPr>
          <w:rFonts w:ascii="Arial Narrow" w:hAnsi="Arial Narrow"/>
        </w:rPr>
        <w:t xml:space="preserve">. </w:t>
      </w:r>
    </w:p>
    <w:p w14:paraId="3B91E9B2" w14:textId="3DE821F9" w:rsidR="005E6CC3" w:rsidRPr="006C1280" w:rsidRDefault="005E6CC3" w:rsidP="00B93F16">
      <w:pPr>
        <w:rPr>
          <w:rFonts w:ascii="Arial Narrow" w:hAnsi="Arial Narrow"/>
        </w:rPr>
      </w:pPr>
      <w:r w:rsidRPr="006C1280">
        <w:rPr>
          <w:rFonts w:ascii="Arial Narrow" w:hAnsi="Arial Narrow"/>
        </w:rPr>
        <w:lastRenderedPageBreak/>
        <w:t>Corocznie wzrastają również wydatki bieżące Miasta. W 201</w:t>
      </w:r>
      <w:r w:rsidR="00FF3E44" w:rsidRPr="006C1280">
        <w:rPr>
          <w:rFonts w:ascii="Arial Narrow" w:hAnsi="Arial Narrow"/>
        </w:rPr>
        <w:t>6</w:t>
      </w:r>
      <w:r w:rsidRPr="006C1280">
        <w:rPr>
          <w:rFonts w:ascii="Arial Narrow" w:hAnsi="Arial Narrow"/>
        </w:rPr>
        <w:t xml:space="preserve"> roku kształtowały się na poziomie </w:t>
      </w:r>
      <w:r w:rsidR="00FF3E44" w:rsidRPr="006C1280">
        <w:rPr>
          <w:rFonts w:ascii="Arial Narrow" w:hAnsi="Arial Narrow"/>
        </w:rPr>
        <w:t>3</w:t>
      </w:r>
      <w:r w:rsidR="000F62B7" w:rsidRPr="006C1280">
        <w:rPr>
          <w:rFonts w:ascii="Arial Narrow" w:hAnsi="Arial Narrow"/>
        </w:rPr>
        <w:t>9</w:t>
      </w:r>
      <w:r w:rsidR="00FF3E44" w:rsidRPr="006C1280">
        <w:rPr>
          <w:rFonts w:ascii="Arial Narrow" w:hAnsi="Arial Narrow"/>
        </w:rPr>
        <w:t>5,</w:t>
      </w:r>
      <w:r w:rsidR="000F62B7" w:rsidRPr="006C1280">
        <w:rPr>
          <w:rFonts w:ascii="Arial Narrow" w:hAnsi="Arial Narrow"/>
        </w:rPr>
        <w:t>7</w:t>
      </w:r>
      <w:r w:rsidRPr="006C1280">
        <w:rPr>
          <w:rFonts w:ascii="Arial Narrow" w:hAnsi="Arial Narrow"/>
        </w:rPr>
        <w:t xml:space="preserve"> mln zł i w 20</w:t>
      </w:r>
      <w:r w:rsidR="00FF3E44" w:rsidRPr="006C1280">
        <w:rPr>
          <w:rFonts w:ascii="Arial Narrow" w:hAnsi="Arial Narrow"/>
        </w:rPr>
        <w:t>20</w:t>
      </w:r>
      <w:r w:rsidRPr="006C1280">
        <w:rPr>
          <w:rFonts w:ascii="Arial Narrow" w:hAnsi="Arial Narrow"/>
        </w:rPr>
        <w:t xml:space="preserve"> roku wzrosły do </w:t>
      </w:r>
      <w:r w:rsidR="000F62B7" w:rsidRPr="006C1280">
        <w:rPr>
          <w:rFonts w:ascii="Arial Narrow" w:hAnsi="Arial Narrow"/>
        </w:rPr>
        <w:t>536</w:t>
      </w:r>
      <w:r w:rsidRPr="006C1280">
        <w:rPr>
          <w:rFonts w:ascii="Arial Narrow" w:hAnsi="Arial Narrow"/>
        </w:rPr>
        <w:t xml:space="preserve"> mln zł. Tendencja ta jest zjawiskiem naturalnym, typowym dla </w:t>
      </w:r>
      <w:r w:rsidR="00ED56E1" w:rsidRPr="006C1280">
        <w:rPr>
          <w:rFonts w:ascii="Arial Narrow" w:hAnsi="Arial Narrow"/>
        </w:rPr>
        <w:t xml:space="preserve">większości </w:t>
      </w:r>
      <w:r w:rsidRPr="006C1280">
        <w:rPr>
          <w:rFonts w:ascii="Arial Narrow" w:hAnsi="Arial Narrow"/>
        </w:rPr>
        <w:t>gmin w kraju. Ważne jest jednak, aby wzrost wydatków bieżących był współmierny do wzrostu uzyskiwanych dochodów bieżących. W P</w:t>
      </w:r>
      <w:r w:rsidR="00FF3E44" w:rsidRPr="006C1280">
        <w:rPr>
          <w:rFonts w:ascii="Arial Narrow" w:hAnsi="Arial Narrow"/>
        </w:rPr>
        <w:t>iotrkowie Trybunalskim</w:t>
      </w:r>
      <w:r w:rsidRPr="006C1280">
        <w:rPr>
          <w:rFonts w:ascii="Arial Narrow" w:hAnsi="Arial Narrow"/>
        </w:rPr>
        <w:t xml:space="preserve"> w latach 201</w:t>
      </w:r>
      <w:r w:rsidR="00FF3E44" w:rsidRPr="006C1280">
        <w:rPr>
          <w:rFonts w:ascii="Arial Narrow" w:hAnsi="Arial Narrow"/>
        </w:rPr>
        <w:t>6</w:t>
      </w:r>
      <w:r w:rsidRPr="006C1280">
        <w:rPr>
          <w:rFonts w:ascii="Arial Narrow" w:hAnsi="Arial Narrow"/>
        </w:rPr>
        <w:t>-20</w:t>
      </w:r>
      <w:r w:rsidR="00FF3E44" w:rsidRPr="006C1280">
        <w:rPr>
          <w:rFonts w:ascii="Arial Narrow" w:hAnsi="Arial Narrow"/>
        </w:rPr>
        <w:t>20</w:t>
      </w:r>
      <w:r w:rsidRPr="006C1280">
        <w:rPr>
          <w:rFonts w:ascii="Arial Narrow" w:hAnsi="Arial Narrow"/>
        </w:rPr>
        <w:t xml:space="preserve"> dynamika wzrostu dochodów i wydatków bieżących była na tyle stabilna, że poziom uzyskiwanej nadwyżki operacyjnej (różnicy między dochodami a wydatkami bieżącymi) wzr</w:t>
      </w:r>
      <w:r w:rsidR="00FF3E44" w:rsidRPr="006C1280">
        <w:rPr>
          <w:rFonts w:ascii="Arial Narrow" w:hAnsi="Arial Narrow"/>
        </w:rPr>
        <w:t>ósł</w:t>
      </w:r>
      <w:r w:rsidRPr="006C1280">
        <w:rPr>
          <w:rFonts w:ascii="Arial Narrow" w:hAnsi="Arial Narrow"/>
        </w:rPr>
        <w:t xml:space="preserve"> z poziomu </w:t>
      </w:r>
      <w:r w:rsidR="00FF3E44" w:rsidRPr="006C1280">
        <w:rPr>
          <w:rFonts w:ascii="Arial Narrow" w:hAnsi="Arial Narrow"/>
        </w:rPr>
        <w:t>33,8</w:t>
      </w:r>
      <w:r w:rsidRPr="006C1280">
        <w:rPr>
          <w:rFonts w:ascii="Arial Narrow" w:hAnsi="Arial Narrow"/>
        </w:rPr>
        <w:t xml:space="preserve"> mln zł w 201</w:t>
      </w:r>
      <w:r w:rsidR="00FF3E44" w:rsidRPr="006C1280">
        <w:rPr>
          <w:rFonts w:ascii="Arial Narrow" w:hAnsi="Arial Narrow"/>
        </w:rPr>
        <w:t>6</w:t>
      </w:r>
      <w:r w:rsidRPr="006C1280">
        <w:rPr>
          <w:rFonts w:ascii="Arial Narrow" w:hAnsi="Arial Narrow"/>
        </w:rPr>
        <w:t xml:space="preserve"> roku do poziomu </w:t>
      </w:r>
      <w:r w:rsidR="00FF3E44" w:rsidRPr="006C1280">
        <w:rPr>
          <w:rFonts w:ascii="Arial Narrow" w:hAnsi="Arial Narrow"/>
        </w:rPr>
        <w:t>35,7</w:t>
      </w:r>
      <w:r w:rsidRPr="006C1280">
        <w:rPr>
          <w:rFonts w:ascii="Arial Narrow" w:hAnsi="Arial Narrow"/>
        </w:rPr>
        <w:t xml:space="preserve"> mln zł w 20</w:t>
      </w:r>
      <w:r w:rsidR="00FF3E44" w:rsidRPr="006C1280">
        <w:rPr>
          <w:rFonts w:ascii="Arial Narrow" w:hAnsi="Arial Narrow"/>
        </w:rPr>
        <w:t>20</w:t>
      </w:r>
      <w:r w:rsidRPr="006C1280">
        <w:rPr>
          <w:rFonts w:ascii="Arial Narrow" w:hAnsi="Arial Narrow"/>
        </w:rPr>
        <w:t xml:space="preserve"> roku. </w:t>
      </w:r>
      <w:r w:rsidR="006038B8" w:rsidRPr="006C1280">
        <w:rPr>
          <w:rFonts w:ascii="Arial Narrow" w:hAnsi="Arial Narrow"/>
        </w:rPr>
        <w:t xml:space="preserve">Jednocześnie głównymi czynnikami </w:t>
      </w:r>
      <w:r w:rsidR="005114E9" w:rsidRPr="006C1280">
        <w:rPr>
          <w:rFonts w:ascii="Arial Narrow" w:hAnsi="Arial Narrow"/>
        </w:rPr>
        <w:t>odpowiadającymi za wzrost wydatków budżetu były rosnące wydatki na oświatę (i brak możliwości ich zaspokojenia otrzymywaną subwencja oświatową) oraz podejmowane duże działania inwestycyjne (inwestycje drogowe, rewitalizacja terenów podzamcza oraz budowa boisk, placów zabaw i siłowni plenerowych).</w:t>
      </w:r>
    </w:p>
    <w:p w14:paraId="1B2EFF6F" w14:textId="3874EEA1" w:rsidR="006E1E9A" w:rsidRPr="006C1280" w:rsidRDefault="000F62B7" w:rsidP="006C1280">
      <w:pPr>
        <w:jc w:val="center"/>
        <w:rPr>
          <w:rFonts w:ascii="Arial Narrow" w:hAnsi="Arial Narrow"/>
          <w:sz w:val="18"/>
          <w:szCs w:val="20"/>
        </w:rPr>
      </w:pPr>
      <w:r w:rsidRPr="006C1280">
        <w:rPr>
          <w:noProof/>
          <w:lang w:eastAsia="pl-PL"/>
        </w:rPr>
        <w:drawing>
          <wp:inline distT="0" distB="0" distL="0" distR="0" wp14:anchorId="4069E5F7" wp14:editId="7EA678BC">
            <wp:extent cx="5800725" cy="3343275"/>
            <wp:effectExtent l="0" t="0" r="0" b="0"/>
            <wp:docPr id="23" name="Wykres 23">
              <a:extLst xmlns:a="http://schemas.openxmlformats.org/drawingml/2006/main">
                <a:ext uri="{FF2B5EF4-FFF2-40B4-BE49-F238E27FC236}">
                  <a16:creationId xmlns:a16="http://schemas.microsoft.com/office/drawing/2014/main" id="{0B70D74D-4FAE-423D-91D0-B6972D52B2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982BA76" w14:textId="46371A8D" w:rsidR="005C6688" w:rsidRPr="006C1280" w:rsidRDefault="005C6688" w:rsidP="006C1280">
      <w:pPr>
        <w:spacing w:line="240" w:lineRule="auto"/>
        <w:contextualSpacing/>
        <w:jc w:val="center"/>
        <w:rPr>
          <w:rFonts w:ascii="Arial Narrow" w:hAnsi="Arial Narrow"/>
          <w:sz w:val="18"/>
          <w:szCs w:val="20"/>
        </w:rPr>
      </w:pPr>
      <w:r w:rsidRPr="006C1280">
        <w:rPr>
          <w:rFonts w:ascii="Arial Narrow" w:hAnsi="Arial Narrow"/>
          <w:b/>
          <w:bCs/>
          <w:szCs w:val="20"/>
        </w:rPr>
        <w:t xml:space="preserve">Ryc. </w:t>
      </w:r>
      <w:r w:rsidRPr="006C1280">
        <w:rPr>
          <w:rFonts w:ascii="Arial Narrow" w:hAnsi="Arial Narrow"/>
          <w:b/>
          <w:bCs/>
          <w:i/>
          <w:iCs/>
          <w:szCs w:val="20"/>
        </w:rPr>
        <w:fldChar w:fldCharType="begin"/>
      </w:r>
      <w:r w:rsidRPr="006C1280">
        <w:rPr>
          <w:rFonts w:ascii="Arial Narrow" w:hAnsi="Arial Narrow"/>
          <w:b/>
          <w:bCs/>
          <w:szCs w:val="20"/>
        </w:rPr>
        <w:instrText xml:space="preserve"> SEQ Ryc. \* ARABIC </w:instrText>
      </w:r>
      <w:r w:rsidRPr="006C1280">
        <w:rPr>
          <w:rFonts w:ascii="Arial Narrow" w:hAnsi="Arial Narrow"/>
          <w:b/>
          <w:bCs/>
          <w:i/>
          <w:iCs/>
          <w:szCs w:val="20"/>
        </w:rPr>
        <w:fldChar w:fldCharType="separate"/>
      </w:r>
      <w:r w:rsidR="00960C5E">
        <w:rPr>
          <w:rFonts w:ascii="Arial Narrow" w:hAnsi="Arial Narrow"/>
          <w:b/>
          <w:bCs/>
          <w:noProof/>
          <w:szCs w:val="20"/>
        </w:rPr>
        <w:t>21</w:t>
      </w:r>
      <w:r w:rsidRPr="006C1280">
        <w:rPr>
          <w:rFonts w:ascii="Arial Narrow" w:hAnsi="Arial Narrow"/>
          <w:b/>
          <w:bCs/>
          <w:i/>
          <w:iCs/>
          <w:szCs w:val="20"/>
        </w:rPr>
        <w:fldChar w:fldCharType="end"/>
      </w:r>
      <w:r w:rsidRPr="006C1280">
        <w:rPr>
          <w:rFonts w:ascii="Arial Narrow" w:hAnsi="Arial Narrow"/>
          <w:b/>
          <w:bCs/>
          <w:szCs w:val="20"/>
        </w:rPr>
        <w:t xml:space="preserve">. </w:t>
      </w:r>
      <w:r w:rsidR="00B07B1E" w:rsidRPr="006C1280">
        <w:rPr>
          <w:rFonts w:ascii="Arial Narrow" w:hAnsi="Arial Narrow"/>
          <w:b/>
          <w:bCs/>
        </w:rPr>
        <w:t>Wykonanie budżetu Miasta Piotrkowa Trybunalskiego w latach 2015-2019</w:t>
      </w:r>
    </w:p>
    <w:p w14:paraId="1CFC9FC3" w14:textId="0B8146B8" w:rsidR="005E6CC3" w:rsidRPr="006C1280" w:rsidRDefault="005E6CC3" w:rsidP="006C1280">
      <w:pPr>
        <w:spacing w:line="240" w:lineRule="auto"/>
        <w:contextualSpacing/>
        <w:jc w:val="center"/>
        <w:rPr>
          <w:rFonts w:ascii="Arial Narrow" w:hAnsi="Arial Narrow"/>
          <w:sz w:val="16"/>
          <w:szCs w:val="18"/>
        </w:rPr>
      </w:pPr>
      <w:r w:rsidRPr="006C1280">
        <w:rPr>
          <w:rFonts w:ascii="Arial Narrow" w:hAnsi="Arial Narrow"/>
          <w:sz w:val="18"/>
          <w:szCs w:val="20"/>
        </w:rPr>
        <w:t>Źródło: opracowanie własne na podstawie sprawozdań budżetowych.</w:t>
      </w:r>
    </w:p>
    <w:p w14:paraId="1600B2D0" w14:textId="33D88F8F" w:rsidR="005E6CC3" w:rsidRPr="006C1280" w:rsidRDefault="005E6CC3" w:rsidP="00B93F16">
      <w:pPr>
        <w:rPr>
          <w:rFonts w:ascii="Arial Narrow" w:hAnsi="Arial Narrow"/>
          <w:sz w:val="18"/>
          <w:szCs w:val="20"/>
        </w:rPr>
      </w:pPr>
    </w:p>
    <w:p w14:paraId="428E1C47" w14:textId="05D2C2CF" w:rsidR="00D402DD" w:rsidRPr="006C1280" w:rsidRDefault="00D402DD" w:rsidP="003A497A">
      <w:pPr>
        <w:pStyle w:val="Nagwek3"/>
        <w:spacing w:after="240"/>
        <w:rPr>
          <w:rStyle w:val="Pogrubienie"/>
          <w:rFonts w:ascii="Arial Narrow" w:hAnsi="Arial Narrow"/>
          <w:b/>
          <w:bCs w:val="0"/>
          <w:color w:val="auto"/>
          <w:sz w:val="24"/>
        </w:rPr>
      </w:pPr>
      <w:bookmarkStart w:id="30" w:name="_Toc75420177"/>
      <w:r w:rsidRPr="006C1280">
        <w:rPr>
          <w:rStyle w:val="Pogrubienie"/>
          <w:rFonts w:ascii="Arial Narrow" w:hAnsi="Arial Narrow"/>
          <w:b/>
          <w:bCs w:val="0"/>
          <w:color w:val="auto"/>
          <w:sz w:val="24"/>
        </w:rPr>
        <w:t>Struktura dochodów i wydatków</w:t>
      </w:r>
      <w:bookmarkEnd w:id="30"/>
    </w:p>
    <w:p w14:paraId="44F405E0" w14:textId="64A2C761" w:rsidR="005E6CC3" w:rsidRPr="006C1280" w:rsidRDefault="005E6CC3" w:rsidP="005E6CC3">
      <w:pPr>
        <w:rPr>
          <w:rFonts w:ascii="Arial Narrow" w:hAnsi="Arial Narrow"/>
        </w:rPr>
      </w:pPr>
      <w:r w:rsidRPr="006C1280">
        <w:rPr>
          <w:rFonts w:ascii="Arial Narrow" w:hAnsi="Arial Narrow"/>
        </w:rPr>
        <w:t xml:space="preserve">Wśród dochodów budżetowych najważniejszą rolę odgrywają dochody własne, które decydują o samodzielności finansowej jednostki. Zalicza się do nich przede wszystkim podatki i opłaty lokalne. Jest to o tyle ważne, że w przypadku tej kategorii dochodów </w:t>
      </w:r>
      <w:r w:rsidR="00E251E9" w:rsidRPr="006C1280">
        <w:rPr>
          <w:rFonts w:ascii="Arial Narrow" w:hAnsi="Arial Narrow"/>
        </w:rPr>
        <w:t>jednostka</w:t>
      </w:r>
      <w:r w:rsidRPr="006C1280">
        <w:rPr>
          <w:rFonts w:ascii="Arial Narrow" w:hAnsi="Arial Narrow"/>
        </w:rPr>
        <w:t xml:space="preserve"> posiada kompetencje do wydawania uchwał, dzięki którym może decydować o stawkach podatkowych, wprowadzaniu ulg i zwolnień, umarzaniu należności, a także do przejmowania z nich wpływów. Dzięki dużemu zakresowi swobody w kształtowaniu tych dochodów, jednostka może również oddziaływać na podmioty gospodarcze, które funkcjonują na danym terenie, a przez to stymulować rozwój lokalny. </w:t>
      </w:r>
    </w:p>
    <w:p w14:paraId="018832AE" w14:textId="660AC4EA" w:rsidR="005E6CC3" w:rsidRPr="006C1280" w:rsidRDefault="005E6CC3" w:rsidP="005E6CC3">
      <w:pPr>
        <w:rPr>
          <w:rFonts w:ascii="Arial Narrow" w:hAnsi="Arial Narrow"/>
        </w:rPr>
      </w:pPr>
      <w:r w:rsidRPr="006C1280">
        <w:rPr>
          <w:rFonts w:ascii="Arial Narrow" w:hAnsi="Arial Narrow"/>
        </w:rPr>
        <w:t xml:space="preserve">Na przestrzeni analizowanych lat udział dochodów własnych w strukturze dochodów ogólnych Miasta zmniejszył się z </w:t>
      </w:r>
      <w:r w:rsidR="00E251E9" w:rsidRPr="006C1280">
        <w:rPr>
          <w:rFonts w:ascii="Arial Narrow" w:hAnsi="Arial Narrow"/>
        </w:rPr>
        <w:t>25</w:t>
      </w:r>
      <w:r w:rsidRPr="006C1280">
        <w:rPr>
          <w:rFonts w:ascii="Arial Narrow" w:hAnsi="Arial Narrow"/>
        </w:rPr>
        <w:t>% w 201</w:t>
      </w:r>
      <w:r w:rsidR="000F62B7" w:rsidRPr="006C1280">
        <w:rPr>
          <w:rFonts w:ascii="Arial Narrow" w:hAnsi="Arial Narrow"/>
        </w:rPr>
        <w:t>6</w:t>
      </w:r>
      <w:r w:rsidRPr="006C1280">
        <w:rPr>
          <w:rFonts w:ascii="Arial Narrow" w:hAnsi="Arial Narrow"/>
        </w:rPr>
        <w:t xml:space="preserve"> roku do 2</w:t>
      </w:r>
      <w:r w:rsidR="00E251E9" w:rsidRPr="006C1280">
        <w:rPr>
          <w:rFonts w:ascii="Arial Narrow" w:hAnsi="Arial Narrow"/>
        </w:rPr>
        <w:t>3</w:t>
      </w:r>
      <w:r w:rsidRPr="006C1280">
        <w:rPr>
          <w:rFonts w:ascii="Arial Narrow" w:hAnsi="Arial Narrow"/>
        </w:rPr>
        <w:t>% w 20</w:t>
      </w:r>
      <w:r w:rsidR="000F62B7" w:rsidRPr="006C1280">
        <w:rPr>
          <w:rFonts w:ascii="Arial Narrow" w:hAnsi="Arial Narrow"/>
        </w:rPr>
        <w:t>20</w:t>
      </w:r>
      <w:r w:rsidRPr="006C1280">
        <w:rPr>
          <w:rFonts w:ascii="Arial Narrow" w:hAnsi="Arial Narrow"/>
        </w:rPr>
        <w:t xml:space="preserve"> roku. Było to związane przede wszystkim ze zwiększeniem się dotacji na cele bieżące przekazywanej z budżetu państwa (głównie na program </w:t>
      </w:r>
      <w:r w:rsidR="002D6BD1" w:rsidRPr="006C1280">
        <w:rPr>
          <w:rFonts w:ascii="Arial Narrow" w:hAnsi="Arial Narrow"/>
        </w:rPr>
        <w:t>„</w:t>
      </w:r>
      <w:r w:rsidRPr="006C1280">
        <w:rPr>
          <w:rFonts w:ascii="Arial Narrow" w:hAnsi="Arial Narrow"/>
        </w:rPr>
        <w:t xml:space="preserve">Rodzina 500+”). Wówczas nastąpił wzrost udziału dotacji w budżecie Miasta z </w:t>
      </w:r>
      <w:r w:rsidR="00C32FAD" w:rsidRPr="006C1280">
        <w:rPr>
          <w:rFonts w:ascii="Arial Narrow" w:hAnsi="Arial Narrow"/>
        </w:rPr>
        <w:t>28</w:t>
      </w:r>
      <w:r w:rsidRPr="006C1280">
        <w:rPr>
          <w:rFonts w:ascii="Arial Narrow" w:hAnsi="Arial Narrow"/>
        </w:rPr>
        <w:t>% do 2</w:t>
      </w:r>
      <w:r w:rsidR="00C32FAD" w:rsidRPr="006C1280">
        <w:rPr>
          <w:rFonts w:ascii="Arial Narrow" w:hAnsi="Arial Narrow"/>
        </w:rPr>
        <w:t>9</w:t>
      </w:r>
      <w:r w:rsidRPr="006C1280">
        <w:rPr>
          <w:rFonts w:ascii="Arial Narrow" w:hAnsi="Arial Narrow"/>
        </w:rPr>
        <w:t>%. Dodając udziały w podatku PIT i CIT, dochody własne Miasta w 20</w:t>
      </w:r>
      <w:r w:rsidR="000F62B7" w:rsidRPr="006C1280">
        <w:rPr>
          <w:rFonts w:ascii="Arial Narrow" w:hAnsi="Arial Narrow"/>
        </w:rPr>
        <w:t>20</w:t>
      </w:r>
      <w:r w:rsidRPr="006C1280">
        <w:rPr>
          <w:rFonts w:ascii="Arial Narrow" w:hAnsi="Arial Narrow"/>
        </w:rPr>
        <w:t xml:space="preserve"> roku wynosiły </w:t>
      </w:r>
      <w:r w:rsidR="00C32FAD" w:rsidRPr="006C1280">
        <w:rPr>
          <w:rFonts w:ascii="Arial Narrow" w:hAnsi="Arial Narrow"/>
        </w:rPr>
        <w:t>44</w:t>
      </w:r>
      <w:r w:rsidRPr="006C1280">
        <w:rPr>
          <w:rFonts w:ascii="Arial Narrow" w:hAnsi="Arial Narrow"/>
        </w:rPr>
        <w:t xml:space="preserve">%. </w:t>
      </w:r>
      <w:r w:rsidR="00EA126D" w:rsidRPr="006C1280">
        <w:rPr>
          <w:rFonts w:ascii="Arial Narrow" w:hAnsi="Arial Narrow"/>
        </w:rPr>
        <w:t xml:space="preserve">Taki </w:t>
      </w:r>
      <w:r w:rsidRPr="006C1280">
        <w:rPr>
          <w:rFonts w:ascii="Arial Narrow" w:hAnsi="Arial Narrow"/>
        </w:rPr>
        <w:t>udział dochodów własnych i udziałów w podatkach centralnych świadczy o</w:t>
      </w:r>
      <w:r w:rsidR="00EA126D" w:rsidRPr="006C1280">
        <w:rPr>
          <w:rFonts w:ascii="Arial Narrow" w:hAnsi="Arial Narrow"/>
        </w:rPr>
        <w:t xml:space="preserve"> </w:t>
      </w:r>
      <w:r w:rsidR="0049308B" w:rsidRPr="006C1280">
        <w:rPr>
          <w:rFonts w:ascii="Arial Narrow" w:hAnsi="Arial Narrow"/>
        </w:rPr>
        <w:t>ograniczonej</w:t>
      </w:r>
      <w:r w:rsidRPr="006C1280">
        <w:rPr>
          <w:rFonts w:ascii="Arial Narrow" w:hAnsi="Arial Narrow"/>
        </w:rPr>
        <w:t xml:space="preserve"> możliwości samodzielnego finansowania inwestycj</w:t>
      </w:r>
      <w:r w:rsidR="00EA126D" w:rsidRPr="006C1280">
        <w:rPr>
          <w:rFonts w:ascii="Arial Narrow" w:hAnsi="Arial Narrow"/>
        </w:rPr>
        <w:t>i</w:t>
      </w:r>
      <w:r w:rsidRPr="006C1280">
        <w:rPr>
          <w:rFonts w:ascii="Arial Narrow" w:hAnsi="Arial Narrow"/>
        </w:rPr>
        <w:t>.</w:t>
      </w:r>
      <w:r w:rsidR="00EA126D" w:rsidRPr="006C1280">
        <w:rPr>
          <w:rFonts w:ascii="Arial Narrow" w:hAnsi="Arial Narrow"/>
        </w:rPr>
        <w:t xml:space="preserve"> </w:t>
      </w:r>
    </w:p>
    <w:p w14:paraId="01CAE156" w14:textId="11BA0EB5" w:rsidR="005E6CC3" w:rsidRPr="006C1280" w:rsidRDefault="00B92A13" w:rsidP="005E6CC3">
      <w:pPr>
        <w:rPr>
          <w:rFonts w:ascii="Arial Narrow" w:hAnsi="Arial Narrow"/>
        </w:rPr>
      </w:pPr>
      <w:r w:rsidRPr="006C1280">
        <w:rPr>
          <w:noProof/>
          <w:lang w:eastAsia="pl-PL"/>
        </w:rPr>
        <w:lastRenderedPageBreak/>
        <w:drawing>
          <wp:inline distT="0" distB="0" distL="0" distR="0" wp14:anchorId="5A864AEC" wp14:editId="566B7679">
            <wp:extent cx="5734050" cy="3371850"/>
            <wp:effectExtent l="0" t="0" r="0" b="0"/>
            <wp:docPr id="22" name="Wykres 22">
              <a:extLst xmlns:a="http://schemas.openxmlformats.org/drawingml/2006/main">
                <a:ext uri="{FF2B5EF4-FFF2-40B4-BE49-F238E27FC236}">
                  <a16:creationId xmlns:a16="http://schemas.microsoft.com/office/drawing/2014/main" id="{B8A02E35-E4DC-4ED0-9D27-092FF3CA4E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F58D0EC" w14:textId="210D6919" w:rsidR="005C6688" w:rsidRPr="006C1280" w:rsidRDefault="005C6688" w:rsidP="006C1280">
      <w:pPr>
        <w:spacing w:line="240" w:lineRule="auto"/>
        <w:contextualSpacing/>
        <w:jc w:val="center"/>
        <w:rPr>
          <w:rFonts w:ascii="Arial Narrow" w:hAnsi="Arial Narrow"/>
          <w:b/>
          <w:bCs/>
        </w:rPr>
      </w:pPr>
      <w:r w:rsidRPr="006C1280">
        <w:rPr>
          <w:rFonts w:ascii="Arial Narrow" w:hAnsi="Arial Narrow"/>
          <w:b/>
          <w:bCs/>
          <w:szCs w:val="20"/>
        </w:rPr>
        <w:t xml:space="preserve">Ryc. </w:t>
      </w:r>
      <w:r w:rsidRPr="006C1280">
        <w:rPr>
          <w:rFonts w:ascii="Arial Narrow" w:hAnsi="Arial Narrow"/>
          <w:b/>
          <w:bCs/>
          <w:i/>
          <w:iCs/>
          <w:szCs w:val="20"/>
        </w:rPr>
        <w:fldChar w:fldCharType="begin"/>
      </w:r>
      <w:r w:rsidRPr="006C1280">
        <w:rPr>
          <w:rFonts w:ascii="Arial Narrow" w:hAnsi="Arial Narrow"/>
          <w:b/>
          <w:bCs/>
          <w:szCs w:val="20"/>
        </w:rPr>
        <w:instrText xml:space="preserve"> SEQ Ryc. \* ARABIC </w:instrText>
      </w:r>
      <w:r w:rsidRPr="006C1280">
        <w:rPr>
          <w:rFonts w:ascii="Arial Narrow" w:hAnsi="Arial Narrow"/>
          <w:b/>
          <w:bCs/>
          <w:i/>
          <w:iCs/>
          <w:szCs w:val="20"/>
        </w:rPr>
        <w:fldChar w:fldCharType="separate"/>
      </w:r>
      <w:r w:rsidR="00960C5E">
        <w:rPr>
          <w:rFonts w:ascii="Arial Narrow" w:hAnsi="Arial Narrow"/>
          <w:b/>
          <w:bCs/>
          <w:noProof/>
          <w:szCs w:val="20"/>
        </w:rPr>
        <w:t>22</w:t>
      </w:r>
      <w:r w:rsidRPr="006C1280">
        <w:rPr>
          <w:rFonts w:ascii="Arial Narrow" w:hAnsi="Arial Narrow"/>
          <w:b/>
          <w:bCs/>
          <w:i/>
          <w:iCs/>
          <w:szCs w:val="20"/>
        </w:rPr>
        <w:fldChar w:fldCharType="end"/>
      </w:r>
      <w:r w:rsidRPr="006C1280">
        <w:rPr>
          <w:rFonts w:ascii="Arial Narrow" w:hAnsi="Arial Narrow"/>
          <w:b/>
          <w:bCs/>
          <w:szCs w:val="20"/>
        </w:rPr>
        <w:t xml:space="preserve">. </w:t>
      </w:r>
      <w:r w:rsidR="00B07B1E" w:rsidRPr="006C1280">
        <w:rPr>
          <w:rFonts w:ascii="Arial Narrow" w:hAnsi="Arial Narrow"/>
          <w:b/>
          <w:bCs/>
        </w:rPr>
        <w:t>Struktura dochodów Miasta Piotrkowa Trybunalskiego w latach 201</w:t>
      </w:r>
      <w:r w:rsidR="006C1280">
        <w:rPr>
          <w:rFonts w:ascii="Arial Narrow" w:hAnsi="Arial Narrow"/>
          <w:b/>
          <w:bCs/>
        </w:rPr>
        <w:t>6</w:t>
      </w:r>
      <w:r w:rsidR="00B07B1E" w:rsidRPr="006C1280">
        <w:rPr>
          <w:rFonts w:ascii="Arial Narrow" w:hAnsi="Arial Narrow"/>
          <w:b/>
          <w:bCs/>
        </w:rPr>
        <w:t>-20</w:t>
      </w:r>
      <w:r w:rsidR="006C1280">
        <w:rPr>
          <w:rFonts w:ascii="Arial Narrow" w:hAnsi="Arial Narrow"/>
          <w:b/>
          <w:bCs/>
        </w:rPr>
        <w:t>20</w:t>
      </w:r>
    </w:p>
    <w:p w14:paraId="5F335A63" w14:textId="22437C5D" w:rsidR="005E6CC3" w:rsidRPr="006C1280" w:rsidRDefault="005E6CC3" w:rsidP="006C1280">
      <w:pPr>
        <w:spacing w:line="240" w:lineRule="auto"/>
        <w:contextualSpacing/>
        <w:jc w:val="center"/>
        <w:rPr>
          <w:rFonts w:ascii="Arial Narrow" w:hAnsi="Arial Narrow"/>
          <w:sz w:val="18"/>
          <w:szCs w:val="20"/>
        </w:rPr>
      </w:pPr>
      <w:r w:rsidRPr="006C1280">
        <w:rPr>
          <w:rFonts w:ascii="Arial Narrow" w:hAnsi="Arial Narrow"/>
          <w:sz w:val="18"/>
          <w:szCs w:val="20"/>
        </w:rPr>
        <w:t>Źródło: opracowanie własne na podstawie sprawozdań budżetowych.</w:t>
      </w:r>
    </w:p>
    <w:p w14:paraId="1206CE82" w14:textId="77777777" w:rsidR="00B07B1E" w:rsidRPr="006C1280" w:rsidRDefault="00B07B1E" w:rsidP="00B07B1E">
      <w:pPr>
        <w:spacing w:line="240" w:lineRule="auto"/>
        <w:contextualSpacing/>
        <w:rPr>
          <w:rFonts w:ascii="Arial Narrow" w:hAnsi="Arial Narrow"/>
          <w:sz w:val="18"/>
          <w:szCs w:val="20"/>
        </w:rPr>
      </w:pPr>
    </w:p>
    <w:p w14:paraId="795DE416" w14:textId="7EDFE440" w:rsidR="005E6CC3" w:rsidRPr="006C1280" w:rsidRDefault="005E6CC3" w:rsidP="00B93F16">
      <w:pPr>
        <w:rPr>
          <w:rFonts w:ascii="Arial Narrow" w:hAnsi="Arial Narrow"/>
        </w:rPr>
      </w:pPr>
      <w:r w:rsidRPr="006C1280">
        <w:rPr>
          <w:rFonts w:ascii="Arial Narrow" w:hAnsi="Arial Narrow"/>
        </w:rPr>
        <w:t>Wśród dochodów własnych największe znaczenie mają dochody z tytułu udziału w podatku PIT, które w analizowanym okresie wynosiły średnio 9</w:t>
      </w:r>
      <w:r w:rsidR="006D4D89" w:rsidRPr="006C1280">
        <w:rPr>
          <w:rFonts w:ascii="Arial Narrow" w:hAnsi="Arial Narrow"/>
        </w:rPr>
        <w:t>6,5</w:t>
      </w:r>
      <w:r w:rsidRPr="006C1280">
        <w:rPr>
          <w:rFonts w:ascii="Arial Narrow" w:hAnsi="Arial Narrow"/>
        </w:rPr>
        <w:t xml:space="preserve"> mln zł, a w 2019 roku aż 10</w:t>
      </w:r>
      <w:r w:rsidR="006D4D89" w:rsidRPr="006C1280">
        <w:rPr>
          <w:rFonts w:ascii="Arial Narrow" w:hAnsi="Arial Narrow"/>
        </w:rPr>
        <w:t>4</w:t>
      </w:r>
      <w:r w:rsidRPr="006C1280">
        <w:rPr>
          <w:rFonts w:ascii="Arial Narrow" w:hAnsi="Arial Narrow"/>
        </w:rPr>
        <w:t>,</w:t>
      </w:r>
      <w:r w:rsidR="006D4D89" w:rsidRPr="006C1280">
        <w:rPr>
          <w:rFonts w:ascii="Arial Narrow" w:hAnsi="Arial Narrow"/>
        </w:rPr>
        <w:t>9</w:t>
      </w:r>
      <w:r w:rsidRPr="006C1280">
        <w:rPr>
          <w:rFonts w:ascii="Arial Narrow" w:hAnsi="Arial Narrow"/>
        </w:rPr>
        <w:t xml:space="preserve"> mln zł</w:t>
      </w:r>
      <w:r w:rsidR="006D4D89" w:rsidRPr="006C1280">
        <w:rPr>
          <w:rFonts w:ascii="Arial Narrow" w:hAnsi="Arial Narrow"/>
        </w:rPr>
        <w:t>, czyli o ponad 20 mln zł więcej niż w pierwszym analizowanym roku. Znaczący jest również udział</w:t>
      </w:r>
      <w:r w:rsidRPr="006C1280">
        <w:rPr>
          <w:rFonts w:ascii="Arial Narrow" w:hAnsi="Arial Narrow"/>
        </w:rPr>
        <w:t xml:space="preserve"> podatku od nieruchomości, który generował średnio </w:t>
      </w:r>
      <w:r w:rsidR="00F1421F" w:rsidRPr="006C1280">
        <w:rPr>
          <w:rFonts w:ascii="Arial Narrow" w:hAnsi="Arial Narrow"/>
        </w:rPr>
        <w:t>50</w:t>
      </w:r>
      <w:r w:rsidRPr="006C1280">
        <w:rPr>
          <w:rFonts w:ascii="Arial Narrow" w:hAnsi="Arial Narrow"/>
        </w:rPr>
        <w:t xml:space="preserve"> mln zł. Wpływy z podatku CIT </w:t>
      </w:r>
      <w:r w:rsidR="00F1421F" w:rsidRPr="006C1280">
        <w:rPr>
          <w:rFonts w:ascii="Arial Narrow" w:hAnsi="Arial Narrow"/>
        </w:rPr>
        <w:t xml:space="preserve">i podatku od czynności cywilnoprawnych </w:t>
      </w:r>
      <w:r w:rsidRPr="006C1280">
        <w:rPr>
          <w:rFonts w:ascii="Arial Narrow" w:hAnsi="Arial Narrow"/>
        </w:rPr>
        <w:t>wynoszą średnio</w:t>
      </w:r>
      <w:r w:rsidR="00F1421F" w:rsidRPr="006C1280">
        <w:rPr>
          <w:rFonts w:ascii="Arial Narrow" w:hAnsi="Arial Narrow"/>
        </w:rPr>
        <w:t xml:space="preserve"> około</w:t>
      </w:r>
      <w:r w:rsidRPr="006C1280">
        <w:rPr>
          <w:rFonts w:ascii="Arial Narrow" w:hAnsi="Arial Narrow"/>
        </w:rPr>
        <w:t xml:space="preserve"> </w:t>
      </w:r>
      <w:r w:rsidR="00F1421F" w:rsidRPr="006C1280">
        <w:rPr>
          <w:rFonts w:ascii="Arial Narrow" w:hAnsi="Arial Narrow"/>
        </w:rPr>
        <w:t xml:space="preserve">3,5 </w:t>
      </w:r>
      <w:r w:rsidRPr="006C1280">
        <w:rPr>
          <w:rFonts w:ascii="Arial Narrow" w:hAnsi="Arial Narrow"/>
        </w:rPr>
        <w:t xml:space="preserve">mln zł, a z podatku od </w:t>
      </w:r>
      <w:r w:rsidR="00F1421F" w:rsidRPr="006C1280">
        <w:rPr>
          <w:rFonts w:ascii="Arial Narrow" w:hAnsi="Arial Narrow"/>
        </w:rPr>
        <w:t>środków transportowych</w:t>
      </w:r>
      <w:r w:rsidRPr="006C1280">
        <w:rPr>
          <w:rFonts w:ascii="Arial Narrow" w:hAnsi="Arial Narrow"/>
        </w:rPr>
        <w:t xml:space="preserve"> średnio </w:t>
      </w:r>
      <w:r w:rsidR="00F1421F" w:rsidRPr="006C1280">
        <w:rPr>
          <w:rFonts w:ascii="Arial Narrow" w:hAnsi="Arial Narrow"/>
        </w:rPr>
        <w:t>2</w:t>
      </w:r>
      <w:r w:rsidRPr="006C1280">
        <w:rPr>
          <w:rFonts w:ascii="Arial Narrow" w:hAnsi="Arial Narrow"/>
        </w:rPr>
        <w:t>,</w:t>
      </w:r>
      <w:r w:rsidR="00F1421F" w:rsidRPr="006C1280">
        <w:rPr>
          <w:rFonts w:ascii="Arial Narrow" w:hAnsi="Arial Narrow"/>
        </w:rPr>
        <w:t>3</w:t>
      </w:r>
      <w:r w:rsidRPr="006C1280">
        <w:rPr>
          <w:rFonts w:ascii="Arial Narrow" w:hAnsi="Arial Narrow"/>
        </w:rPr>
        <w:t xml:space="preserve"> mln zł. </w:t>
      </w:r>
      <w:r w:rsidR="00F1421F" w:rsidRPr="006C1280">
        <w:rPr>
          <w:rFonts w:ascii="Arial Narrow" w:hAnsi="Arial Narrow"/>
        </w:rPr>
        <w:t xml:space="preserve">Miasto stosuje ulgi i zwolnienia </w:t>
      </w:r>
      <w:r w:rsidR="001B3499" w:rsidRPr="006C1280">
        <w:rPr>
          <w:rFonts w:ascii="Arial Narrow" w:hAnsi="Arial Narrow"/>
        </w:rPr>
        <w:t xml:space="preserve">oraz obniżenia górnych stawek podatków w zakresie podatku od nieruchomości. W latach 2016-2020 na skutek obniżenia górnych stawek podatków dochody pomniejszone były o 5,1 mln zł, a w związku z udzielonymi ulgami i zwolnieniami o prawie 2 mln zł. </w:t>
      </w:r>
    </w:p>
    <w:p w14:paraId="7A7F2A8A" w14:textId="1A4DF408" w:rsidR="00B93F16" w:rsidRPr="006C1280" w:rsidRDefault="005C6688" w:rsidP="00B93F16">
      <w:pPr>
        <w:rPr>
          <w:rFonts w:ascii="Arial Narrow" w:hAnsi="Arial Narrow"/>
          <w:b/>
          <w:bCs/>
          <w:szCs w:val="20"/>
        </w:rPr>
      </w:pPr>
      <w:r w:rsidRPr="006C1280">
        <w:rPr>
          <w:rFonts w:ascii="Arial Narrow" w:hAnsi="Arial Narrow"/>
          <w:b/>
          <w:bCs/>
          <w:szCs w:val="20"/>
        </w:rPr>
        <w:t xml:space="preserve">Tab. </w:t>
      </w:r>
      <w:r w:rsidRPr="006C1280">
        <w:rPr>
          <w:rFonts w:ascii="Arial Narrow" w:hAnsi="Arial Narrow"/>
          <w:b/>
          <w:bCs/>
          <w:i/>
          <w:iCs/>
          <w:szCs w:val="20"/>
        </w:rPr>
        <w:fldChar w:fldCharType="begin"/>
      </w:r>
      <w:r w:rsidRPr="006C1280">
        <w:rPr>
          <w:rFonts w:ascii="Arial Narrow" w:hAnsi="Arial Narrow"/>
          <w:b/>
          <w:bCs/>
          <w:szCs w:val="20"/>
        </w:rPr>
        <w:instrText xml:space="preserve"> SEQ Tab. \* ARABIC </w:instrText>
      </w:r>
      <w:r w:rsidRPr="006C1280">
        <w:rPr>
          <w:rFonts w:ascii="Arial Narrow" w:hAnsi="Arial Narrow"/>
          <w:b/>
          <w:bCs/>
          <w:i/>
          <w:iCs/>
          <w:szCs w:val="20"/>
        </w:rPr>
        <w:fldChar w:fldCharType="separate"/>
      </w:r>
      <w:r w:rsidR="00960C5E">
        <w:rPr>
          <w:rFonts w:ascii="Arial Narrow" w:hAnsi="Arial Narrow"/>
          <w:b/>
          <w:bCs/>
          <w:noProof/>
          <w:szCs w:val="20"/>
        </w:rPr>
        <w:t>11</w:t>
      </w:r>
      <w:r w:rsidRPr="006C1280">
        <w:rPr>
          <w:rFonts w:ascii="Arial Narrow" w:hAnsi="Arial Narrow"/>
          <w:b/>
          <w:bCs/>
          <w:i/>
          <w:iCs/>
          <w:szCs w:val="20"/>
        </w:rPr>
        <w:fldChar w:fldCharType="end"/>
      </w:r>
      <w:r w:rsidRPr="006C1280">
        <w:rPr>
          <w:rFonts w:ascii="Arial Narrow" w:hAnsi="Arial Narrow"/>
          <w:b/>
          <w:bCs/>
          <w:szCs w:val="20"/>
        </w:rPr>
        <w:t xml:space="preserve">. </w:t>
      </w:r>
      <w:r w:rsidR="005E6CC3" w:rsidRPr="006C1280">
        <w:rPr>
          <w:rFonts w:ascii="Arial Narrow" w:hAnsi="Arial Narrow"/>
          <w:b/>
          <w:bCs/>
          <w:szCs w:val="20"/>
        </w:rPr>
        <w:t>Dochody podatkowe Miasta Piotrkowa Trybunalskiego w latach 201</w:t>
      </w:r>
      <w:r w:rsidR="00E46483" w:rsidRPr="006C1280">
        <w:rPr>
          <w:rFonts w:ascii="Arial Narrow" w:hAnsi="Arial Narrow"/>
          <w:b/>
          <w:bCs/>
          <w:szCs w:val="20"/>
        </w:rPr>
        <w:t>6</w:t>
      </w:r>
      <w:r w:rsidR="005E6CC3" w:rsidRPr="006C1280">
        <w:rPr>
          <w:rFonts w:ascii="Arial Narrow" w:hAnsi="Arial Narrow"/>
          <w:b/>
          <w:bCs/>
          <w:szCs w:val="20"/>
        </w:rPr>
        <w:t>-20</w:t>
      </w:r>
      <w:r w:rsidR="00E46483" w:rsidRPr="006C1280">
        <w:rPr>
          <w:rFonts w:ascii="Arial Narrow" w:hAnsi="Arial Narrow"/>
          <w:b/>
          <w:bCs/>
          <w:szCs w:val="20"/>
        </w:rPr>
        <w:t>20</w:t>
      </w:r>
    </w:p>
    <w:tbl>
      <w:tblPr>
        <w:tblStyle w:val="Zwykatabela2"/>
        <w:tblW w:w="9040" w:type="dxa"/>
        <w:tblLook w:val="04A0" w:firstRow="1" w:lastRow="0" w:firstColumn="1" w:lastColumn="0" w:noHBand="0" w:noVBand="1"/>
      </w:tblPr>
      <w:tblGrid>
        <w:gridCol w:w="2260"/>
        <w:gridCol w:w="1360"/>
        <w:gridCol w:w="1280"/>
        <w:gridCol w:w="1460"/>
        <w:gridCol w:w="1320"/>
        <w:gridCol w:w="1360"/>
      </w:tblGrid>
      <w:tr w:rsidR="006C1280" w:rsidRPr="006C1280" w14:paraId="7DC2A5F4" w14:textId="77777777" w:rsidTr="005C6688">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60" w:type="dxa"/>
            <w:noWrap/>
            <w:vAlign w:val="center"/>
            <w:hideMark/>
          </w:tcPr>
          <w:p w14:paraId="6BEADEC1" w14:textId="21694014" w:rsidR="00955552" w:rsidRPr="006C1280" w:rsidRDefault="00955552" w:rsidP="005C6688">
            <w:pPr>
              <w:jc w:val="center"/>
              <w:rPr>
                <w:rFonts w:ascii="Arial Narrow" w:eastAsia="Times New Roman" w:hAnsi="Arial Narrow" w:cs="Calibri"/>
                <w:sz w:val="18"/>
                <w:szCs w:val="18"/>
                <w:lang w:eastAsia="pl-PL"/>
              </w:rPr>
            </w:pPr>
          </w:p>
        </w:tc>
        <w:tc>
          <w:tcPr>
            <w:tcW w:w="1360" w:type="dxa"/>
            <w:noWrap/>
            <w:vAlign w:val="center"/>
            <w:hideMark/>
          </w:tcPr>
          <w:p w14:paraId="2C70885A" w14:textId="5B42313F" w:rsidR="00955552" w:rsidRPr="006C1280" w:rsidRDefault="00955552" w:rsidP="005C6688">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 w:val="0"/>
                <w:bCs w:val="0"/>
                <w:sz w:val="18"/>
                <w:szCs w:val="18"/>
                <w:lang w:eastAsia="pl-PL"/>
              </w:rPr>
            </w:pPr>
            <w:r w:rsidRPr="006C1280">
              <w:rPr>
                <w:rFonts w:ascii="Arial Narrow" w:eastAsia="Times New Roman" w:hAnsi="Arial Narrow" w:cs="Arial"/>
                <w:sz w:val="18"/>
                <w:szCs w:val="18"/>
                <w:lang w:eastAsia="pl-PL"/>
              </w:rPr>
              <w:t>2016</w:t>
            </w:r>
          </w:p>
        </w:tc>
        <w:tc>
          <w:tcPr>
            <w:tcW w:w="1280" w:type="dxa"/>
            <w:noWrap/>
            <w:vAlign w:val="center"/>
            <w:hideMark/>
          </w:tcPr>
          <w:p w14:paraId="742BB072" w14:textId="548998FB" w:rsidR="00955552" w:rsidRPr="006C1280" w:rsidRDefault="00955552" w:rsidP="005C6688">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 w:val="0"/>
                <w:bCs w:val="0"/>
                <w:sz w:val="18"/>
                <w:szCs w:val="18"/>
                <w:lang w:eastAsia="pl-PL"/>
              </w:rPr>
            </w:pPr>
            <w:r w:rsidRPr="006C1280">
              <w:rPr>
                <w:rFonts w:ascii="Arial Narrow" w:eastAsia="Times New Roman" w:hAnsi="Arial Narrow" w:cs="Arial"/>
                <w:sz w:val="18"/>
                <w:szCs w:val="18"/>
                <w:lang w:eastAsia="pl-PL"/>
              </w:rPr>
              <w:t>2017</w:t>
            </w:r>
          </w:p>
        </w:tc>
        <w:tc>
          <w:tcPr>
            <w:tcW w:w="1460" w:type="dxa"/>
            <w:noWrap/>
            <w:vAlign w:val="center"/>
            <w:hideMark/>
          </w:tcPr>
          <w:p w14:paraId="4B1CF7C1" w14:textId="7C5802DB" w:rsidR="00955552" w:rsidRPr="006C1280" w:rsidRDefault="00955552" w:rsidP="005C6688">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 w:val="0"/>
                <w:bCs w:val="0"/>
                <w:sz w:val="18"/>
                <w:szCs w:val="18"/>
                <w:lang w:eastAsia="pl-PL"/>
              </w:rPr>
            </w:pPr>
            <w:r w:rsidRPr="006C1280">
              <w:rPr>
                <w:rFonts w:ascii="Arial Narrow" w:eastAsia="Times New Roman" w:hAnsi="Arial Narrow" w:cs="Arial"/>
                <w:sz w:val="18"/>
                <w:szCs w:val="18"/>
                <w:lang w:eastAsia="pl-PL"/>
              </w:rPr>
              <w:t>2</w:t>
            </w:r>
            <w:r w:rsidR="00B93F16" w:rsidRPr="006C1280">
              <w:rPr>
                <w:rFonts w:ascii="Arial Narrow" w:eastAsia="Times New Roman" w:hAnsi="Arial Narrow" w:cs="Arial"/>
                <w:sz w:val="18"/>
                <w:szCs w:val="18"/>
                <w:lang w:eastAsia="pl-PL"/>
              </w:rPr>
              <w:t>0</w:t>
            </w:r>
            <w:r w:rsidRPr="006C1280">
              <w:rPr>
                <w:rFonts w:ascii="Arial Narrow" w:eastAsia="Times New Roman" w:hAnsi="Arial Narrow" w:cs="Arial"/>
                <w:sz w:val="18"/>
                <w:szCs w:val="18"/>
                <w:lang w:eastAsia="pl-PL"/>
              </w:rPr>
              <w:t>18</w:t>
            </w:r>
          </w:p>
        </w:tc>
        <w:tc>
          <w:tcPr>
            <w:tcW w:w="1320" w:type="dxa"/>
            <w:noWrap/>
            <w:vAlign w:val="center"/>
            <w:hideMark/>
          </w:tcPr>
          <w:p w14:paraId="31598826" w14:textId="2D35776A" w:rsidR="00955552" w:rsidRPr="006C1280" w:rsidRDefault="00955552" w:rsidP="005C6688">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 w:val="0"/>
                <w:bCs w:val="0"/>
                <w:sz w:val="18"/>
                <w:szCs w:val="18"/>
                <w:lang w:eastAsia="pl-PL"/>
              </w:rPr>
            </w:pPr>
            <w:r w:rsidRPr="006C1280">
              <w:rPr>
                <w:rFonts w:ascii="Arial Narrow" w:eastAsia="Times New Roman" w:hAnsi="Arial Narrow" w:cs="Arial"/>
                <w:sz w:val="18"/>
                <w:szCs w:val="18"/>
                <w:lang w:eastAsia="pl-PL"/>
              </w:rPr>
              <w:t>2019</w:t>
            </w:r>
          </w:p>
        </w:tc>
        <w:tc>
          <w:tcPr>
            <w:tcW w:w="1360" w:type="dxa"/>
            <w:noWrap/>
            <w:vAlign w:val="center"/>
            <w:hideMark/>
          </w:tcPr>
          <w:p w14:paraId="52C8D5E5" w14:textId="23764A1C" w:rsidR="00955552" w:rsidRPr="006C1280" w:rsidRDefault="00955552" w:rsidP="005C6688">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 w:val="0"/>
                <w:bCs w:val="0"/>
                <w:sz w:val="18"/>
                <w:szCs w:val="18"/>
                <w:lang w:eastAsia="pl-PL"/>
              </w:rPr>
            </w:pPr>
            <w:r w:rsidRPr="006C1280">
              <w:rPr>
                <w:rFonts w:ascii="Arial Narrow" w:eastAsia="Times New Roman" w:hAnsi="Arial Narrow" w:cs="Arial"/>
                <w:sz w:val="18"/>
                <w:szCs w:val="18"/>
                <w:lang w:eastAsia="pl-PL"/>
              </w:rPr>
              <w:t>2020</w:t>
            </w:r>
          </w:p>
        </w:tc>
      </w:tr>
      <w:tr w:rsidR="006C1280" w:rsidRPr="006C1280" w14:paraId="734BD974" w14:textId="77777777" w:rsidTr="005C6688">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260" w:type="dxa"/>
            <w:vAlign w:val="center"/>
            <w:hideMark/>
          </w:tcPr>
          <w:p w14:paraId="2F6573D5" w14:textId="77777777" w:rsidR="00955552" w:rsidRPr="006C1280" w:rsidRDefault="00955552" w:rsidP="005C6688">
            <w:pPr>
              <w:jc w:val="left"/>
              <w:rPr>
                <w:rFonts w:ascii="Arial Narrow" w:eastAsia="Times New Roman" w:hAnsi="Arial Narrow" w:cs="Arial"/>
                <w:sz w:val="18"/>
                <w:szCs w:val="18"/>
                <w:lang w:eastAsia="pl-PL"/>
              </w:rPr>
            </w:pPr>
            <w:r w:rsidRPr="006C1280">
              <w:rPr>
                <w:rFonts w:ascii="Arial Narrow" w:eastAsia="Times New Roman" w:hAnsi="Arial Narrow" w:cs="Arial"/>
                <w:sz w:val="18"/>
                <w:szCs w:val="18"/>
                <w:lang w:eastAsia="pl-PL"/>
              </w:rPr>
              <w:t>PIT</w:t>
            </w:r>
          </w:p>
        </w:tc>
        <w:tc>
          <w:tcPr>
            <w:tcW w:w="1360" w:type="dxa"/>
            <w:noWrap/>
            <w:vAlign w:val="center"/>
            <w:hideMark/>
          </w:tcPr>
          <w:p w14:paraId="62198553" w14:textId="71E40EDA" w:rsidR="00955552" w:rsidRPr="006C1280" w:rsidRDefault="00955552" w:rsidP="005C668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8"/>
                <w:szCs w:val="18"/>
                <w:lang w:eastAsia="pl-PL"/>
              </w:rPr>
            </w:pPr>
            <w:r w:rsidRPr="006C1280">
              <w:rPr>
                <w:rFonts w:ascii="Arial Narrow" w:eastAsia="Times New Roman" w:hAnsi="Arial Narrow" w:cs="Arial"/>
                <w:sz w:val="18"/>
                <w:szCs w:val="18"/>
                <w:lang w:eastAsia="pl-PL"/>
              </w:rPr>
              <w:t>82 391 641,00</w:t>
            </w:r>
          </w:p>
        </w:tc>
        <w:tc>
          <w:tcPr>
            <w:tcW w:w="1280" w:type="dxa"/>
            <w:noWrap/>
            <w:vAlign w:val="center"/>
            <w:hideMark/>
          </w:tcPr>
          <w:p w14:paraId="081C9DEB" w14:textId="7DDC1ED6" w:rsidR="00955552" w:rsidRPr="006C1280" w:rsidRDefault="00955552" w:rsidP="005C668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8"/>
                <w:szCs w:val="18"/>
                <w:lang w:eastAsia="pl-PL"/>
              </w:rPr>
            </w:pPr>
            <w:r w:rsidRPr="006C1280">
              <w:rPr>
                <w:rFonts w:ascii="Arial Narrow" w:eastAsia="Times New Roman" w:hAnsi="Arial Narrow" w:cs="Arial"/>
                <w:sz w:val="18"/>
                <w:szCs w:val="18"/>
                <w:lang w:eastAsia="pl-PL"/>
              </w:rPr>
              <w:t>87 770 042,00</w:t>
            </w:r>
          </w:p>
        </w:tc>
        <w:tc>
          <w:tcPr>
            <w:tcW w:w="1460" w:type="dxa"/>
            <w:noWrap/>
            <w:vAlign w:val="center"/>
            <w:hideMark/>
          </w:tcPr>
          <w:p w14:paraId="4CE2EEE7" w14:textId="60777797" w:rsidR="00955552" w:rsidRPr="006C1280" w:rsidRDefault="00955552" w:rsidP="005C668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8"/>
                <w:szCs w:val="18"/>
                <w:lang w:eastAsia="pl-PL"/>
              </w:rPr>
            </w:pPr>
            <w:r w:rsidRPr="006C1280">
              <w:rPr>
                <w:rFonts w:ascii="Arial Narrow" w:eastAsia="Times New Roman" w:hAnsi="Arial Narrow" w:cs="Arial"/>
                <w:sz w:val="18"/>
                <w:szCs w:val="18"/>
                <w:lang w:eastAsia="pl-PL"/>
              </w:rPr>
              <w:t>98 937 904,00</w:t>
            </w:r>
          </w:p>
        </w:tc>
        <w:tc>
          <w:tcPr>
            <w:tcW w:w="1320" w:type="dxa"/>
            <w:noWrap/>
            <w:vAlign w:val="center"/>
            <w:hideMark/>
          </w:tcPr>
          <w:p w14:paraId="38F3E60A" w14:textId="751067D3" w:rsidR="00955552" w:rsidRPr="006C1280" w:rsidRDefault="00955552" w:rsidP="005C668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8"/>
                <w:szCs w:val="18"/>
                <w:lang w:eastAsia="pl-PL"/>
              </w:rPr>
            </w:pPr>
            <w:r w:rsidRPr="006C1280">
              <w:rPr>
                <w:rFonts w:ascii="Arial Narrow" w:eastAsia="Times New Roman" w:hAnsi="Arial Narrow" w:cs="Arial"/>
                <w:sz w:val="18"/>
                <w:szCs w:val="18"/>
                <w:lang w:eastAsia="pl-PL"/>
              </w:rPr>
              <w:t>108 243 309,00</w:t>
            </w:r>
          </w:p>
        </w:tc>
        <w:tc>
          <w:tcPr>
            <w:tcW w:w="1360" w:type="dxa"/>
            <w:noWrap/>
            <w:vAlign w:val="center"/>
            <w:hideMark/>
          </w:tcPr>
          <w:p w14:paraId="7FCCEA77" w14:textId="74C95615" w:rsidR="00955552" w:rsidRPr="006C1280" w:rsidRDefault="00955552" w:rsidP="005C668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8"/>
                <w:szCs w:val="18"/>
                <w:lang w:eastAsia="pl-PL"/>
              </w:rPr>
            </w:pPr>
            <w:r w:rsidRPr="006C1280">
              <w:rPr>
                <w:rFonts w:ascii="Arial Narrow" w:eastAsia="Times New Roman" w:hAnsi="Arial Narrow" w:cs="Arial"/>
                <w:sz w:val="18"/>
                <w:szCs w:val="18"/>
                <w:lang w:eastAsia="pl-PL"/>
              </w:rPr>
              <w:t>104 929 426,00</w:t>
            </w:r>
          </w:p>
        </w:tc>
      </w:tr>
      <w:tr w:rsidR="006C1280" w:rsidRPr="006C1280" w14:paraId="5E5B1AA6" w14:textId="77777777" w:rsidTr="005C6688">
        <w:trPr>
          <w:trHeight w:val="402"/>
        </w:trPr>
        <w:tc>
          <w:tcPr>
            <w:cnfStyle w:val="001000000000" w:firstRow="0" w:lastRow="0" w:firstColumn="1" w:lastColumn="0" w:oddVBand="0" w:evenVBand="0" w:oddHBand="0" w:evenHBand="0" w:firstRowFirstColumn="0" w:firstRowLastColumn="0" w:lastRowFirstColumn="0" w:lastRowLastColumn="0"/>
            <w:tcW w:w="2260" w:type="dxa"/>
            <w:vAlign w:val="center"/>
            <w:hideMark/>
          </w:tcPr>
          <w:p w14:paraId="3FE22BA8" w14:textId="77777777" w:rsidR="00955552" w:rsidRPr="006C1280" w:rsidRDefault="00955552" w:rsidP="005C6688">
            <w:pPr>
              <w:jc w:val="left"/>
              <w:rPr>
                <w:rFonts w:ascii="Arial Narrow" w:eastAsia="Times New Roman" w:hAnsi="Arial Narrow" w:cs="Arial"/>
                <w:sz w:val="18"/>
                <w:szCs w:val="18"/>
                <w:lang w:eastAsia="pl-PL"/>
              </w:rPr>
            </w:pPr>
            <w:r w:rsidRPr="006C1280">
              <w:rPr>
                <w:rFonts w:ascii="Arial Narrow" w:eastAsia="Times New Roman" w:hAnsi="Arial Narrow" w:cs="Arial"/>
                <w:sz w:val="18"/>
                <w:szCs w:val="18"/>
                <w:lang w:eastAsia="pl-PL"/>
              </w:rPr>
              <w:t>CIT</w:t>
            </w:r>
          </w:p>
        </w:tc>
        <w:tc>
          <w:tcPr>
            <w:tcW w:w="1360" w:type="dxa"/>
            <w:noWrap/>
            <w:vAlign w:val="center"/>
            <w:hideMark/>
          </w:tcPr>
          <w:p w14:paraId="62B190E3" w14:textId="573D06FD" w:rsidR="00955552" w:rsidRPr="006C1280" w:rsidRDefault="00955552" w:rsidP="005C668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lang w:eastAsia="pl-PL"/>
              </w:rPr>
            </w:pPr>
            <w:r w:rsidRPr="006C1280">
              <w:rPr>
                <w:rFonts w:ascii="Arial Narrow" w:eastAsia="Times New Roman" w:hAnsi="Arial Narrow" w:cs="Arial"/>
                <w:sz w:val="18"/>
                <w:szCs w:val="18"/>
                <w:lang w:eastAsia="pl-PL"/>
              </w:rPr>
              <w:t>2 980 620,03</w:t>
            </w:r>
          </w:p>
        </w:tc>
        <w:tc>
          <w:tcPr>
            <w:tcW w:w="1280" w:type="dxa"/>
            <w:noWrap/>
            <w:vAlign w:val="center"/>
            <w:hideMark/>
          </w:tcPr>
          <w:p w14:paraId="511051E5" w14:textId="0CB31B1D" w:rsidR="00955552" w:rsidRPr="006C1280" w:rsidRDefault="00955552" w:rsidP="005C668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lang w:eastAsia="pl-PL"/>
              </w:rPr>
            </w:pPr>
            <w:r w:rsidRPr="006C1280">
              <w:rPr>
                <w:rFonts w:ascii="Arial Narrow" w:eastAsia="Times New Roman" w:hAnsi="Arial Narrow" w:cs="Arial"/>
                <w:sz w:val="18"/>
                <w:szCs w:val="18"/>
                <w:lang w:eastAsia="pl-PL"/>
              </w:rPr>
              <w:t>2 904 427,89</w:t>
            </w:r>
          </w:p>
        </w:tc>
        <w:tc>
          <w:tcPr>
            <w:tcW w:w="1460" w:type="dxa"/>
            <w:noWrap/>
            <w:vAlign w:val="center"/>
            <w:hideMark/>
          </w:tcPr>
          <w:p w14:paraId="7A229A93" w14:textId="520B82F3" w:rsidR="00955552" w:rsidRPr="006C1280" w:rsidRDefault="00955552" w:rsidP="005C668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lang w:eastAsia="pl-PL"/>
              </w:rPr>
            </w:pPr>
            <w:r w:rsidRPr="006C1280">
              <w:rPr>
                <w:rFonts w:ascii="Arial Narrow" w:eastAsia="Times New Roman" w:hAnsi="Arial Narrow" w:cs="Arial"/>
                <w:sz w:val="18"/>
                <w:szCs w:val="18"/>
                <w:lang w:eastAsia="pl-PL"/>
              </w:rPr>
              <w:t>3 542 839,31</w:t>
            </w:r>
          </w:p>
        </w:tc>
        <w:tc>
          <w:tcPr>
            <w:tcW w:w="1320" w:type="dxa"/>
            <w:noWrap/>
            <w:vAlign w:val="center"/>
            <w:hideMark/>
          </w:tcPr>
          <w:p w14:paraId="1C90F82F" w14:textId="34349505" w:rsidR="00955552" w:rsidRPr="006C1280" w:rsidRDefault="00955552" w:rsidP="005C668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lang w:eastAsia="pl-PL"/>
              </w:rPr>
            </w:pPr>
            <w:r w:rsidRPr="006C1280">
              <w:rPr>
                <w:rFonts w:ascii="Arial Narrow" w:eastAsia="Times New Roman" w:hAnsi="Arial Narrow" w:cs="Arial"/>
                <w:sz w:val="18"/>
                <w:szCs w:val="18"/>
                <w:lang w:eastAsia="pl-PL"/>
              </w:rPr>
              <w:t>3 784 661,24</w:t>
            </w:r>
          </w:p>
        </w:tc>
        <w:tc>
          <w:tcPr>
            <w:tcW w:w="1360" w:type="dxa"/>
            <w:noWrap/>
            <w:vAlign w:val="center"/>
            <w:hideMark/>
          </w:tcPr>
          <w:p w14:paraId="008DE371" w14:textId="6C5BE49E" w:rsidR="00955552" w:rsidRPr="006C1280" w:rsidRDefault="00955552" w:rsidP="005C668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lang w:eastAsia="pl-PL"/>
              </w:rPr>
            </w:pPr>
            <w:r w:rsidRPr="006C1280">
              <w:rPr>
                <w:rFonts w:ascii="Arial Narrow" w:eastAsia="Times New Roman" w:hAnsi="Arial Narrow" w:cs="Arial"/>
                <w:sz w:val="18"/>
                <w:szCs w:val="18"/>
                <w:lang w:eastAsia="pl-PL"/>
              </w:rPr>
              <w:t>5 205 494,29</w:t>
            </w:r>
          </w:p>
        </w:tc>
      </w:tr>
      <w:tr w:rsidR="006C1280" w:rsidRPr="006C1280" w14:paraId="3019770E" w14:textId="77777777" w:rsidTr="005C6688">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260" w:type="dxa"/>
            <w:vAlign w:val="center"/>
            <w:hideMark/>
          </w:tcPr>
          <w:p w14:paraId="681A3FC6" w14:textId="77777777" w:rsidR="00955552" w:rsidRPr="006C1280" w:rsidRDefault="00955552" w:rsidP="005C6688">
            <w:pPr>
              <w:jc w:val="left"/>
              <w:rPr>
                <w:rFonts w:ascii="Arial Narrow" w:eastAsia="Times New Roman" w:hAnsi="Arial Narrow" w:cs="Arial"/>
                <w:sz w:val="18"/>
                <w:szCs w:val="18"/>
                <w:lang w:eastAsia="pl-PL"/>
              </w:rPr>
            </w:pPr>
            <w:r w:rsidRPr="006C1280">
              <w:rPr>
                <w:rFonts w:ascii="Arial Narrow" w:eastAsia="Times New Roman" w:hAnsi="Arial Narrow" w:cs="Arial"/>
                <w:sz w:val="18"/>
                <w:szCs w:val="18"/>
                <w:lang w:eastAsia="pl-PL"/>
              </w:rPr>
              <w:t>podatek rolny</w:t>
            </w:r>
          </w:p>
        </w:tc>
        <w:tc>
          <w:tcPr>
            <w:tcW w:w="1360" w:type="dxa"/>
            <w:noWrap/>
            <w:vAlign w:val="center"/>
            <w:hideMark/>
          </w:tcPr>
          <w:p w14:paraId="520D82B1" w14:textId="6DECE1BA" w:rsidR="00955552" w:rsidRPr="006C1280" w:rsidRDefault="00955552" w:rsidP="005C668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8"/>
                <w:szCs w:val="18"/>
                <w:lang w:eastAsia="pl-PL"/>
              </w:rPr>
            </w:pPr>
            <w:r w:rsidRPr="006C1280">
              <w:rPr>
                <w:rFonts w:ascii="Arial Narrow" w:eastAsia="Times New Roman" w:hAnsi="Arial Narrow" w:cs="Arial"/>
                <w:sz w:val="18"/>
                <w:szCs w:val="18"/>
                <w:lang w:eastAsia="pl-PL"/>
              </w:rPr>
              <w:t>309 466,17</w:t>
            </w:r>
          </w:p>
        </w:tc>
        <w:tc>
          <w:tcPr>
            <w:tcW w:w="1280" w:type="dxa"/>
            <w:noWrap/>
            <w:vAlign w:val="center"/>
            <w:hideMark/>
          </w:tcPr>
          <w:p w14:paraId="6B5BB27D" w14:textId="19EF4CFD" w:rsidR="00955552" w:rsidRPr="006C1280" w:rsidRDefault="00955552" w:rsidP="005C668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8"/>
                <w:szCs w:val="18"/>
                <w:lang w:eastAsia="pl-PL"/>
              </w:rPr>
            </w:pPr>
            <w:r w:rsidRPr="006C1280">
              <w:rPr>
                <w:rFonts w:ascii="Arial Narrow" w:eastAsia="Times New Roman" w:hAnsi="Arial Narrow" w:cs="Arial"/>
                <w:sz w:val="18"/>
                <w:szCs w:val="18"/>
                <w:lang w:eastAsia="pl-PL"/>
              </w:rPr>
              <w:t>295 932,56</w:t>
            </w:r>
          </w:p>
        </w:tc>
        <w:tc>
          <w:tcPr>
            <w:tcW w:w="1460" w:type="dxa"/>
            <w:noWrap/>
            <w:vAlign w:val="center"/>
            <w:hideMark/>
          </w:tcPr>
          <w:p w14:paraId="37DB5EB8" w14:textId="3C01FA2E" w:rsidR="00955552" w:rsidRPr="006C1280" w:rsidRDefault="00955552" w:rsidP="005C668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8"/>
                <w:szCs w:val="18"/>
                <w:lang w:eastAsia="pl-PL"/>
              </w:rPr>
            </w:pPr>
            <w:r w:rsidRPr="006C1280">
              <w:rPr>
                <w:rFonts w:ascii="Arial Narrow" w:eastAsia="Times New Roman" w:hAnsi="Arial Narrow" w:cs="Arial"/>
                <w:sz w:val="18"/>
                <w:szCs w:val="18"/>
                <w:lang w:eastAsia="pl-PL"/>
              </w:rPr>
              <w:t>291 328,52</w:t>
            </w:r>
          </w:p>
        </w:tc>
        <w:tc>
          <w:tcPr>
            <w:tcW w:w="1320" w:type="dxa"/>
            <w:noWrap/>
            <w:vAlign w:val="center"/>
            <w:hideMark/>
          </w:tcPr>
          <w:p w14:paraId="75CD95AD" w14:textId="7853A662" w:rsidR="00955552" w:rsidRPr="006C1280" w:rsidRDefault="00955552" w:rsidP="005C668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8"/>
                <w:szCs w:val="18"/>
                <w:lang w:eastAsia="pl-PL"/>
              </w:rPr>
            </w:pPr>
            <w:r w:rsidRPr="006C1280">
              <w:rPr>
                <w:rFonts w:ascii="Arial Narrow" w:eastAsia="Times New Roman" w:hAnsi="Arial Narrow" w:cs="Arial"/>
                <w:sz w:val="18"/>
                <w:szCs w:val="18"/>
                <w:lang w:eastAsia="pl-PL"/>
              </w:rPr>
              <w:t>301 571,00</w:t>
            </w:r>
          </w:p>
        </w:tc>
        <w:tc>
          <w:tcPr>
            <w:tcW w:w="1360" w:type="dxa"/>
            <w:noWrap/>
            <w:vAlign w:val="center"/>
            <w:hideMark/>
          </w:tcPr>
          <w:p w14:paraId="6AF41012" w14:textId="24CBC108" w:rsidR="00955552" w:rsidRPr="006C1280" w:rsidRDefault="00955552" w:rsidP="005C668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8"/>
                <w:szCs w:val="18"/>
                <w:lang w:eastAsia="pl-PL"/>
              </w:rPr>
            </w:pPr>
            <w:r w:rsidRPr="006C1280">
              <w:rPr>
                <w:rFonts w:ascii="Arial Narrow" w:eastAsia="Times New Roman" w:hAnsi="Arial Narrow" w:cs="Arial"/>
                <w:sz w:val="18"/>
                <w:szCs w:val="18"/>
                <w:lang w:eastAsia="pl-PL"/>
              </w:rPr>
              <w:t>280 820,29</w:t>
            </w:r>
          </w:p>
        </w:tc>
      </w:tr>
      <w:tr w:rsidR="006C1280" w:rsidRPr="006C1280" w14:paraId="39343958" w14:textId="77777777" w:rsidTr="005C6688">
        <w:trPr>
          <w:trHeight w:val="402"/>
        </w:trPr>
        <w:tc>
          <w:tcPr>
            <w:cnfStyle w:val="001000000000" w:firstRow="0" w:lastRow="0" w:firstColumn="1" w:lastColumn="0" w:oddVBand="0" w:evenVBand="0" w:oddHBand="0" w:evenHBand="0" w:firstRowFirstColumn="0" w:firstRowLastColumn="0" w:lastRowFirstColumn="0" w:lastRowLastColumn="0"/>
            <w:tcW w:w="2260" w:type="dxa"/>
            <w:vAlign w:val="center"/>
            <w:hideMark/>
          </w:tcPr>
          <w:p w14:paraId="5BF918F2" w14:textId="77777777" w:rsidR="00955552" w:rsidRPr="006C1280" w:rsidRDefault="00955552" w:rsidP="005C6688">
            <w:pPr>
              <w:jc w:val="left"/>
              <w:rPr>
                <w:rFonts w:ascii="Arial Narrow" w:eastAsia="Times New Roman" w:hAnsi="Arial Narrow" w:cs="Arial"/>
                <w:sz w:val="18"/>
                <w:szCs w:val="18"/>
                <w:lang w:eastAsia="pl-PL"/>
              </w:rPr>
            </w:pPr>
            <w:r w:rsidRPr="006C1280">
              <w:rPr>
                <w:rFonts w:ascii="Arial Narrow" w:eastAsia="Times New Roman" w:hAnsi="Arial Narrow" w:cs="Arial"/>
                <w:sz w:val="18"/>
                <w:szCs w:val="18"/>
                <w:lang w:eastAsia="pl-PL"/>
              </w:rPr>
              <w:t>podatek od nieruchomości</w:t>
            </w:r>
          </w:p>
        </w:tc>
        <w:tc>
          <w:tcPr>
            <w:tcW w:w="1360" w:type="dxa"/>
            <w:noWrap/>
            <w:vAlign w:val="center"/>
            <w:hideMark/>
          </w:tcPr>
          <w:p w14:paraId="7E3ED2FA" w14:textId="527E18D9" w:rsidR="00955552" w:rsidRPr="006C1280" w:rsidRDefault="00955552" w:rsidP="005C668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lang w:eastAsia="pl-PL"/>
              </w:rPr>
            </w:pPr>
            <w:r w:rsidRPr="006C1280">
              <w:rPr>
                <w:rFonts w:ascii="Arial Narrow" w:eastAsia="Times New Roman" w:hAnsi="Arial Narrow" w:cs="Arial"/>
                <w:sz w:val="18"/>
                <w:szCs w:val="18"/>
                <w:lang w:eastAsia="pl-PL"/>
              </w:rPr>
              <w:t>44 739 187,71</w:t>
            </w:r>
          </w:p>
        </w:tc>
        <w:tc>
          <w:tcPr>
            <w:tcW w:w="1280" w:type="dxa"/>
            <w:noWrap/>
            <w:vAlign w:val="center"/>
            <w:hideMark/>
          </w:tcPr>
          <w:p w14:paraId="4B30C392" w14:textId="7AA4FDC8" w:rsidR="00955552" w:rsidRPr="006C1280" w:rsidRDefault="00955552" w:rsidP="005C668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lang w:eastAsia="pl-PL"/>
              </w:rPr>
            </w:pPr>
            <w:r w:rsidRPr="006C1280">
              <w:rPr>
                <w:rFonts w:ascii="Arial Narrow" w:eastAsia="Times New Roman" w:hAnsi="Arial Narrow" w:cs="Arial"/>
                <w:sz w:val="18"/>
                <w:szCs w:val="18"/>
                <w:lang w:eastAsia="pl-PL"/>
              </w:rPr>
              <w:t>48 996 381,23</w:t>
            </w:r>
          </w:p>
        </w:tc>
        <w:tc>
          <w:tcPr>
            <w:tcW w:w="1460" w:type="dxa"/>
            <w:noWrap/>
            <w:vAlign w:val="center"/>
            <w:hideMark/>
          </w:tcPr>
          <w:p w14:paraId="28CB9088" w14:textId="39CD9126" w:rsidR="00955552" w:rsidRPr="006C1280" w:rsidRDefault="00955552" w:rsidP="005C668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lang w:eastAsia="pl-PL"/>
              </w:rPr>
            </w:pPr>
            <w:r w:rsidRPr="006C1280">
              <w:rPr>
                <w:rFonts w:ascii="Arial Narrow" w:eastAsia="Times New Roman" w:hAnsi="Arial Narrow" w:cs="Arial"/>
                <w:sz w:val="18"/>
                <w:szCs w:val="18"/>
                <w:lang w:eastAsia="pl-PL"/>
              </w:rPr>
              <w:t>49 906 531,48</w:t>
            </w:r>
          </w:p>
        </w:tc>
        <w:tc>
          <w:tcPr>
            <w:tcW w:w="1320" w:type="dxa"/>
            <w:noWrap/>
            <w:vAlign w:val="center"/>
            <w:hideMark/>
          </w:tcPr>
          <w:p w14:paraId="247478BD" w14:textId="0396AA8B" w:rsidR="00955552" w:rsidRPr="006C1280" w:rsidRDefault="00955552" w:rsidP="005C668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lang w:eastAsia="pl-PL"/>
              </w:rPr>
            </w:pPr>
            <w:r w:rsidRPr="006C1280">
              <w:rPr>
                <w:rFonts w:ascii="Arial Narrow" w:eastAsia="Times New Roman" w:hAnsi="Arial Narrow" w:cs="Arial"/>
                <w:sz w:val="18"/>
                <w:szCs w:val="18"/>
                <w:lang w:eastAsia="pl-PL"/>
              </w:rPr>
              <w:t>51 597 565,57</w:t>
            </w:r>
          </w:p>
        </w:tc>
        <w:tc>
          <w:tcPr>
            <w:tcW w:w="1360" w:type="dxa"/>
            <w:noWrap/>
            <w:vAlign w:val="center"/>
            <w:hideMark/>
          </w:tcPr>
          <w:p w14:paraId="2348C181" w14:textId="5511F1CA" w:rsidR="00955552" w:rsidRPr="006C1280" w:rsidRDefault="00955552" w:rsidP="005C668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lang w:eastAsia="pl-PL"/>
              </w:rPr>
            </w:pPr>
            <w:r w:rsidRPr="006C1280">
              <w:rPr>
                <w:rFonts w:ascii="Arial Narrow" w:eastAsia="Times New Roman" w:hAnsi="Arial Narrow" w:cs="Arial"/>
                <w:sz w:val="18"/>
                <w:szCs w:val="18"/>
                <w:lang w:eastAsia="pl-PL"/>
              </w:rPr>
              <w:t>52 733 140,48</w:t>
            </w:r>
          </w:p>
        </w:tc>
      </w:tr>
      <w:tr w:rsidR="006C1280" w:rsidRPr="006C1280" w14:paraId="632344CA" w14:textId="77777777" w:rsidTr="005C6688">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260" w:type="dxa"/>
            <w:vAlign w:val="center"/>
            <w:hideMark/>
          </w:tcPr>
          <w:p w14:paraId="2388C9C0" w14:textId="77777777" w:rsidR="00955552" w:rsidRPr="006C1280" w:rsidRDefault="00955552" w:rsidP="005C6688">
            <w:pPr>
              <w:jc w:val="left"/>
              <w:rPr>
                <w:rFonts w:ascii="Arial Narrow" w:eastAsia="Times New Roman" w:hAnsi="Arial Narrow" w:cs="Arial"/>
                <w:sz w:val="18"/>
                <w:szCs w:val="18"/>
                <w:lang w:eastAsia="pl-PL"/>
              </w:rPr>
            </w:pPr>
            <w:r w:rsidRPr="006C1280">
              <w:rPr>
                <w:rFonts w:ascii="Arial Narrow" w:eastAsia="Times New Roman" w:hAnsi="Arial Narrow" w:cs="Arial"/>
                <w:sz w:val="18"/>
                <w:szCs w:val="18"/>
                <w:lang w:eastAsia="pl-PL"/>
              </w:rPr>
              <w:t>podatek leśny</w:t>
            </w:r>
          </w:p>
        </w:tc>
        <w:tc>
          <w:tcPr>
            <w:tcW w:w="1360" w:type="dxa"/>
            <w:noWrap/>
            <w:vAlign w:val="center"/>
            <w:hideMark/>
          </w:tcPr>
          <w:p w14:paraId="51B089FD" w14:textId="3AE0E6EC" w:rsidR="00955552" w:rsidRPr="006C1280" w:rsidRDefault="00955552" w:rsidP="005C668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8"/>
                <w:szCs w:val="18"/>
                <w:lang w:eastAsia="pl-PL"/>
              </w:rPr>
            </w:pPr>
            <w:r w:rsidRPr="006C1280">
              <w:rPr>
                <w:rFonts w:ascii="Arial Narrow" w:eastAsia="Times New Roman" w:hAnsi="Arial Narrow" w:cs="Arial"/>
                <w:sz w:val="18"/>
                <w:szCs w:val="18"/>
                <w:lang w:eastAsia="pl-PL"/>
              </w:rPr>
              <w:t>54 289,17</w:t>
            </w:r>
          </w:p>
        </w:tc>
        <w:tc>
          <w:tcPr>
            <w:tcW w:w="1280" w:type="dxa"/>
            <w:noWrap/>
            <w:vAlign w:val="center"/>
            <w:hideMark/>
          </w:tcPr>
          <w:p w14:paraId="7CAA946F" w14:textId="7F3F6C15" w:rsidR="00955552" w:rsidRPr="006C1280" w:rsidRDefault="00955552" w:rsidP="005C668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8"/>
                <w:szCs w:val="18"/>
                <w:lang w:eastAsia="pl-PL"/>
              </w:rPr>
            </w:pPr>
            <w:r w:rsidRPr="006C1280">
              <w:rPr>
                <w:rFonts w:ascii="Arial Narrow" w:eastAsia="Times New Roman" w:hAnsi="Arial Narrow" w:cs="Arial"/>
                <w:sz w:val="18"/>
                <w:szCs w:val="18"/>
                <w:lang w:eastAsia="pl-PL"/>
              </w:rPr>
              <w:t>54 030,31</w:t>
            </w:r>
          </w:p>
        </w:tc>
        <w:tc>
          <w:tcPr>
            <w:tcW w:w="1460" w:type="dxa"/>
            <w:noWrap/>
            <w:vAlign w:val="center"/>
            <w:hideMark/>
          </w:tcPr>
          <w:p w14:paraId="370D6B3F" w14:textId="26718A4C" w:rsidR="00955552" w:rsidRPr="006C1280" w:rsidRDefault="00955552" w:rsidP="005C668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8"/>
                <w:szCs w:val="18"/>
                <w:lang w:eastAsia="pl-PL"/>
              </w:rPr>
            </w:pPr>
            <w:r w:rsidRPr="006C1280">
              <w:rPr>
                <w:rFonts w:ascii="Arial Narrow" w:eastAsia="Times New Roman" w:hAnsi="Arial Narrow" w:cs="Arial"/>
                <w:sz w:val="18"/>
                <w:szCs w:val="18"/>
                <w:lang w:eastAsia="pl-PL"/>
              </w:rPr>
              <w:t>56 047,15</w:t>
            </w:r>
          </w:p>
        </w:tc>
        <w:tc>
          <w:tcPr>
            <w:tcW w:w="1320" w:type="dxa"/>
            <w:noWrap/>
            <w:vAlign w:val="center"/>
            <w:hideMark/>
          </w:tcPr>
          <w:p w14:paraId="18D832B8" w14:textId="7F0DE97A" w:rsidR="00955552" w:rsidRPr="006C1280" w:rsidRDefault="00955552" w:rsidP="005C668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8"/>
                <w:szCs w:val="18"/>
                <w:lang w:eastAsia="pl-PL"/>
              </w:rPr>
            </w:pPr>
            <w:r w:rsidRPr="006C1280">
              <w:rPr>
                <w:rFonts w:ascii="Arial Narrow" w:eastAsia="Times New Roman" w:hAnsi="Arial Narrow" w:cs="Arial"/>
                <w:sz w:val="18"/>
                <w:szCs w:val="18"/>
                <w:lang w:eastAsia="pl-PL"/>
              </w:rPr>
              <w:t>54 423,66</w:t>
            </w:r>
          </w:p>
        </w:tc>
        <w:tc>
          <w:tcPr>
            <w:tcW w:w="1360" w:type="dxa"/>
            <w:noWrap/>
            <w:vAlign w:val="center"/>
            <w:hideMark/>
          </w:tcPr>
          <w:p w14:paraId="391E86B9" w14:textId="7A35A75E" w:rsidR="00955552" w:rsidRPr="006C1280" w:rsidRDefault="00955552" w:rsidP="005C668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8"/>
                <w:szCs w:val="18"/>
                <w:lang w:eastAsia="pl-PL"/>
              </w:rPr>
            </w:pPr>
            <w:r w:rsidRPr="006C1280">
              <w:rPr>
                <w:rFonts w:ascii="Arial Narrow" w:eastAsia="Times New Roman" w:hAnsi="Arial Narrow" w:cs="Arial"/>
                <w:sz w:val="18"/>
                <w:szCs w:val="18"/>
                <w:lang w:eastAsia="pl-PL"/>
              </w:rPr>
              <w:t>54 747,57</w:t>
            </w:r>
          </w:p>
        </w:tc>
      </w:tr>
      <w:tr w:rsidR="006C1280" w:rsidRPr="006C1280" w14:paraId="172E0BFB" w14:textId="77777777" w:rsidTr="005C6688">
        <w:trPr>
          <w:trHeight w:val="402"/>
        </w:trPr>
        <w:tc>
          <w:tcPr>
            <w:cnfStyle w:val="001000000000" w:firstRow="0" w:lastRow="0" w:firstColumn="1" w:lastColumn="0" w:oddVBand="0" w:evenVBand="0" w:oddHBand="0" w:evenHBand="0" w:firstRowFirstColumn="0" w:firstRowLastColumn="0" w:lastRowFirstColumn="0" w:lastRowLastColumn="0"/>
            <w:tcW w:w="2260" w:type="dxa"/>
            <w:vAlign w:val="center"/>
            <w:hideMark/>
          </w:tcPr>
          <w:p w14:paraId="5B12F490" w14:textId="77777777" w:rsidR="00955552" w:rsidRPr="006C1280" w:rsidRDefault="00955552" w:rsidP="005C6688">
            <w:pPr>
              <w:jc w:val="left"/>
              <w:rPr>
                <w:rFonts w:ascii="Arial Narrow" w:eastAsia="Times New Roman" w:hAnsi="Arial Narrow" w:cs="Arial"/>
                <w:sz w:val="18"/>
                <w:szCs w:val="18"/>
                <w:lang w:eastAsia="pl-PL"/>
              </w:rPr>
            </w:pPr>
            <w:r w:rsidRPr="006C1280">
              <w:rPr>
                <w:rFonts w:ascii="Arial Narrow" w:eastAsia="Times New Roman" w:hAnsi="Arial Narrow" w:cs="Arial"/>
                <w:sz w:val="18"/>
                <w:szCs w:val="18"/>
                <w:lang w:eastAsia="pl-PL"/>
              </w:rPr>
              <w:t>podatek od środków transportowych</w:t>
            </w:r>
          </w:p>
        </w:tc>
        <w:tc>
          <w:tcPr>
            <w:tcW w:w="1360" w:type="dxa"/>
            <w:noWrap/>
            <w:vAlign w:val="center"/>
            <w:hideMark/>
          </w:tcPr>
          <w:p w14:paraId="013D29D5" w14:textId="23B73ED3" w:rsidR="00955552" w:rsidRPr="006C1280" w:rsidRDefault="00955552" w:rsidP="005C668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lang w:eastAsia="pl-PL"/>
              </w:rPr>
            </w:pPr>
            <w:r w:rsidRPr="006C1280">
              <w:rPr>
                <w:rFonts w:ascii="Arial Narrow" w:eastAsia="Times New Roman" w:hAnsi="Arial Narrow" w:cs="Arial"/>
                <w:sz w:val="18"/>
                <w:szCs w:val="18"/>
                <w:lang w:eastAsia="pl-PL"/>
              </w:rPr>
              <w:t>2 187 781,40</w:t>
            </w:r>
          </w:p>
        </w:tc>
        <w:tc>
          <w:tcPr>
            <w:tcW w:w="1280" w:type="dxa"/>
            <w:noWrap/>
            <w:vAlign w:val="center"/>
            <w:hideMark/>
          </w:tcPr>
          <w:p w14:paraId="227A8AFA" w14:textId="274495E6" w:rsidR="00955552" w:rsidRPr="006C1280" w:rsidRDefault="00955552" w:rsidP="005C668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lang w:eastAsia="pl-PL"/>
              </w:rPr>
            </w:pPr>
            <w:r w:rsidRPr="006C1280">
              <w:rPr>
                <w:rFonts w:ascii="Arial Narrow" w:eastAsia="Times New Roman" w:hAnsi="Arial Narrow" w:cs="Arial"/>
                <w:sz w:val="18"/>
                <w:szCs w:val="18"/>
                <w:lang w:eastAsia="pl-PL"/>
              </w:rPr>
              <w:t>2 530 372,57</w:t>
            </w:r>
          </w:p>
        </w:tc>
        <w:tc>
          <w:tcPr>
            <w:tcW w:w="1460" w:type="dxa"/>
            <w:noWrap/>
            <w:vAlign w:val="center"/>
            <w:hideMark/>
          </w:tcPr>
          <w:p w14:paraId="52324DF2" w14:textId="20FEB774" w:rsidR="00955552" w:rsidRPr="006C1280" w:rsidRDefault="00955552" w:rsidP="005C668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lang w:eastAsia="pl-PL"/>
              </w:rPr>
            </w:pPr>
            <w:r w:rsidRPr="006C1280">
              <w:rPr>
                <w:rFonts w:ascii="Arial Narrow" w:eastAsia="Times New Roman" w:hAnsi="Arial Narrow" w:cs="Arial"/>
                <w:sz w:val="18"/>
                <w:szCs w:val="18"/>
                <w:lang w:eastAsia="pl-PL"/>
              </w:rPr>
              <w:t>2 191 858,39</w:t>
            </w:r>
          </w:p>
        </w:tc>
        <w:tc>
          <w:tcPr>
            <w:tcW w:w="1320" w:type="dxa"/>
            <w:noWrap/>
            <w:vAlign w:val="center"/>
            <w:hideMark/>
          </w:tcPr>
          <w:p w14:paraId="6EE519EF" w14:textId="6F0B983C" w:rsidR="00955552" w:rsidRPr="006C1280" w:rsidRDefault="00955552" w:rsidP="005C668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lang w:eastAsia="pl-PL"/>
              </w:rPr>
            </w:pPr>
            <w:r w:rsidRPr="006C1280">
              <w:rPr>
                <w:rFonts w:ascii="Arial Narrow" w:eastAsia="Times New Roman" w:hAnsi="Arial Narrow" w:cs="Arial"/>
                <w:sz w:val="18"/>
                <w:szCs w:val="18"/>
                <w:lang w:eastAsia="pl-PL"/>
              </w:rPr>
              <w:t>2 252 760,26</w:t>
            </w:r>
          </w:p>
        </w:tc>
        <w:tc>
          <w:tcPr>
            <w:tcW w:w="1360" w:type="dxa"/>
            <w:noWrap/>
            <w:vAlign w:val="center"/>
            <w:hideMark/>
          </w:tcPr>
          <w:p w14:paraId="6620E640" w14:textId="59DA54BC" w:rsidR="00955552" w:rsidRPr="006C1280" w:rsidRDefault="00955552" w:rsidP="005C668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lang w:eastAsia="pl-PL"/>
              </w:rPr>
            </w:pPr>
            <w:r w:rsidRPr="006C1280">
              <w:rPr>
                <w:rFonts w:ascii="Arial Narrow" w:eastAsia="Times New Roman" w:hAnsi="Arial Narrow" w:cs="Arial"/>
                <w:sz w:val="18"/>
                <w:szCs w:val="18"/>
                <w:lang w:eastAsia="pl-PL"/>
              </w:rPr>
              <w:t>2 155 321,59</w:t>
            </w:r>
          </w:p>
        </w:tc>
      </w:tr>
      <w:tr w:rsidR="006C1280" w:rsidRPr="006C1280" w14:paraId="1B766225" w14:textId="77777777" w:rsidTr="005C6688">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260" w:type="dxa"/>
            <w:vAlign w:val="center"/>
            <w:hideMark/>
          </w:tcPr>
          <w:p w14:paraId="5C8E50C8" w14:textId="77777777" w:rsidR="00955552" w:rsidRPr="006C1280" w:rsidRDefault="00955552" w:rsidP="005C6688">
            <w:pPr>
              <w:jc w:val="left"/>
              <w:rPr>
                <w:rFonts w:ascii="Arial Narrow" w:eastAsia="Times New Roman" w:hAnsi="Arial Narrow" w:cs="Arial"/>
                <w:sz w:val="18"/>
                <w:szCs w:val="18"/>
                <w:lang w:eastAsia="pl-PL"/>
              </w:rPr>
            </w:pPr>
            <w:r w:rsidRPr="006C1280">
              <w:rPr>
                <w:rFonts w:ascii="Arial Narrow" w:eastAsia="Times New Roman" w:hAnsi="Arial Narrow" w:cs="Arial"/>
                <w:sz w:val="18"/>
                <w:szCs w:val="18"/>
                <w:lang w:eastAsia="pl-PL"/>
              </w:rPr>
              <w:t>karta podatkowa</w:t>
            </w:r>
          </w:p>
        </w:tc>
        <w:tc>
          <w:tcPr>
            <w:tcW w:w="1360" w:type="dxa"/>
            <w:noWrap/>
            <w:vAlign w:val="center"/>
            <w:hideMark/>
          </w:tcPr>
          <w:p w14:paraId="5ABDF620" w14:textId="77AF197F" w:rsidR="00955552" w:rsidRPr="006C1280" w:rsidRDefault="00955552" w:rsidP="005C668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8"/>
                <w:szCs w:val="18"/>
                <w:lang w:eastAsia="pl-PL"/>
              </w:rPr>
            </w:pPr>
            <w:r w:rsidRPr="006C1280">
              <w:rPr>
                <w:rFonts w:ascii="Arial Narrow" w:eastAsia="Times New Roman" w:hAnsi="Arial Narrow" w:cs="Arial"/>
                <w:sz w:val="18"/>
                <w:szCs w:val="18"/>
                <w:lang w:eastAsia="pl-PL"/>
              </w:rPr>
              <w:t>152 916,10</w:t>
            </w:r>
          </w:p>
        </w:tc>
        <w:tc>
          <w:tcPr>
            <w:tcW w:w="1280" w:type="dxa"/>
            <w:noWrap/>
            <w:vAlign w:val="center"/>
            <w:hideMark/>
          </w:tcPr>
          <w:p w14:paraId="449811ED" w14:textId="1B440B49" w:rsidR="00955552" w:rsidRPr="006C1280" w:rsidRDefault="00955552" w:rsidP="005C668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8"/>
                <w:szCs w:val="18"/>
                <w:lang w:eastAsia="pl-PL"/>
              </w:rPr>
            </w:pPr>
            <w:r w:rsidRPr="006C1280">
              <w:rPr>
                <w:rFonts w:ascii="Arial Narrow" w:eastAsia="Times New Roman" w:hAnsi="Arial Narrow" w:cs="Arial"/>
                <w:sz w:val="18"/>
                <w:szCs w:val="18"/>
                <w:lang w:eastAsia="pl-PL"/>
              </w:rPr>
              <w:t>161 393,65</w:t>
            </w:r>
          </w:p>
        </w:tc>
        <w:tc>
          <w:tcPr>
            <w:tcW w:w="1460" w:type="dxa"/>
            <w:noWrap/>
            <w:vAlign w:val="center"/>
            <w:hideMark/>
          </w:tcPr>
          <w:p w14:paraId="18F484F2" w14:textId="4EC8FF55" w:rsidR="00955552" w:rsidRPr="006C1280" w:rsidRDefault="00955552" w:rsidP="005C668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8"/>
                <w:szCs w:val="18"/>
                <w:lang w:eastAsia="pl-PL"/>
              </w:rPr>
            </w:pPr>
            <w:r w:rsidRPr="006C1280">
              <w:rPr>
                <w:rFonts w:ascii="Arial Narrow" w:eastAsia="Times New Roman" w:hAnsi="Arial Narrow" w:cs="Arial"/>
                <w:sz w:val="18"/>
                <w:szCs w:val="18"/>
                <w:lang w:eastAsia="pl-PL"/>
              </w:rPr>
              <w:t>165 522,05</w:t>
            </w:r>
          </w:p>
        </w:tc>
        <w:tc>
          <w:tcPr>
            <w:tcW w:w="1320" w:type="dxa"/>
            <w:noWrap/>
            <w:vAlign w:val="center"/>
            <w:hideMark/>
          </w:tcPr>
          <w:p w14:paraId="779CF534" w14:textId="43C4D73F" w:rsidR="00955552" w:rsidRPr="006C1280" w:rsidRDefault="00955552" w:rsidP="005C668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8"/>
                <w:szCs w:val="18"/>
                <w:lang w:eastAsia="pl-PL"/>
              </w:rPr>
            </w:pPr>
            <w:r w:rsidRPr="006C1280">
              <w:rPr>
                <w:rFonts w:ascii="Arial Narrow" w:eastAsia="Times New Roman" w:hAnsi="Arial Narrow" w:cs="Arial"/>
                <w:sz w:val="18"/>
                <w:szCs w:val="18"/>
                <w:lang w:eastAsia="pl-PL"/>
              </w:rPr>
              <w:t>148 936,47</w:t>
            </w:r>
          </w:p>
        </w:tc>
        <w:tc>
          <w:tcPr>
            <w:tcW w:w="1360" w:type="dxa"/>
            <w:noWrap/>
            <w:vAlign w:val="center"/>
            <w:hideMark/>
          </w:tcPr>
          <w:p w14:paraId="5B77BC0F" w14:textId="2FC521EE" w:rsidR="00955552" w:rsidRPr="006C1280" w:rsidRDefault="00955552" w:rsidP="005C668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8"/>
                <w:szCs w:val="18"/>
                <w:lang w:eastAsia="pl-PL"/>
              </w:rPr>
            </w:pPr>
            <w:r w:rsidRPr="006C1280">
              <w:rPr>
                <w:rFonts w:ascii="Arial Narrow" w:eastAsia="Times New Roman" w:hAnsi="Arial Narrow" w:cs="Arial"/>
                <w:sz w:val="18"/>
                <w:szCs w:val="18"/>
                <w:lang w:eastAsia="pl-PL"/>
              </w:rPr>
              <w:t>116 728,07</w:t>
            </w:r>
          </w:p>
        </w:tc>
      </w:tr>
      <w:tr w:rsidR="006C1280" w:rsidRPr="006C1280" w14:paraId="5255F3C8" w14:textId="77777777" w:rsidTr="005C6688">
        <w:trPr>
          <w:trHeight w:val="402"/>
        </w:trPr>
        <w:tc>
          <w:tcPr>
            <w:cnfStyle w:val="001000000000" w:firstRow="0" w:lastRow="0" w:firstColumn="1" w:lastColumn="0" w:oddVBand="0" w:evenVBand="0" w:oddHBand="0" w:evenHBand="0" w:firstRowFirstColumn="0" w:firstRowLastColumn="0" w:lastRowFirstColumn="0" w:lastRowLastColumn="0"/>
            <w:tcW w:w="2260" w:type="dxa"/>
            <w:vAlign w:val="center"/>
            <w:hideMark/>
          </w:tcPr>
          <w:p w14:paraId="279FDEFD" w14:textId="77777777" w:rsidR="00955552" w:rsidRPr="006C1280" w:rsidRDefault="00955552" w:rsidP="005C6688">
            <w:pPr>
              <w:jc w:val="left"/>
              <w:rPr>
                <w:rFonts w:ascii="Arial Narrow" w:eastAsia="Times New Roman" w:hAnsi="Arial Narrow" w:cs="Arial"/>
                <w:sz w:val="18"/>
                <w:szCs w:val="18"/>
                <w:lang w:eastAsia="pl-PL"/>
              </w:rPr>
            </w:pPr>
            <w:r w:rsidRPr="006C1280">
              <w:rPr>
                <w:rFonts w:ascii="Arial Narrow" w:eastAsia="Times New Roman" w:hAnsi="Arial Narrow" w:cs="Arial"/>
                <w:sz w:val="18"/>
                <w:szCs w:val="18"/>
                <w:lang w:eastAsia="pl-PL"/>
              </w:rPr>
              <w:t>podatek od czynności cywilnoprawnych</w:t>
            </w:r>
          </w:p>
        </w:tc>
        <w:tc>
          <w:tcPr>
            <w:tcW w:w="1360" w:type="dxa"/>
            <w:noWrap/>
            <w:vAlign w:val="center"/>
            <w:hideMark/>
          </w:tcPr>
          <w:p w14:paraId="3B3A5691" w14:textId="557AA66D" w:rsidR="00955552" w:rsidRPr="006C1280" w:rsidRDefault="00955552" w:rsidP="005C668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lang w:eastAsia="pl-PL"/>
              </w:rPr>
            </w:pPr>
            <w:r w:rsidRPr="006C1280">
              <w:rPr>
                <w:rFonts w:ascii="Arial Narrow" w:eastAsia="Times New Roman" w:hAnsi="Arial Narrow" w:cs="Arial"/>
                <w:sz w:val="18"/>
                <w:szCs w:val="18"/>
                <w:lang w:eastAsia="pl-PL"/>
              </w:rPr>
              <w:t>3 328 037,25</w:t>
            </w:r>
          </w:p>
        </w:tc>
        <w:tc>
          <w:tcPr>
            <w:tcW w:w="1280" w:type="dxa"/>
            <w:noWrap/>
            <w:vAlign w:val="center"/>
            <w:hideMark/>
          </w:tcPr>
          <w:p w14:paraId="4817DD87" w14:textId="4DA30253" w:rsidR="00955552" w:rsidRPr="006C1280" w:rsidRDefault="00955552" w:rsidP="005C668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lang w:eastAsia="pl-PL"/>
              </w:rPr>
            </w:pPr>
            <w:r w:rsidRPr="006C1280">
              <w:rPr>
                <w:rFonts w:ascii="Arial Narrow" w:eastAsia="Times New Roman" w:hAnsi="Arial Narrow" w:cs="Arial"/>
                <w:sz w:val="18"/>
                <w:szCs w:val="18"/>
                <w:lang w:eastAsia="pl-PL"/>
              </w:rPr>
              <w:t>3 531 352,14</w:t>
            </w:r>
          </w:p>
        </w:tc>
        <w:tc>
          <w:tcPr>
            <w:tcW w:w="1460" w:type="dxa"/>
            <w:noWrap/>
            <w:vAlign w:val="center"/>
            <w:hideMark/>
          </w:tcPr>
          <w:p w14:paraId="569A709D" w14:textId="006CB06A" w:rsidR="00955552" w:rsidRPr="006C1280" w:rsidRDefault="00955552" w:rsidP="005C668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lang w:eastAsia="pl-PL"/>
              </w:rPr>
            </w:pPr>
            <w:r w:rsidRPr="006C1280">
              <w:rPr>
                <w:rFonts w:ascii="Arial Narrow" w:eastAsia="Times New Roman" w:hAnsi="Arial Narrow" w:cs="Arial"/>
                <w:sz w:val="18"/>
                <w:szCs w:val="18"/>
                <w:lang w:eastAsia="pl-PL"/>
              </w:rPr>
              <w:t>3 004 407,14</w:t>
            </w:r>
          </w:p>
        </w:tc>
        <w:tc>
          <w:tcPr>
            <w:tcW w:w="1320" w:type="dxa"/>
            <w:noWrap/>
            <w:vAlign w:val="center"/>
            <w:hideMark/>
          </w:tcPr>
          <w:p w14:paraId="7DDF1870" w14:textId="15637872" w:rsidR="00955552" w:rsidRPr="006C1280" w:rsidRDefault="00955552" w:rsidP="005C668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lang w:eastAsia="pl-PL"/>
              </w:rPr>
            </w:pPr>
            <w:r w:rsidRPr="006C1280">
              <w:rPr>
                <w:rFonts w:ascii="Arial Narrow" w:eastAsia="Times New Roman" w:hAnsi="Arial Narrow" w:cs="Arial"/>
                <w:sz w:val="18"/>
                <w:szCs w:val="18"/>
                <w:lang w:eastAsia="pl-PL"/>
              </w:rPr>
              <w:t>4 034 268,73</w:t>
            </w:r>
          </w:p>
        </w:tc>
        <w:tc>
          <w:tcPr>
            <w:tcW w:w="1360" w:type="dxa"/>
            <w:noWrap/>
            <w:vAlign w:val="center"/>
            <w:hideMark/>
          </w:tcPr>
          <w:p w14:paraId="72B985FB" w14:textId="256FE4D6" w:rsidR="00955552" w:rsidRPr="006C1280" w:rsidRDefault="00955552" w:rsidP="005C668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lang w:eastAsia="pl-PL"/>
              </w:rPr>
            </w:pPr>
            <w:r w:rsidRPr="006C1280">
              <w:rPr>
                <w:rFonts w:ascii="Arial Narrow" w:eastAsia="Times New Roman" w:hAnsi="Arial Narrow" w:cs="Arial"/>
                <w:sz w:val="18"/>
                <w:szCs w:val="18"/>
                <w:lang w:eastAsia="pl-PL"/>
              </w:rPr>
              <w:t>3 761 154,85</w:t>
            </w:r>
          </w:p>
        </w:tc>
      </w:tr>
      <w:tr w:rsidR="006C1280" w:rsidRPr="006C1280" w14:paraId="438AAB25" w14:textId="77777777" w:rsidTr="005C6688">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260" w:type="dxa"/>
            <w:vAlign w:val="center"/>
            <w:hideMark/>
          </w:tcPr>
          <w:p w14:paraId="46761466" w14:textId="77777777" w:rsidR="00955552" w:rsidRPr="006C1280" w:rsidRDefault="00955552" w:rsidP="005C6688">
            <w:pPr>
              <w:jc w:val="left"/>
              <w:rPr>
                <w:rFonts w:ascii="Arial Narrow" w:eastAsia="Times New Roman" w:hAnsi="Arial Narrow" w:cs="Arial"/>
                <w:sz w:val="18"/>
                <w:szCs w:val="18"/>
                <w:lang w:eastAsia="pl-PL"/>
              </w:rPr>
            </w:pPr>
            <w:r w:rsidRPr="006C1280">
              <w:rPr>
                <w:rFonts w:ascii="Arial Narrow" w:eastAsia="Times New Roman" w:hAnsi="Arial Narrow" w:cs="Arial"/>
                <w:sz w:val="18"/>
                <w:szCs w:val="18"/>
                <w:lang w:eastAsia="pl-PL"/>
              </w:rPr>
              <w:t>wpływy z opłaty skarbowej</w:t>
            </w:r>
          </w:p>
        </w:tc>
        <w:tc>
          <w:tcPr>
            <w:tcW w:w="1360" w:type="dxa"/>
            <w:noWrap/>
            <w:vAlign w:val="center"/>
            <w:hideMark/>
          </w:tcPr>
          <w:p w14:paraId="3AF9779A" w14:textId="3DAA9529" w:rsidR="00955552" w:rsidRPr="006C1280" w:rsidRDefault="00955552" w:rsidP="005C668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8"/>
                <w:szCs w:val="18"/>
                <w:lang w:eastAsia="pl-PL"/>
              </w:rPr>
            </w:pPr>
            <w:r w:rsidRPr="006C1280">
              <w:rPr>
                <w:rFonts w:ascii="Arial Narrow" w:eastAsia="Times New Roman" w:hAnsi="Arial Narrow" w:cs="Arial"/>
                <w:sz w:val="18"/>
                <w:szCs w:val="18"/>
                <w:lang w:eastAsia="pl-PL"/>
              </w:rPr>
              <w:t>991 684,59</w:t>
            </w:r>
          </w:p>
        </w:tc>
        <w:tc>
          <w:tcPr>
            <w:tcW w:w="1280" w:type="dxa"/>
            <w:noWrap/>
            <w:vAlign w:val="center"/>
            <w:hideMark/>
          </w:tcPr>
          <w:p w14:paraId="0F6E3407" w14:textId="47BEEBF6" w:rsidR="00955552" w:rsidRPr="006C1280" w:rsidRDefault="00955552" w:rsidP="005C668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8"/>
                <w:szCs w:val="18"/>
                <w:lang w:eastAsia="pl-PL"/>
              </w:rPr>
            </w:pPr>
            <w:r w:rsidRPr="006C1280">
              <w:rPr>
                <w:rFonts w:ascii="Arial Narrow" w:eastAsia="Times New Roman" w:hAnsi="Arial Narrow" w:cs="Arial"/>
                <w:sz w:val="18"/>
                <w:szCs w:val="18"/>
                <w:lang w:eastAsia="pl-PL"/>
              </w:rPr>
              <w:t>968 327,66</w:t>
            </w:r>
          </w:p>
        </w:tc>
        <w:tc>
          <w:tcPr>
            <w:tcW w:w="1460" w:type="dxa"/>
            <w:noWrap/>
            <w:vAlign w:val="center"/>
            <w:hideMark/>
          </w:tcPr>
          <w:p w14:paraId="11CEA54C" w14:textId="7B631909" w:rsidR="00955552" w:rsidRPr="006C1280" w:rsidRDefault="00955552" w:rsidP="005C668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8"/>
                <w:szCs w:val="18"/>
                <w:lang w:eastAsia="pl-PL"/>
              </w:rPr>
            </w:pPr>
            <w:r w:rsidRPr="006C1280">
              <w:rPr>
                <w:rFonts w:ascii="Arial Narrow" w:eastAsia="Times New Roman" w:hAnsi="Arial Narrow" w:cs="Arial"/>
                <w:sz w:val="18"/>
                <w:szCs w:val="18"/>
                <w:lang w:eastAsia="pl-PL"/>
              </w:rPr>
              <w:t>996 067,78</w:t>
            </w:r>
          </w:p>
        </w:tc>
        <w:tc>
          <w:tcPr>
            <w:tcW w:w="1320" w:type="dxa"/>
            <w:noWrap/>
            <w:vAlign w:val="center"/>
            <w:hideMark/>
          </w:tcPr>
          <w:p w14:paraId="3FA8034A" w14:textId="3E904615" w:rsidR="00955552" w:rsidRPr="006C1280" w:rsidRDefault="00955552" w:rsidP="005C668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8"/>
                <w:szCs w:val="18"/>
                <w:lang w:eastAsia="pl-PL"/>
              </w:rPr>
            </w:pPr>
            <w:r w:rsidRPr="006C1280">
              <w:rPr>
                <w:rFonts w:ascii="Arial Narrow" w:eastAsia="Times New Roman" w:hAnsi="Arial Narrow" w:cs="Arial"/>
                <w:sz w:val="18"/>
                <w:szCs w:val="18"/>
                <w:lang w:eastAsia="pl-PL"/>
              </w:rPr>
              <w:t>1 087 077,43</w:t>
            </w:r>
          </w:p>
        </w:tc>
        <w:tc>
          <w:tcPr>
            <w:tcW w:w="1360" w:type="dxa"/>
            <w:noWrap/>
            <w:vAlign w:val="center"/>
            <w:hideMark/>
          </w:tcPr>
          <w:p w14:paraId="2B930DF1" w14:textId="2C9DC7B1" w:rsidR="00955552" w:rsidRPr="006C1280" w:rsidRDefault="00955552" w:rsidP="005C668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8"/>
                <w:szCs w:val="18"/>
                <w:lang w:eastAsia="pl-PL"/>
              </w:rPr>
            </w:pPr>
            <w:r w:rsidRPr="006C1280">
              <w:rPr>
                <w:rFonts w:ascii="Arial Narrow" w:eastAsia="Times New Roman" w:hAnsi="Arial Narrow" w:cs="Arial"/>
                <w:sz w:val="18"/>
                <w:szCs w:val="18"/>
                <w:lang w:eastAsia="pl-PL"/>
              </w:rPr>
              <w:t>949 437,12</w:t>
            </w:r>
          </w:p>
        </w:tc>
      </w:tr>
    </w:tbl>
    <w:p w14:paraId="09EF7BAD" w14:textId="63E8B3FD" w:rsidR="005E6CC3" w:rsidRPr="006C1280" w:rsidRDefault="005E6CC3" w:rsidP="00955552">
      <w:pPr>
        <w:rPr>
          <w:rFonts w:ascii="Arial Narrow" w:hAnsi="Arial Narrow"/>
          <w:sz w:val="18"/>
          <w:szCs w:val="20"/>
        </w:rPr>
      </w:pPr>
      <w:r w:rsidRPr="006C1280">
        <w:rPr>
          <w:rFonts w:ascii="Arial Narrow" w:hAnsi="Arial Narrow"/>
          <w:sz w:val="18"/>
          <w:szCs w:val="20"/>
        </w:rPr>
        <w:t>Źródło: opracowanie własne na podstawie sprawozdań budżetowych.</w:t>
      </w:r>
    </w:p>
    <w:p w14:paraId="4846EC6C" w14:textId="38F94E4F" w:rsidR="005E6CC3" w:rsidRPr="006C1280" w:rsidRDefault="005E6CC3" w:rsidP="00955552">
      <w:pPr>
        <w:rPr>
          <w:rFonts w:ascii="Arial Narrow" w:hAnsi="Arial Narrow"/>
        </w:rPr>
      </w:pPr>
      <w:r w:rsidRPr="006C1280">
        <w:rPr>
          <w:rFonts w:ascii="Arial Narrow" w:hAnsi="Arial Narrow"/>
        </w:rPr>
        <w:t>W strukturze wydatków największy udział stanowią koszty poniesione w dziale oświata i wychowanie (prawie 3</w:t>
      </w:r>
      <w:r w:rsidR="00D71CF9" w:rsidRPr="006C1280">
        <w:rPr>
          <w:rFonts w:ascii="Arial Narrow" w:hAnsi="Arial Narrow"/>
        </w:rPr>
        <w:t>4</w:t>
      </w:r>
      <w:r w:rsidRPr="006C1280">
        <w:rPr>
          <w:rFonts w:ascii="Arial Narrow" w:hAnsi="Arial Narrow"/>
        </w:rPr>
        <w:t xml:space="preserve">%), następnie w działach: rodzina (16%), </w:t>
      </w:r>
      <w:r w:rsidR="00D71CF9" w:rsidRPr="006C1280">
        <w:rPr>
          <w:rFonts w:ascii="Arial Narrow" w:hAnsi="Arial Narrow"/>
        </w:rPr>
        <w:t xml:space="preserve">pomoc społeczna (11%), </w:t>
      </w:r>
      <w:r w:rsidR="00641877" w:rsidRPr="006C1280">
        <w:rPr>
          <w:rFonts w:ascii="Arial Narrow" w:hAnsi="Arial Narrow"/>
        </w:rPr>
        <w:t xml:space="preserve">transport i łączność (8%), </w:t>
      </w:r>
      <w:r w:rsidRPr="006C1280">
        <w:rPr>
          <w:rFonts w:ascii="Arial Narrow" w:hAnsi="Arial Narrow"/>
        </w:rPr>
        <w:t xml:space="preserve">gospodarka komunalna i ochrona środowiska </w:t>
      </w:r>
      <w:r w:rsidR="00641877" w:rsidRPr="006C1280">
        <w:rPr>
          <w:rFonts w:ascii="Arial Narrow" w:hAnsi="Arial Narrow"/>
        </w:rPr>
        <w:t xml:space="preserve">(prawie 7%), </w:t>
      </w:r>
      <w:r w:rsidRPr="006C1280">
        <w:rPr>
          <w:rFonts w:ascii="Arial Narrow" w:hAnsi="Arial Narrow"/>
        </w:rPr>
        <w:t>administracja publiczna (</w:t>
      </w:r>
      <w:r w:rsidR="00641877" w:rsidRPr="006C1280">
        <w:rPr>
          <w:rFonts w:ascii="Arial Narrow" w:hAnsi="Arial Narrow"/>
        </w:rPr>
        <w:t>5</w:t>
      </w:r>
      <w:r w:rsidRPr="006C1280">
        <w:rPr>
          <w:rFonts w:ascii="Arial Narrow" w:hAnsi="Arial Narrow"/>
        </w:rPr>
        <w:t>,</w:t>
      </w:r>
      <w:r w:rsidR="00641877" w:rsidRPr="006C1280">
        <w:rPr>
          <w:rFonts w:ascii="Arial Narrow" w:hAnsi="Arial Narrow"/>
        </w:rPr>
        <w:t>6</w:t>
      </w:r>
      <w:r w:rsidRPr="006C1280">
        <w:rPr>
          <w:rFonts w:ascii="Arial Narrow" w:hAnsi="Arial Narrow"/>
        </w:rPr>
        <w:t xml:space="preserve">%), </w:t>
      </w:r>
      <w:r w:rsidR="00641877" w:rsidRPr="006C1280">
        <w:rPr>
          <w:rFonts w:ascii="Arial Narrow" w:hAnsi="Arial Narrow"/>
        </w:rPr>
        <w:t>kultura i ochrona dziedzictwa narodowego (5%), kultura fizyczna i sport, bezpieczeństwo publiczne i ochrona przeciwpożarowa oraz gospodarka mieszkaniowa (po około 3%).</w:t>
      </w:r>
    </w:p>
    <w:p w14:paraId="121167D7" w14:textId="0783DDD9" w:rsidR="005E6CC3" w:rsidRPr="006C1280" w:rsidRDefault="005E6CC3" w:rsidP="00955552">
      <w:pPr>
        <w:rPr>
          <w:rFonts w:ascii="Arial Narrow" w:hAnsi="Arial Narrow"/>
        </w:rPr>
      </w:pPr>
      <w:r w:rsidRPr="006C1280">
        <w:rPr>
          <w:rFonts w:ascii="Arial Narrow" w:hAnsi="Arial Narrow"/>
        </w:rPr>
        <w:lastRenderedPageBreak/>
        <w:t xml:space="preserve">Udział wydatków inwestycyjnych w </w:t>
      </w:r>
      <w:r w:rsidR="00542DEA" w:rsidRPr="006C1280">
        <w:rPr>
          <w:rFonts w:ascii="Arial Narrow" w:hAnsi="Arial Narrow"/>
        </w:rPr>
        <w:t>Piotrkowie Trybunalskim</w:t>
      </w:r>
      <w:r w:rsidRPr="006C1280">
        <w:rPr>
          <w:rFonts w:ascii="Arial Narrow" w:hAnsi="Arial Narrow"/>
        </w:rPr>
        <w:t xml:space="preserve"> </w:t>
      </w:r>
      <w:r w:rsidR="00542DEA" w:rsidRPr="006C1280">
        <w:rPr>
          <w:rFonts w:ascii="Arial Narrow" w:hAnsi="Arial Narrow"/>
        </w:rPr>
        <w:t>ulegał znacznym wahaniom w analizowanych latach 201</w:t>
      </w:r>
      <w:r w:rsidR="008546A0" w:rsidRPr="006C1280">
        <w:rPr>
          <w:rFonts w:ascii="Arial Narrow" w:hAnsi="Arial Narrow"/>
        </w:rPr>
        <w:t>5</w:t>
      </w:r>
      <w:r w:rsidR="00542DEA" w:rsidRPr="006C1280">
        <w:rPr>
          <w:rFonts w:ascii="Arial Narrow" w:hAnsi="Arial Narrow"/>
        </w:rPr>
        <w:t xml:space="preserve">-2019. </w:t>
      </w:r>
      <w:r w:rsidR="001218A3" w:rsidRPr="006C1280">
        <w:rPr>
          <w:rFonts w:ascii="Arial Narrow" w:hAnsi="Arial Narrow"/>
        </w:rPr>
        <w:t xml:space="preserve">Najwyższa kwota wydatkowana na inwestycje była w 2015 roku natomiast najniższa w 2019 roku. </w:t>
      </w:r>
      <w:r w:rsidR="00542DEA" w:rsidRPr="006C1280">
        <w:rPr>
          <w:rFonts w:ascii="Arial Narrow" w:hAnsi="Arial Narrow"/>
        </w:rPr>
        <w:t>Średni udział wydatków inwestycyjnych</w:t>
      </w:r>
      <w:r w:rsidR="001218A3" w:rsidRPr="006C1280">
        <w:rPr>
          <w:rFonts w:ascii="Arial Narrow" w:hAnsi="Arial Narrow"/>
        </w:rPr>
        <w:t xml:space="preserve"> w</w:t>
      </w:r>
      <w:r w:rsidR="00542DEA" w:rsidRPr="006C1280">
        <w:rPr>
          <w:rFonts w:ascii="Arial Narrow" w:hAnsi="Arial Narrow"/>
        </w:rPr>
        <w:t xml:space="preserve"> Piotrkowie Trybunalskim </w:t>
      </w:r>
      <w:r w:rsidR="00746D45" w:rsidRPr="006C1280">
        <w:rPr>
          <w:rFonts w:ascii="Arial Narrow" w:hAnsi="Arial Narrow"/>
        </w:rPr>
        <w:t>wyniósł 13</w:t>
      </w:r>
      <w:r w:rsidR="001218A3" w:rsidRPr="006C1280">
        <w:rPr>
          <w:rFonts w:ascii="Arial Narrow" w:hAnsi="Arial Narrow"/>
        </w:rPr>
        <w:t xml:space="preserve">%, co sytuowało go na </w:t>
      </w:r>
      <w:r w:rsidR="00542DEA" w:rsidRPr="006C1280">
        <w:rPr>
          <w:rFonts w:ascii="Arial Narrow" w:hAnsi="Arial Narrow"/>
        </w:rPr>
        <w:t xml:space="preserve">podobnym poziomie </w:t>
      </w:r>
      <w:r w:rsidR="001218A3" w:rsidRPr="006C1280">
        <w:rPr>
          <w:rFonts w:ascii="Arial Narrow" w:hAnsi="Arial Narrow"/>
        </w:rPr>
        <w:t>do</w:t>
      </w:r>
      <w:r w:rsidR="00542DEA" w:rsidRPr="006C1280">
        <w:rPr>
          <w:rFonts w:ascii="Arial Narrow" w:hAnsi="Arial Narrow"/>
        </w:rPr>
        <w:t xml:space="preserve"> miast</w:t>
      </w:r>
      <w:r w:rsidR="00746D45" w:rsidRPr="006C1280">
        <w:rPr>
          <w:rFonts w:ascii="Arial Narrow" w:hAnsi="Arial Narrow"/>
        </w:rPr>
        <w:t xml:space="preserve"> Skierniewice (1</w:t>
      </w:r>
      <w:r w:rsidR="001218A3" w:rsidRPr="006C1280">
        <w:rPr>
          <w:rFonts w:ascii="Arial Narrow" w:hAnsi="Arial Narrow"/>
        </w:rPr>
        <w:t>4%</w:t>
      </w:r>
      <w:r w:rsidR="00746D45" w:rsidRPr="006C1280">
        <w:rPr>
          <w:rFonts w:ascii="Arial Narrow" w:hAnsi="Arial Narrow"/>
        </w:rPr>
        <w:t xml:space="preserve">) i Radomsko (13,6%). </w:t>
      </w:r>
    </w:p>
    <w:p w14:paraId="7165CC4C" w14:textId="7E74AA6E" w:rsidR="005E6CC3" w:rsidRPr="006C1280" w:rsidRDefault="005E6CC3" w:rsidP="00955552">
      <w:pPr>
        <w:rPr>
          <w:rFonts w:ascii="Arial Narrow" w:hAnsi="Arial Narrow"/>
          <w:sz w:val="18"/>
          <w:szCs w:val="20"/>
        </w:rPr>
      </w:pPr>
      <w:r w:rsidRPr="006C1280">
        <w:rPr>
          <w:rFonts w:ascii="Arial Narrow" w:hAnsi="Arial Narrow"/>
          <w:noProof/>
          <w:lang w:eastAsia="pl-PL"/>
        </w:rPr>
        <w:drawing>
          <wp:inline distT="0" distB="0" distL="0" distR="0" wp14:anchorId="5CBB4BA6" wp14:editId="37853B7D">
            <wp:extent cx="5819775" cy="3438525"/>
            <wp:effectExtent l="0" t="0" r="0" b="0"/>
            <wp:docPr id="5" name="Wykres 5">
              <a:extLst xmlns:a="http://schemas.openxmlformats.org/drawingml/2006/main">
                <a:ext uri="{FF2B5EF4-FFF2-40B4-BE49-F238E27FC236}">
                  <a16:creationId xmlns:a16="http://schemas.microsoft.com/office/drawing/2014/main" id="{804E82E8-B227-431B-A571-F47D619C99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01C3A72" w14:textId="7F89ADC3" w:rsidR="005C6688" w:rsidRPr="006C1280" w:rsidRDefault="005C6688" w:rsidP="008546A0">
      <w:pPr>
        <w:spacing w:line="240" w:lineRule="auto"/>
        <w:contextualSpacing/>
        <w:jc w:val="center"/>
        <w:rPr>
          <w:rFonts w:ascii="Arial Narrow" w:hAnsi="Arial Narrow"/>
          <w:b/>
          <w:bCs/>
        </w:rPr>
      </w:pPr>
      <w:r w:rsidRPr="006C1280">
        <w:rPr>
          <w:rFonts w:ascii="Arial Narrow" w:hAnsi="Arial Narrow"/>
          <w:b/>
          <w:bCs/>
          <w:szCs w:val="20"/>
        </w:rPr>
        <w:t xml:space="preserve">Ryc. </w:t>
      </w:r>
      <w:r w:rsidRPr="006C1280">
        <w:rPr>
          <w:rFonts w:ascii="Arial Narrow" w:hAnsi="Arial Narrow"/>
          <w:b/>
          <w:bCs/>
          <w:i/>
          <w:iCs/>
          <w:szCs w:val="20"/>
        </w:rPr>
        <w:fldChar w:fldCharType="begin"/>
      </w:r>
      <w:r w:rsidRPr="006C1280">
        <w:rPr>
          <w:rFonts w:ascii="Arial Narrow" w:hAnsi="Arial Narrow"/>
          <w:b/>
          <w:bCs/>
          <w:szCs w:val="20"/>
        </w:rPr>
        <w:instrText xml:space="preserve"> SEQ Ryc. \* ARABIC </w:instrText>
      </w:r>
      <w:r w:rsidRPr="006C1280">
        <w:rPr>
          <w:rFonts w:ascii="Arial Narrow" w:hAnsi="Arial Narrow"/>
          <w:b/>
          <w:bCs/>
          <w:i/>
          <w:iCs/>
          <w:szCs w:val="20"/>
        </w:rPr>
        <w:fldChar w:fldCharType="separate"/>
      </w:r>
      <w:r w:rsidR="00960C5E">
        <w:rPr>
          <w:rFonts w:ascii="Arial Narrow" w:hAnsi="Arial Narrow"/>
          <w:b/>
          <w:bCs/>
          <w:noProof/>
          <w:szCs w:val="20"/>
        </w:rPr>
        <w:t>23</w:t>
      </w:r>
      <w:r w:rsidRPr="006C1280">
        <w:rPr>
          <w:rFonts w:ascii="Arial Narrow" w:hAnsi="Arial Narrow"/>
          <w:b/>
          <w:bCs/>
          <w:i/>
          <w:iCs/>
          <w:szCs w:val="20"/>
        </w:rPr>
        <w:fldChar w:fldCharType="end"/>
      </w:r>
      <w:r w:rsidRPr="006C1280">
        <w:rPr>
          <w:rFonts w:ascii="Arial Narrow" w:hAnsi="Arial Narrow"/>
          <w:b/>
          <w:bCs/>
          <w:szCs w:val="20"/>
        </w:rPr>
        <w:t>.</w:t>
      </w:r>
      <w:r w:rsidR="00B07B1E" w:rsidRPr="006C1280">
        <w:rPr>
          <w:rFonts w:ascii="Arial Narrow" w:hAnsi="Arial Narrow"/>
          <w:b/>
          <w:bCs/>
          <w:szCs w:val="20"/>
        </w:rPr>
        <w:t xml:space="preserve"> </w:t>
      </w:r>
      <w:r w:rsidR="00B07B1E" w:rsidRPr="006C1280">
        <w:rPr>
          <w:rFonts w:ascii="Arial Narrow" w:hAnsi="Arial Narrow"/>
          <w:b/>
          <w:bCs/>
        </w:rPr>
        <w:t>Udział wydatków inwestycyjnych w wydatkach ogółem dla Miasta P</w:t>
      </w:r>
      <w:r w:rsidR="00D94A2A" w:rsidRPr="006C1280">
        <w:rPr>
          <w:rFonts w:ascii="Arial Narrow" w:hAnsi="Arial Narrow"/>
          <w:b/>
          <w:bCs/>
        </w:rPr>
        <w:t>iotrkowa Trybunalskiego</w:t>
      </w:r>
      <w:r w:rsidR="00B07B1E" w:rsidRPr="006C1280">
        <w:rPr>
          <w:rFonts w:ascii="Arial Narrow" w:hAnsi="Arial Narrow"/>
          <w:b/>
          <w:bCs/>
        </w:rPr>
        <w:t xml:space="preserve"> na tle innych miast</w:t>
      </w:r>
    </w:p>
    <w:p w14:paraId="6DF0C885" w14:textId="51BECF1C" w:rsidR="00955552" w:rsidRPr="006C1280" w:rsidRDefault="005E6CC3" w:rsidP="008546A0">
      <w:pPr>
        <w:spacing w:line="240" w:lineRule="auto"/>
        <w:contextualSpacing/>
        <w:jc w:val="center"/>
        <w:rPr>
          <w:rFonts w:ascii="Arial Narrow" w:hAnsi="Arial Narrow"/>
          <w:sz w:val="18"/>
          <w:szCs w:val="20"/>
        </w:rPr>
      </w:pPr>
      <w:r w:rsidRPr="006C1280">
        <w:rPr>
          <w:rFonts w:ascii="Arial Narrow" w:hAnsi="Arial Narrow"/>
          <w:sz w:val="18"/>
          <w:szCs w:val="20"/>
        </w:rPr>
        <w:t>Źródło: opracowanie własne na podstawie danych GUS.</w:t>
      </w:r>
    </w:p>
    <w:p w14:paraId="7CC5C0A8" w14:textId="77777777" w:rsidR="00746D45" w:rsidRPr="006C1280" w:rsidRDefault="00746D45" w:rsidP="00955552">
      <w:pPr>
        <w:rPr>
          <w:rFonts w:ascii="Arial Narrow" w:hAnsi="Arial Narrow"/>
          <w:sz w:val="18"/>
          <w:szCs w:val="20"/>
        </w:rPr>
      </w:pPr>
    </w:p>
    <w:p w14:paraId="1D126279" w14:textId="4D42E05C" w:rsidR="003A497A" w:rsidRPr="006C1280" w:rsidRDefault="008E6EC7" w:rsidP="003A497A">
      <w:pPr>
        <w:pStyle w:val="Nagwek3"/>
        <w:spacing w:after="240"/>
        <w:rPr>
          <w:rStyle w:val="Pogrubienie"/>
          <w:rFonts w:ascii="Arial Narrow" w:hAnsi="Arial Narrow"/>
          <w:b/>
          <w:bCs w:val="0"/>
          <w:color w:val="auto"/>
          <w:sz w:val="24"/>
        </w:rPr>
      </w:pPr>
      <w:bookmarkStart w:id="31" w:name="_Toc75420178"/>
      <w:r w:rsidRPr="006C1280">
        <w:rPr>
          <w:rStyle w:val="Pogrubienie"/>
          <w:rFonts w:ascii="Arial Narrow" w:hAnsi="Arial Narrow"/>
          <w:b/>
          <w:bCs w:val="0"/>
          <w:color w:val="auto"/>
          <w:sz w:val="24"/>
        </w:rPr>
        <w:t>Potencjał inwestycyjny</w:t>
      </w:r>
      <w:bookmarkEnd w:id="31"/>
    </w:p>
    <w:p w14:paraId="5B0E2E1F" w14:textId="05327D69" w:rsidR="005E6CC3" w:rsidRPr="006C1280" w:rsidRDefault="005E6CC3" w:rsidP="00955552">
      <w:pPr>
        <w:rPr>
          <w:rFonts w:ascii="Arial Narrow" w:hAnsi="Arial Narrow"/>
        </w:rPr>
      </w:pPr>
      <w:r w:rsidRPr="006C1280">
        <w:rPr>
          <w:rFonts w:ascii="Arial Narrow" w:hAnsi="Arial Narrow"/>
        </w:rPr>
        <w:t>Wykres poniżej przedstawia kształtowanie się wskaźnika obsługi zadłużenia Miasta P</w:t>
      </w:r>
      <w:r w:rsidR="00746D45" w:rsidRPr="006C1280">
        <w:rPr>
          <w:rFonts w:ascii="Arial Narrow" w:hAnsi="Arial Narrow"/>
        </w:rPr>
        <w:t>iotrkowa Trybunalskiego</w:t>
      </w:r>
      <w:r w:rsidRPr="006C1280">
        <w:rPr>
          <w:rFonts w:ascii="Arial Narrow" w:hAnsi="Arial Narrow"/>
        </w:rPr>
        <w:t xml:space="preserve"> na lata 202</w:t>
      </w:r>
      <w:r w:rsidR="00746D45" w:rsidRPr="006C1280">
        <w:rPr>
          <w:rFonts w:ascii="Arial Narrow" w:hAnsi="Arial Narrow"/>
        </w:rPr>
        <w:t>1</w:t>
      </w:r>
      <w:r w:rsidRPr="006C1280">
        <w:rPr>
          <w:rFonts w:ascii="Arial Narrow" w:hAnsi="Arial Narrow"/>
        </w:rPr>
        <w:t xml:space="preserve">-2030 zgodnie z </w:t>
      </w:r>
      <w:r w:rsidR="0047049F" w:rsidRPr="006C1280">
        <w:rPr>
          <w:rFonts w:ascii="Arial Narrow" w:hAnsi="Arial Narrow"/>
        </w:rPr>
        <w:t>uchwałą nr XXXIII/445/21 Rady Miasta Piotrkowa Trybunalskiego z dnia 24 lutego 2021 r. w sprawie zmiany Wieloletniej Prognozy Finansowej Miasta Piotrkowa Trybunalskiego</w:t>
      </w:r>
      <w:r w:rsidRPr="006C1280">
        <w:rPr>
          <w:rFonts w:ascii="Arial Narrow" w:hAnsi="Arial Narrow"/>
        </w:rPr>
        <w:t xml:space="preserve">. Pozwala on na ocenę możliwości inwestycyjno-kredytowych Miasta w przyszłości. </w:t>
      </w:r>
    </w:p>
    <w:p w14:paraId="19A61014" w14:textId="1B903168" w:rsidR="00955552" w:rsidRDefault="005E6CC3" w:rsidP="00955552">
      <w:pPr>
        <w:rPr>
          <w:rFonts w:ascii="Arial Narrow" w:hAnsi="Arial Narrow"/>
        </w:rPr>
      </w:pPr>
      <w:r w:rsidRPr="006C1280">
        <w:rPr>
          <w:rFonts w:ascii="Arial Narrow" w:hAnsi="Arial Narrow"/>
        </w:rPr>
        <w:t>Zgodnie z art. 243 ustawy o finansach publicznych, dopuszczalna wysokość spłaty zobowiązań JST w danym roku (faktyczna obsługa zadłużenia) nie może przekroczyć indywidualnie liczonego, maksymalnego wskaźnika obsługi zadłużenia. Jak wynika z wykresu, obecny kształt wskaźnika obsługi zadłużenia Miasta P</w:t>
      </w:r>
      <w:r w:rsidR="0047049F" w:rsidRPr="006C1280">
        <w:rPr>
          <w:rFonts w:ascii="Arial Narrow" w:hAnsi="Arial Narrow"/>
        </w:rPr>
        <w:t>iotrkowa Trybunalskiego</w:t>
      </w:r>
      <w:r w:rsidRPr="006C1280">
        <w:rPr>
          <w:rFonts w:ascii="Arial Narrow" w:hAnsi="Arial Narrow"/>
        </w:rPr>
        <w:t xml:space="preserve"> pozwala na obsługę dodatkowych zobowiązań.</w:t>
      </w:r>
    </w:p>
    <w:p w14:paraId="72531AFE" w14:textId="10D7FF12" w:rsidR="00955552" w:rsidRPr="006C1280" w:rsidRDefault="00F120FF" w:rsidP="00F120FF">
      <w:pPr>
        <w:jc w:val="center"/>
        <w:rPr>
          <w:rFonts w:ascii="Arial Narrow" w:hAnsi="Arial Narrow"/>
        </w:rPr>
      </w:pPr>
      <w:r>
        <w:rPr>
          <w:noProof/>
          <w:lang w:eastAsia="pl-PL"/>
        </w:rPr>
        <w:lastRenderedPageBreak/>
        <w:drawing>
          <wp:inline distT="0" distB="0" distL="0" distR="0" wp14:anchorId="766FB7B0" wp14:editId="5C7E2ABE">
            <wp:extent cx="5610225" cy="3100388"/>
            <wp:effectExtent l="0" t="0" r="0" b="5080"/>
            <wp:docPr id="1" name="Wykres 1">
              <a:extLst xmlns:a="http://schemas.openxmlformats.org/drawingml/2006/main">
                <a:ext uri="{FF2B5EF4-FFF2-40B4-BE49-F238E27FC236}">
                  <a16:creationId xmlns:a16="http://schemas.microsoft.com/office/drawing/2014/main" id="{A5D53539-1148-4FE6-BBDD-11B2873807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0DBAED7" w14:textId="446BF89E" w:rsidR="005C6688" w:rsidRPr="006C1280" w:rsidRDefault="005C6688" w:rsidP="006C1280">
      <w:pPr>
        <w:spacing w:line="240" w:lineRule="auto"/>
        <w:contextualSpacing/>
        <w:jc w:val="center"/>
        <w:rPr>
          <w:rFonts w:ascii="Arial Narrow" w:hAnsi="Arial Narrow"/>
          <w:b/>
          <w:bCs/>
        </w:rPr>
      </w:pPr>
      <w:r w:rsidRPr="006C1280">
        <w:rPr>
          <w:rFonts w:ascii="Arial Narrow" w:hAnsi="Arial Narrow"/>
          <w:b/>
          <w:bCs/>
          <w:szCs w:val="20"/>
        </w:rPr>
        <w:t xml:space="preserve">Ryc. </w:t>
      </w:r>
      <w:r w:rsidRPr="006C1280">
        <w:rPr>
          <w:rFonts w:ascii="Arial Narrow" w:hAnsi="Arial Narrow"/>
          <w:b/>
          <w:bCs/>
          <w:i/>
          <w:iCs/>
          <w:szCs w:val="20"/>
        </w:rPr>
        <w:fldChar w:fldCharType="begin"/>
      </w:r>
      <w:r w:rsidRPr="006C1280">
        <w:rPr>
          <w:rFonts w:ascii="Arial Narrow" w:hAnsi="Arial Narrow"/>
          <w:b/>
          <w:bCs/>
          <w:szCs w:val="20"/>
        </w:rPr>
        <w:instrText xml:space="preserve"> SEQ Ryc. \* ARABIC </w:instrText>
      </w:r>
      <w:r w:rsidRPr="006C1280">
        <w:rPr>
          <w:rFonts w:ascii="Arial Narrow" w:hAnsi="Arial Narrow"/>
          <w:b/>
          <w:bCs/>
          <w:i/>
          <w:iCs/>
          <w:szCs w:val="20"/>
        </w:rPr>
        <w:fldChar w:fldCharType="separate"/>
      </w:r>
      <w:r w:rsidR="00960C5E">
        <w:rPr>
          <w:rFonts w:ascii="Arial Narrow" w:hAnsi="Arial Narrow"/>
          <w:b/>
          <w:bCs/>
          <w:noProof/>
          <w:szCs w:val="20"/>
        </w:rPr>
        <w:t>24</w:t>
      </w:r>
      <w:r w:rsidRPr="006C1280">
        <w:rPr>
          <w:rFonts w:ascii="Arial Narrow" w:hAnsi="Arial Narrow"/>
          <w:b/>
          <w:bCs/>
          <w:i/>
          <w:iCs/>
          <w:szCs w:val="20"/>
        </w:rPr>
        <w:fldChar w:fldCharType="end"/>
      </w:r>
      <w:r w:rsidRPr="006C1280">
        <w:rPr>
          <w:rFonts w:ascii="Arial Narrow" w:hAnsi="Arial Narrow"/>
          <w:b/>
          <w:bCs/>
          <w:szCs w:val="20"/>
        </w:rPr>
        <w:t>.</w:t>
      </w:r>
      <w:r w:rsidR="00B07B1E" w:rsidRPr="006C1280">
        <w:rPr>
          <w:rFonts w:ascii="Arial Narrow" w:hAnsi="Arial Narrow"/>
          <w:b/>
          <w:bCs/>
          <w:szCs w:val="20"/>
        </w:rPr>
        <w:t xml:space="preserve"> </w:t>
      </w:r>
      <w:r w:rsidR="00B07B1E" w:rsidRPr="006C1280">
        <w:rPr>
          <w:rFonts w:ascii="Arial Narrow" w:hAnsi="Arial Narrow"/>
          <w:b/>
          <w:bCs/>
        </w:rPr>
        <w:t>Kształtowanie się wskaźnika obsługi zadłużenia Miasta Piotrkowa Trybunalskiego na lata 2021-2030</w:t>
      </w:r>
    </w:p>
    <w:p w14:paraId="5702015C" w14:textId="73ACDF1D" w:rsidR="00B93F16" w:rsidRPr="006C1280" w:rsidRDefault="00B93F16" w:rsidP="006C1280">
      <w:pPr>
        <w:spacing w:line="240" w:lineRule="auto"/>
        <w:contextualSpacing/>
        <w:jc w:val="center"/>
        <w:rPr>
          <w:rFonts w:ascii="Arial Narrow" w:hAnsi="Arial Narrow"/>
          <w:sz w:val="18"/>
          <w:szCs w:val="20"/>
        </w:rPr>
      </w:pPr>
      <w:r w:rsidRPr="006C1280">
        <w:rPr>
          <w:rFonts w:ascii="Arial Narrow" w:hAnsi="Arial Narrow"/>
          <w:sz w:val="18"/>
          <w:szCs w:val="20"/>
        </w:rPr>
        <w:t>Źródło: opracowanie własne na podstawie uchwały nr XXXIII/445/21 Rady Miasta Piotrkowa Trybunalskiego z dnia 24 lutego 2021 r. w sprawie zmiany Wieloletniej Prognozy Finansowej Miasta Piotrkowa Trybunalskiego.</w:t>
      </w:r>
    </w:p>
    <w:p w14:paraId="623540C0" w14:textId="77777777" w:rsidR="00B07B1E" w:rsidRPr="006C1280" w:rsidRDefault="00B07B1E" w:rsidP="00B07B1E">
      <w:pPr>
        <w:spacing w:line="240" w:lineRule="auto"/>
        <w:contextualSpacing/>
        <w:rPr>
          <w:rFonts w:ascii="Arial Narrow" w:hAnsi="Arial Narrow"/>
          <w:sz w:val="18"/>
          <w:szCs w:val="20"/>
        </w:rPr>
      </w:pPr>
    </w:p>
    <w:p w14:paraId="67F18C72" w14:textId="02739EB0" w:rsidR="00B93F16" w:rsidRPr="006C1280" w:rsidRDefault="005E6CC3" w:rsidP="00955552">
      <w:pPr>
        <w:rPr>
          <w:rFonts w:ascii="Arial Narrow" w:hAnsi="Arial Narrow"/>
        </w:rPr>
      </w:pPr>
      <w:r w:rsidRPr="006C1280">
        <w:rPr>
          <w:rFonts w:ascii="Arial Narrow" w:hAnsi="Arial Narrow"/>
        </w:rPr>
        <w:t xml:space="preserve">Dodatkowo na wykresie przedstawiono potencjał inwestycyjny Miasta rozumiany jako suma środków finansowych pozostałych do dyspozycji, po pokryciu wszystkich bieżących kosztów funkcjonowania (wydatków bieżących) oraz spłacie obecnie zaplanowanych rat kapitałowych (rozchodów) w latach realizacji strategii. Wynika z niego, że potencjał inwestycyjny w okresie prognozy wyniesie około </w:t>
      </w:r>
      <w:r w:rsidR="0047049F" w:rsidRPr="006C1280">
        <w:rPr>
          <w:rFonts w:ascii="Arial Narrow" w:hAnsi="Arial Narrow"/>
        </w:rPr>
        <w:t>2</w:t>
      </w:r>
      <w:r w:rsidR="00C546CB">
        <w:rPr>
          <w:rFonts w:ascii="Arial Narrow" w:hAnsi="Arial Narrow"/>
        </w:rPr>
        <w:t>10</w:t>
      </w:r>
      <w:r w:rsidRPr="006C1280">
        <w:rPr>
          <w:rFonts w:ascii="Arial Narrow" w:hAnsi="Arial Narrow"/>
        </w:rPr>
        <w:t>,</w:t>
      </w:r>
      <w:r w:rsidR="0047049F" w:rsidRPr="006C1280">
        <w:rPr>
          <w:rFonts w:ascii="Arial Narrow" w:hAnsi="Arial Narrow"/>
        </w:rPr>
        <w:t>4</w:t>
      </w:r>
      <w:r w:rsidRPr="006C1280">
        <w:rPr>
          <w:rFonts w:ascii="Arial Narrow" w:hAnsi="Arial Narrow"/>
        </w:rPr>
        <w:t xml:space="preserve"> mln zł.</w:t>
      </w:r>
    </w:p>
    <w:p w14:paraId="1883AE80" w14:textId="7F82E1A6" w:rsidR="008E6EC7" w:rsidRPr="006C1280" w:rsidRDefault="008E6EC7" w:rsidP="008E6EC7">
      <w:pPr>
        <w:rPr>
          <w:rFonts w:ascii="Arial Narrow" w:hAnsi="Arial Narrow"/>
        </w:rPr>
      </w:pPr>
    </w:p>
    <w:p w14:paraId="438FEA06" w14:textId="7D2160AA" w:rsidR="008E6EC7" w:rsidRPr="006C1280" w:rsidRDefault="00AA0C7C" w:rsidP="00AA0C7C">
      <w:pPr>
        <w:jc w:val="left"/>
        <w:rPr>
          <w:rFonts w:ascii="Arial Narrow" w:hAnsi="Arial Narrow"/>
        </w:rPr>
      </w:pPr>
      <w:r w:rsidRPr="006C1280">
        <w:rPr>
          <w:rFonts w:ascii="Arial Narrow" w:hAnsi="Arial Narrow"/>
        </w:rPr>
        <w:br w:type="page"/>
      </w:r>
    </w:p>
    <w:p w14:paraId="0ECA33ED" w14:textId="5E2A928D" w:rsidR="008E6EC7" w:rsidRPr="006C1280" w:rsidRDefault="008E6EC7" w:rsidP="00AA0C7C">
      <w:pPr>
        <w:pStyle w:val="Nagwek1"/>
        <w:spacing w:after="240"/>
        <w:rPr>
          <w:rFonts w:ascii="Arial Narrow" w:hAnsi="Arial Narrow"/>
          <w:color w:val="auto"/>
        </w:rPr>
      </w:pPr>
      <w:bookmarkStart w:id="32" w:name="_Toc75420179"/>
      <w:r w:rsidRPr="006C1280">
        <w:rPr>
          <w:rFonts w:ascii="Arial Narrow" w:hAnsi="Arial Narrow"/>
          <w:color w:val="auto"/>
        </w:rPr>
        <w:lastRenderedPageBreak/>
        <w:t xml:space="preserve">CZĘŚĆ 3: DIAGNOZA </w:t>
      </w:r>
      <w:r w:rsidR="00BE2D5D" w:rsidRPr="006C1280">
        <w:rPr>
          <w:rFonts w:ascii="Arial Narrow" w:hAnsi="Arial Narrow"/>
          <w:color w:val="auto"/>
        </w:rPr>
        <w:t xml:space="preserve">SYTUACJI SPOŁECZNEJ </w:t>
      </w:r>
      <w:r w:rsidR="003A497A" w:rsidRPr="006C1280">
        <w:rPr>
          <w:rFonts w:ascii="Arial Narrow" w:hAnsi="Arial Narrow"/>
          <w:color w:val="auto"/>
        </w:rPr>
        <w:t>MIASTA</w:t>
      </w:r>
      <w:bookmarkEnd w:id="32"/>
    </w:p>
    <w:p w14:paraId="5362BD02" w14:textId="6D04C349" w:rsidR="008362C7" w:rsidRPr="006C1280" w:rsidRDefault="005D5179" w:rsidP="004C3209">
      <w:pPr>
        <w:pStyle w:val="Nagwek2"/>
        <w:spacing w:after="240"/>
        <w:rPr>
          <w:rFonts w:ascii="Arial Narrow" w:hAnsi="Arial Narrow"/>
          <w:color w:val="auto"/>
        </w:rPr>
      </w:pPr>
      <w:bookmarkStart w:id="33" w:name="_Toc75420180"/>
      <w:r w:rsidRPr="006C1280">
        <w:rPr>
          <w:rFonts w:ascii="Arial Narrow" w:hAnsi="Arial Narrow"/>
          <w:color w:val="auto"/>
        </w:rPr>
        <w:t xml:space="preserve">3.1. </w:t>
      </w:r>
      <w:r w:rsidR="00535E79" w:rsidRPr="006C1280">
        <w:rPr>
          <w:rFonts w:ascii="Arial Narrow" w:hAnsi="Arial Narrow"/>
          <w:color w:val="auto"/>
        </w:rPr>
        <w:t>Demografia</w:t>
      </w:r>
      <w:bookmarkEnd w:id="33"/>
    </w:p>
    <w:p w14:paraId="6AC4AC4C" w14:textId="460C826C" w:rsidR="00A920C2" w:rsidRPr="006C1280" w:rsidRDefault="00A920C2" w:rsidP="00A920C2">
      <w:pPr>
        <w:rPr>
          <w:rFonts w:ascii="Arial Narrow" w:hAnsi="Arial Narrow"/>
        </w:rPr>
      </w:pPr>
      <w:r w:rsidRPr="006C1280">
        <w:rPr>
          <w:rFonts w:ascii="Arial Narrow" w:hAnsi="Arial Narrow"/>
        </w:rPr>
        <w:t xml:space="preserve">W Piotrkowie Trybunalskim, na koniec 2020 r., zarejestrowanych było </w:t>
      </w:r>
      <w:r w:rsidR="001B40A5" w:rsidRPr="006C1280">
        <w:rPr>
          <w:rFonts w:ascii="Arial Narrow" w:hAnsi="Arial Narrow"/>
        </w:rPr>
        <w:t xml:space="preserve">72 250 </w:t>
      </w:r>
      <w:r w:rsidRPr="006C1280">
        <w:rPr>
          <w:rFonts w:ascii="Arial Narrow" w:hAnsi="Arial Narrow"/>
        </w:rPr>
        <w:t xml:space="preserve">mieszkańców, co stanowiło </w:t>
      </w:r>
      <w:r w:rsidR="001B40A5" w:rsidRPr="006C1280">
        <w:rPr>
          <w:rFonts w:ascii="Arial Narrow" w:hAnsi="Arial Narrow"/>
        </w:rPr>
        <w:t>3,0</w:t>
      </w:r>
      <w:r w:rsidRPr="006C1280">
        <w:rPr>
          <w:rFonts w:ascii="Arial Narrow" w:hAnsi="Arial Narrow"/>
        </w:rPr>
        <w:t xml:space="preserve">% wszystkich mieszkańców województwa łódzkiego. </w:t>
      </w:r>
      <w:r w:rsidR="00DA551C" w:rsidRPr="006C1280">
        <w:rPr>
          <w:rFonts w:ascii="Arial Narrow" w:hAnsi="Arial Narrow"/>
        </w:rPr>
        <w:t xml:space="preserve">Tabela poniżej przedstawia zmiany liczby ludności w Mieście oraz </w:t>
      </w:r>
      <w:r w:rsidR="00721532" w:rsidRPr="006C1280">
        <w:rPr>
          <w:rFonts w:ascii="Arial Narrow" w:hAnsi="Arial Narrow"/>
        </w:rPr>
        <w:t>innych ważniejszych miastach województwa łódzkiego</w:t>
      </w:r>
      <w:r w:rsidR="00DA551C" w:rsidRPr="006C1280">
        <w:rPr>
          <w:rFonts w:ascii="Arial Narrow" w:hAnsi="Arial Narrow"/>
        </w:rPr>
        <w:t>. Analiza zawartych w niej danych pozwala zauważyć, że liczba ludności w Mieście ulega stopniowemu, ale stałem</w:t>
      </w:r>
      <w:r w:rsidR="00BB3C79" w:rsidRPr="006C1280">
        <w:rPr>
          <w:rFonts w:ascii="Arial Narrow" w:hAnsi="Arial Narrow"/>
        </w:rPr>
        <w:t>u</w:t>
      </w:r>
      <w:r w:rsidR="00DA551C" w:rsidRPr="006C1280">
        <w:rPr>
          <w:rFonts w:ascii="Arial Narrow" w:hAnsi="Arial Narrow"/>
        </w:rPr>
        <w:t xml:space="preserve"> </w:t>
      </w:r>
      <w:r w:rsidR="003D174E" w:rsidRPr="006C1280">
        <w:rPr>
          <w:rFonts w:ascii="Arial Narrow" w:hAnsi="Arial Narrow"/>
        </w:rPr>
        <w:t>zmniejszeniu.</w:t>
      </w:r>
      <w:r w:rsidR="00DA551C" w:rsidRPr="006C1280">
        <w:rPr>
          <w:rFonts w:ascii="Arial Narrow" w:hAnsi="Arial Narrow"/>
        </w:rPr>
        <w:t xml:space="preserve"> Na przestrzeni </w:t>
      </w:r>
      <w:r w:rsidR="00721532" w:rsidRPr="006C1280">
        <w:rPr>
          <w:rFonts w:ascii="Arial Narrow" w:hAnsi="Arial Narrow"/>
        </w:rPr>
        <w:t>zaprezentowanych</w:t>
      </w:r>
      <w:r w:rsidR="00DA551C" w:rsidRPr="006C1280">
        <w:rPr>
          <w:rFonts w:ascii="Arial Narrow" w:hAnsi="Arial Narrow"/>
        </w:rPr>
        <w:t xml:space="preserve"> lat spadła ona o </w:t>
      </w:r>
      <w:r w:rsidR="001B40A5" w:rsidRPr="006C1280">
        <w:rPr>
          <w:rFonts w:ascii="Arial Narrow" w:hAnsi="Arial Narrow"/>
        </w:rPr>
        <w:t>2 444</w:t>
      </w:r>
      <w:r w:rsidR="00DA551C" w:rsidRPr="006C1280">
        <w:rPr>
          <w:rFonts w:ascii="Arial Narrow" w:hAnsi="Arial Narrow"/>
        </w:rPr>
        <w:t xml:space="preserve"> os</w:t>
      </w:r>
      <w:r w:rsidR="001B40A5" w:rsidRPr="006C1280">
        <w:rPr>
          <w:rFonts w:ascii="Arial Narrow" w:hAnsi="Arial Narrow"/>
        </w:rPr>
        <w:t>oby</w:t>
      </w:r>
      <w:r w:rsidR="00DA551C" w:rsidRPr="006C1280">
        <w:rPr>
          <w:rFonts w:ascii="Arial Narrow" w:hAnsi="Arial Narrow"/>
        </w:rPr>
        <w:t xml:space="preserve">, co stanowi </w:t>
      </w:r>
      <w:r w:rsidR="001B40A5" w:rsidRPr="006C1280">
        <w:rPr>
          <w:rFonts w:ascii="Arial Narrow" w:hAnsi="Arial Narrow"/>
        </w:rPr>
        <w:t>3,3</w:t>
      </w:r>
      <w:r w:rsidR="00DA551C" w:rsidRPr="006C1280">
        <w:rPr>
          <w:rFonts w:ascii="Arial Narrow" w:hAnsi="Arial Narrow"/>
        </w:rPr>
        <w:t>% ludności miasta z roku 2016.</w:t>
      </w:r>
      <w:r w:rsidR="00721532" w:rsidRPr="006C1280">
        <w:rPr>
          <w:rFonts w:ascii="Arial Narrow" w:hAnsi="Arial Narrow"/>
        </w:rPr>
        <w:t xml:space="preserve"> Jednocześnie problem spadku ogólnej liczby mieszkańców dotyka</w:t>
      </w:r>
      <w:r w:rsidR="005E4913" w:rsidRPr="006C1280">
        <w:rPr>
          <w:rFonts w:ascii="Arial Narrow" w:hAnsi="Arial Narrow"/>
        </w:rPr>
        <w:t xml:space="preserve"> w podobnym stopniu</w:t>
      </w:r>
      <w:r w:rsidR="00721532" w:rsidRPr="006C1280">
        <w:rPr>
          <w:rFonts w:ascii="Arial Narrow" w:hAnsi="Arial Narrow"/>
        </w:rPr>
        <w:t xml:space="preserve"> wszystkie większe miasta zlokalizowane na obszarze województwa łódzkiego, łącznie z jego stolicą Łodzią.</w:t>
      </w:r>
    </w:p>
    <w:p w14:paraId="16F5A4DE" w14:textId="7B069E18" w:rsidR="007D57EB" w:rsidRPr="006C1280" w:rsidRDefault="007D57EB" w:rsidP="007D57EB">
      <w:pPr>
        <w:pStyle w:val="Legenda"/>
        <w:keepNext/>
        <w:spacing w:after="0"/>
        <w:rPr>
          <w:rFonts w:ascii="Arial Narrow" w:hAnsi="Arial Narrow"/>
          <w:b/>
          <w:bCs/>
          <w:i w:val="0"/>
          <w:iCs w:val="0"/>
          <w:color w:val="auto"/>
          <w:sz w:val="20"/>
          <w:szCs w:val="20"/>
        </w:rPr>
      </w:pPr>
      <w:r w:rsidRPr="006C1280">
        <w:rPr>
          <w:rFonts w:ascii="Arial Narrow" w:hAnsi="Arial Narrow"/>
          <w:b/>
          <w:bCs/>
          <w:i w:val="0"/>
          <w:iCs w:val="0"/>
          <w:color w:val="auto"/>
          <w:sz w:val="20"/>
          <w:szCs w:val="20"/>
        </w:rPr>
        <w:t xml:space="preserve">Tab. </w:t>
      </w:r>
      <w:r w:rsidRPr="006C1280">
        <w:rPr>
          <w:rFonts w:ascii="Arial Narrow" w:hAnsi="Arial Narrow"/>
          <w:b/>
          <w:bCs/>
          <w:i w:val="0"/>
          <w:iCs w:val="0"/>
          <w:color w:val="auto"/>
          <w:sz w:val="20"/>
          <w:szCs w:val="20"/>
        </w:rPr>
        <w:fldChar w:fldCharType="begin"/>
      </w:r>
      <w:r w:rsidRPr="006C1280">
        <w:rPr>
          <w:rFonts w:ascii="Arial Narrow" w:hAnsi="Arial Narrow"/>
          <w:b/>
          <w:bCs/>
          <w:i w:val="0"/>
          <w:iCs w:val="0"/>
          <w:color w:val="auto"/>
          <w:sz w:val="20"/>
          <w:szCs w:val="20"/>
        </w:rPr>
        <w:instrText xml:space="preserve"> SEQ Tab. \* ARABIC </w:instrText>
      </w:r>
      <w:r w:rsidRPr="006C1280">
        <w:rPr>
          <w:rFonts w:ascii="Arial Narrow" w:hAnsi="Arial Narrow"/>
          <w:b/>
          <w:bCs/>
          <w:i w:val="0"/>
          <w:iCs w:val="0"/>
          <w:color w:val="auto"/>
          <w:sz w:val="20"/>
          <w:szCs w:val="20"/>
        </w:rPr>
        <w:fldChar w:fldCharType="separate"/>
      </w:r>
      <w:r w:rsidR="00960C5E">
        <w:rPr>
          <w:rFonts w:ascii="Arial Narrow" w:hAnsi="Arial Narrow"/>
          <w:b/>
          <w:bCs/>
          <w:i w:val="0"/>
          <w:iCs w:val="0"/>
          <w:noProof/>
          <w:color w:val="auto"/>
          <w:sz w:val="20"/>
          <w:szCs w:val="20"/>
        </w:rPr>
        <w:t>12</w:t>
      </w:r>
      <w:r w:rsidRPr="006C1280">
        <w:rPr>
          <w:rFonts w:ascii="Arial Narrow" w:hAnsi="Arial Narrow"/>
          <w:b/>
          <w:bCs/>
          <w:i w:val="0"/>
          <w:iCs w:val="0"/>
          <w:color w:val="auto"/>
          <w:sz w:val="20"/>
          <w:szCs w:val="20"/>
        </w:rPr>
        <w:fldChar w:fldCharType="end"/>
      </w:r>
      <w:r w:rsidRPr="006C1280">
        <w:rPr>
          <w:rFonts w:ascii="Arial Narrow" w:hAnsi="Arial Narrow"/>
          <w:b/>
          <w:bCs/>
          <w:i w:val="0"/>
          <w:iCs w:val="0"/>
          <w:color w:val="auto"/>
          <w:sz w:val="20"/>
          <w:szCs w:val="20"/>
        </w:rPr>
        <w:t>. Ludność Miasta Piotrkowa Trybunalskiego w latach 2016-2020 na tle innych miast województwa łódzkiego.</w:t>
      </w:r>
    </w:p>
    <w:tbl>
      <w:tblPr>
        <w:tblStyle w:val="Zwykatabela2"/>
        <w:tblW w:w="0" w:type="auto"/>
        <w:tblLook w:val="04A0" w:firstRow="1" w:lastRow="0" w:firstColumn="1" w:lastColumn="0" w:noHBand="0" w:noVBand="1"/>
      </w:tblPr>
      <w:tblGrid>
        <w:gridCol w:w="1893"/>
        <w:gridCol w:w="1078"/>
        <w:gridCol w:w="1078"/>
        <w:gridCol w:w="1078"/>
        <w:gridCol w:w="1078"/>
        <w:gridCol w:w="1078"/>
        <w:gridCol w:w="1789"/>
      </w:tblGrid>
      <w:tr w:rsidR="006C1280" w:rsidRPr="006C1280" w14:paraId="6FAAF92E" w14:textId="60AD81DF" w:rsidTr="007D57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3" w:type="dxa"/>
            <w:vAlign w:val="center"/>
          </w:tcPr>
          <w:p w14:paraId="5E79507F" w14:textId="77777777" w:rsidR="004D4643" w:rsidRPr="006C1280" w:rsidRDefault="004D4643" w:rsidP="00EF7F18">
            <w:pPr>
              <w:jc w:val="center"/>
              <w:rPr>
                <w:rFonts w:ascii="Arial Narrow" w:hAnsi="Arial Narrow"/>
              </w:rPr>
            </w:pPr>
          </w:p>
        </w:tc>
        <w:tc>
          <w:tcPr>
            <w:tcW w:w="1078" w:type="dxa"/>
            <w:vAlign w:val="center"/>
          </w:tcPr>
          <w:p w14:paraId="6F1206CE" w14:textId="16DE912F" w:rsidR="004D4643" w:rsidRPr="006C1280" w:rsidRDefault="004D4643" w:rsidP="00EF7F18">
            <w:pPr>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6C1280">
              <w:rPr>
                <w:rFonts w:ascii="Arial Narrow" w:hAnsi="Arial Narrow"/>
              </w:rPr>
              <w:t>2016</w:t>
            </w:r>
          </w:p>
        </w:tc>
        <w:tc>
          <w:tcPr>
            <w:tcW w:w="1078" w:type="dxa"/>
            <w:vAlign w:val="center"/>
          </w:tcPr>
          <w:p w14:paraId="219BF18B" w14:textId="44DD2CE0" w:rsidR="004D4643" w:rsidRPr="006C1280" w:rsidRDefault="004D4643" w:rsidP="00EF7F18">
            <w:pPr>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6C1280">
              <w:rPr>
                <w:rFonts w:ascii="Arial Narrow" w:hAnsi="Arial Narrow"/>
              </w:rPr>
              <w:t>2017</w:t>
            </w:r>
          </w:p>
        </w:tc>
        <w:tc>
          <w:tcPr>
            <w:tcW w:w="1078" w:type="dxa"/>
            <w:vAlign w:val="center"/>
          </w:tcPr>
          <w:p w14:paraId="768E19C4" w14:textId="3DB25F16" w:rsidR="004D4643" w:rsidRPr="006C1280" w:rsidRDefault="004D4643" w:rsidP="00EF7F18">
            <w:pPr>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6C1280">
              <w:rPr>
                <w:rFonts w:ascii="Arial Narrow" w:hAnsi="Arial Narrow"/>
              </w:rPr>
              <w:t>2018</w:t>
            </w:r>
          </w:p>
        </w:tc>
        <w:tc>
          <w:tcPr>
            <w:tcW w:w="1078" w:type="dxa"/>
            <w:vAlign w:val="center"/>
          </w:tcPr>
          <w:p w14:paraId="447F5DDA" w14:textId="6C0114F5" w:rsidR="004D4643" w:rsidRPr="006C1280" w:rsidRDefault="004D4643" w:rsidP="00EF7F18">
            <w:pPr>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6C1280">
              <w:rPr>
                <w:rFonts w:ascii="Arial Narrow" w:hAnsi="Arial Narrow"/>
              </w:rPr>
              <w:t>2019</w:t>
            </w:r>
          </w:p>
        </w:tc>
        <w:tc>
          <w:tcPr>
            <w:tcW w:w="1078" w:type="dxa"/>
            <w:vAlign w:val="center"/>
          </w:tcPr>
          <w:p w14:paraId="65405287" w14:textId="504A5388" w:rsidR="004D4643" w:rsidRPr="006C1280" w:rsidRDefault="004D4643" w:rsidP="00EF7F18">
            <w:pPr>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6C1280">
              <w:rPr>
                <w:rFonts w:ascii="Arial Narrow" w:hAnsi="Arial Narrow"/>
              </w:rPr>
              <w:t>2020</w:t>
            </w:r>
          </w:p>
        </w:tc>
        <w:tc>
          <w:tcPr>
            <w:tcW w:w="1789" w:type="dxa"/>
            <w:vAlign w:val="center"/>
          </w:tcPr>
          <w:p w14:paraId="7B5C3EC5" w14:textId="28F7665F" w:rsidR="004D4643" w:rsidRPr="006C1280" w:rsidRDefault="00EF7F18" w:rsidP="00EF7F18">
            <w:pPr>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6C1280">
              <w:rPr>
                <w:rFonts w:ascii="Arial Narrow" w:hAnsi="Arial Narrow"/>
              </w:rPr>
              <w:t>z</w:t>
            </w:r>
            <w:r w:rsidR="004D4643" w:rsidRPr="006C1280">
              <w:rPr>
                <w:rFonts w:ascii="Arial Narrow" w:hAnsi="Arial Narrow"/>
              </w:rPr>
              <w:t>miana liczby ludności (2016→20</w:t>
            </w:r>
            <w:r w:rsidR="00372735" w:rsidRPr="006C1280">
              <w:rPr>
                <w:rFonts w:ascii="Arial Narrow" w:hAnsi="Arial Narrow"/>
              </w:rPr>
              <w:t>20</w:t>
            </w:r>
            <w:r w:rsidR="004D4643" w:rsidRPr="006C1280">
              <w:rPr>
                <w:rFonts w:ascii="Arial Narrow" w:hAnsi="Arial Narrow"/>
              </w:rPr>
              <w:t>)</w:t>
            </w:r>
          </w:p>
        </w:tc>
      </w:tr>
      <w:tr w:rsidR="006C1280" w:rsidRPr="006C1280" w14:paraId="13A08EDD" w14:textId="1CE107F3" w:rsidTr="007D57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3" w:type="dxa"/>
          </w:tcPr>
          <w:p w14:paraId="0D264862" w14:textId="175CF836" w:rsidR="004D4643" w:rsidRPr="006C1280" w:rsidRDefault="004D4643" w:rsidP="00A920C2">
            <w:pPr>
              <w:rPr>
                <w:rFonts w:ascii="Arial Narrow" w:hAnsi="Arial Narrow"/>
              </w:rPr>
            </w:pPr>
            <w:r w:rsidRPr="006C1280">
              <w:rPr>
                <w:rFonts w:ascii="Arial Narrow" w:hAnsi="Arial Narrow"/>
              </w:rPr>
              <w:t>Piotrków Trybunalski</w:t>
            </w:r>
          </w:p>
        </w:tc>
        <w:tc>
          <w:tcPr>
            <w:tcW w:w="1078" w:type="dxa"/>
          </w:tcPr>
          <w:p w14:paraId="10B39605" w14:textId="2B74750F" w:rsidR="004D4643" w:rsidRPr="006C1280" w:rsidRDefault="004D4643" w:rsidP="00EF7F1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rPr>
            </w:pPr>
            <w:r w:rsidRPr="006C1280">
              <w:rPr>
                <w:rFonts w:ascii="Arial Narrow" w:hAnsi="Arial Narrow"/>
                <w:b/>
                <w:bCs/>
              </w:rPr>
              <w:t>74 694</w:t>
            </w:r>
          </w:p>
        </w:tc>
        <w:tc>
          <w:tcPr>
            <w:tcW w:w="1078" w:type="dxa"/>
          </w:tcPr>
          <w:p w14:paraId="548EFD0E" w14:textId="6F6AF003" w:rsidR="004D4643" w:rsidRPr="006C1280" w:rsidRDefault="004D4643" w:rsidP="00EF7F1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rPr>
            </w:pPr>
            <w:r w:rsidRPr="006C1280">
              <w:rPr>
                <w:rFonts w:ascii="Arial Narrow" w:hAnsi="Arial Narrow"/>
                <w:b/>
                <w:bCs/>
              </w:rPr>
              <w:t>74 312</w:t>
            </w:r>
          </w:p>
        </w:tc>
        <w:tc>
          <w:tcPr>
            <w:tcW w:w="1078" w:type="dxa"/>
          </w:tcPr>
          <w:p w14:paraId="0C8EE79E" w14:textId="59A11843" w:rsidR="004D4643" w:rsidRPr="006C1280" w:rsidRDefault="004D4643" w:rsidP="00EF7F1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rPr>
            </w:pPr>
            <w:r w:rsidRPr="006C1280">
              <w:rPr>
                <w:rFonts w:ascii="Arial Narrow" w:hAnsi="Arial Narrow"/>
                <w:b/>
                <w:bCs/>
              </w:rPr>
              <w:t>73 670</w:t>
            </w:r>
          </w:p>
        </w:tc>
        <w:tc>
          <w:tcPr>
            <w:tcW w:w="1078" w:type="dxa"/>
          </w:tcPr>
          <w:p w14:paraId="61585098" w14:textId="37B6C489" w:rsidR="004D4643" w:rsidRPr="006C1280" w:rsidRDefault="004D4643" w:rsidP="00EF7F1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rPr>
            </w:pPr>
            <w:r w:rsidRPr="006C1280">
              <w:rPr>
                <w:rFonts w:ascii="Arial Narrow" w:hAnsi="Arial Narrow"/>
                <w:b/>
                <w:bCs/>
              </w:rPr>
              <w:t>73 090</w:t>
            </w:r>
          </w:p>
        </w:tc>
        <w:tc>
          <w:tcPr>
            <w:tcW w:w="1078" w:type="dxa"/>
          </w:tcPr>
          <w:p w14:paraId="1418B9E7" w14:textId="77777777" w:rsidR="004D4643" w:rsidRPr="006C1280" w:rsidRDefault="00372735" w:rsidP="00EF7F1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rPr>
            </w:pPr>
            <w:r w:rsidRPr="006C1280">
              <w:rPr>
                <w:rFonts w:ascii="Arial Narrow" w:hAnsi="Arial Narrow"/>
                <w:b/>
                <w:bCs/>
              </w:rPr>
              <w:t>72 250</w:t>
            </w:r>
          </w:p>
        </w:tc>
        <w:tc>
          <w:tcPr>
            <w:tcW w:w="1789" w:type="dxa"/>
          </w:tcPr>
          <w:p w14:paraId="7FFABCD5" w14:textId="361F19CA" w:rsidR="004D4643" w:rsidRPr="006C1280" w:rsidRDefault="00EF7F18" w:rsidP="00EF7F18">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rPr>
            </w:pPr>
            <w:r w:rsidRPr="006C1280">
              <w:rPr>
                <w:rFonts w:ascii="Arial Narrow" w:hAnsi="Arial Narrow"/>
                <w:b/>
                <w:bCs/>
              </w:rPr>
              <w:t>-</w:t>
            </w:r>
            <w:r w:rsidR="00372735" w:rsidRPr="006C1280">
              <w:rPr>
                <w:rFonts w:ascii="Arial Narrow" w:hAnsi="Arial Narrow"/>
                <w:b/>
                <w:bCs/>
              </w:rPr>
              <w:t>3,3</w:t>
            </w:r>
            <w:r w:rsidRPr="006C1280">
              <w:rPr>
                <w:rFonts w:ascii="Arial Narrow" w:hAnsi="Arial Narrow"/>
                <w:b/>
                <w:bCs/>
              </w:rPr>
              <w:t>%</w:t>
            </w:r>
          </w:p>
        </w:tc>
      </w:tr>
      <w:tr w:rsidR="006C1280" w:rsidRPr="006C1280" w14:paraId="00FFB301" w14:textId="512B2320" w:rsidTr="007D57EB">
        <w:tc>
          <w:tcPr>
            <w:cnfStyle w:val="001000000000" w:firstRow="0" w:lastRow="0" w:firstColumn="1" w:lastColumn="0" w:oddVBand="0" w:evenVBand="0" w:oddHBand="0" w:evenHBand="0" w:firstRowFirstColumn="0" w:firstRowLastColumn="0" w:lastRowFirstColumn="0" w:lastRowLastColumn="0"/>
            <w:tcW w:w="1893" w:type="dxa"/>
          </w:tcPr>
          <w:p w14:paraId="119573C1" w14:textId="6B4E031B" w:rsidR="004D4643" w:rsidRPr="006C1280" w:rsidRDefault="004D4643" w:rsidP="00A920C2">
            <w:pPr>
              <w:rPr>
                <w:rFonts w:ascii="Arial Narrow" w:hAnsi="Arial Narrow"/>
                <w:b w:val="0"/>
                <w:bCs w:val="0"/>
              </w:rPr>
            </w:pPr>
            <w:r w:rsidRPr="006C1280">
              <w:rPr>
                <w:rFonts w:ascii="Arial Narrow" w:hAnsi="Arial Narrow"/>
                <w:b w:val="0"/>
                <w:bCs w:val="0"/>
              </w:rPr>
              <w:t>Bełchatów</w:t>
            </w:r>
          </w:p>
        </w:tc>
        <w:tc>
          <w:tcPr>
            <w:tcW w:w="1078" w:type="dxa"/>
          </w:tcPr>
          <w:p w14:paraId="2D8660D2" w14:textId="2DCD2149" w:rsidR="004D4643" w:rsidRPr="006C1280" w:rsidRDefault="004D4643" w:rsidP="00EF7F18">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6C1280">
              <w:rPr>
                <w:rFonts w:ascii="Arial Narrow" w:hAnsi="Arial Narrow"/>
              </w:rPr>
              <w:t>58 326</w:t>
            </w:r>
          </w:p>
        </w:tc>
        <w:tc>
          <w:tcPr>
            <w:tcW w:w="1078" w:type="dxa"/>
          </w:tcPr>
          <w:p w14:paraId="173D2A7D" w14:textId="7015EE6D" w:rsidR="004D4643" w:rsidRPr="006C1280" w:rsidRDefault="004D4643" w:rsidP="00EF7F18">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6C1280">
              <w:rPr>
                <w:rFonts w:ascii="Arial Narrow" w:hAnsi="Arial Narrow"/>
              </w:rPr>
              <w:t>57 964</w:t>
            </w:r>
          </w:p>
        </w:tc>
        <w:tc>
          <w:tcPr>
            <w:tcW w:w="1078" w:type="dxa"/>
          </w:tcPr>
          <w:p w14:paraId="2093BADB" w14:textId="1C68CBF7" w:rsidR="004D4643" w:rsidRPr="006C1280" w:rsidRDefault="004D4643" w:rsidP="00EF7F18">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6C1280">
              <w:rPr>
                <w:rFonts w:ascii="Arial Narrow" w:hAnsi="Arial Narrow"/>
              </w:rPr>
              <w:t>57 432</w:t>
            </w:r>
          </w:p>
        </w:tc>
        <w:tc>
          <w:tcPr>
            <w:tcW w:w="1078" w:type="dxa"/>
          </w:tcPr>
          <w:p w14:paraId="5E7414EF" w14:textId="1581FD6D" w:rsidR="004D4643" w:rsidRPr="006C1280" w:rsidRDefault="004D4643" w:rsidP="00EF7F18">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6C1280">
              <w:rPr>
                <w:rFonts w:ascii="Arial Narrow" w:hAnsi="Arial Narrow"/>
              </w:rPr>
              <w:t>56 973</w:t>
            </w:r>
          </w:p>
        </w:tc>
        <w:tc>
          <w:tcPr>
            <w:tcW w:w="1078" w:type="dxa"/>
          </w:tcPr>
          <w:p w14:paraId="26540990" w14:textId="08FE86D2" w:rsidR="004D4643" w:rsidRPr="006C1280" w:rsidRDefault="001B40A5" w:rsidP="00EF7F18">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6C1280">
              <w:rPr>
                <w:rFonts w:ascii="Arial Narrow" w:hAnsi="Arial Narrow"/>
              </w:rPr>
              <w:t>56 419</w:t>
            </w:r>
          </w:p>
        </w:tc>
        <w:tc>
          <w:tcPr>
            <w:tcW w:w="1789" w:type="dxa"/>
          </w:tcPr>
          <w:p w14:paraId="7EEF6441" w14:textId="6A7FA0D1" w:rsidR="004D4643" w:rsidRPr="006C1280" w:rsidRDefault="001B40A5" w:rsidP="00EF7F18">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6C1280">
              <w:rPr>
                <w:rFonts w:ascii="Arial Narrow" w:hAnsi="Arial Narrow"/>
              </w:rPr>
              <w:t>-3,3</w:t>
            </w:r>
            <w:r w:rsidR="00EF7F18" w:rsidRPr="006C1280">
              <w:rPr>
                <w:rFonts w:ascii="Arial Narrow" w:hAnsi="Arial Narrow"/>
              </w:rPr>
              <w:t>%</w:t>
            </w:r>
          </w:p>
        </w:tc>
      </w:tr>
      <w:tr w:rsidR="006C1280" w:rsidRPr="006C1280" w14:paraId="1A42453C" w14:textId="40E60574" w:rsidTr="007D57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3" w:type="dxa"/>
          </w:tcPr>
          <w:p w14:paraId="6C82F119" w14:textId="0BF3B70A" w:rsidR="004D4643" w:rsidRPr="006C1280" w:rsidRDefault="004D4643" w:rsidP="00A920C2">
            <w:pPr>
              <w:rPr>
                <w:rFonts w:ascii="Arial Narrow" w:hAnsi="Arial Narrow"/>
                <w:b w:val="0"/>
                <w:bCs w:val="0"/>
              </w:rPr>
            </w:pPr>
            <w:r w:rsidRPr="006C1280">
              <w:rPr>
                <w:rFonts w:ascii="Arial Narrow" w:hAnsi="Arial Narrow"/>
                <w:b w:val="0"/>
                <w:bCs w:val="0"/>
              </w:rPr>
              <w:t>Radomsko</w:t>
            </w:r>
          </w:p>
        </w:tc>
        <w:tc>
          <w:tcPr>
            <w:tcW w:w="1078" w:type="dxa"/>
          </w:tcPr>
          <w:p w14:paraId="76682DB6" w14:textId="3073D5C2" w:rsidR="004D4643" w:rsidRPr="006C1280" w:rsidRDefault="004D4643" w:rsidP="00EF7F18">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C1280">
              <w:rPr>
                <w:rFonts w:ascii="Arial Narrow" w:hAnsi="Arial Narrow"/>
              </w:rPr>
              <w:t>46 583</w:t>
            </w:r>
          </w:p>
        </w:tc>
        <w:tc>
          <w:tcPr>
            <w:tcW w:w="1078" w:type="dxa"/>
          </w:tcPr>
          <w:p w14:paraId="15AE9E93" w14:textId="25F4138E" w:rsidR="004D4643" w:rsidRPr="006C1280" w:rsidRDefault="004D4643" w:rsidP="00EF7F18">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C1280">
              <w:rPr>
                <w:rFonts w:ascii="Arial Narrow" w:hAnsi="Arial Narrow"/>
              </w:rPr>
              <w:t>46 409</w:t>
            </w:r>
          </w:p>
        </w:tc>
        <w:tc>
          <w:tcPr>
            <w:tcW w:w="1078" w:type="dxa"/>
          </w:tcPr>
          <w:p w14:paraId="67061FD4" w14:textId="1507244B" w:rsidR="004D4643" w:rsidRPr="006C1280" w:rsidRDefault="004D4643" w:rsidP="00EF7F18">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C1280">
              <w:rPr>
                <w:rFonts w:ascii="Arial Narrow" w:hAnsi="Arial Narrow"/>
              </w:rPr>
              <w:t>46 087</w:t>
            </w:r>
          </w:p>
        </w:tc>
        <w:tc>
          <w:tcPr>
            <w:tcW w:w="1078" w:type="dxa"/>
          </w:tcPr>
          <w:p w14:paraId="70FFEB38" w14:textId="6C9E9DDA" w:rsidR="004D4643" w:rsidRPr="006C1280" w:rsidRDefault="004D4643" w:rsidP="00EF7F18">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C1280">
              <w:rPr>
                <w:rFonts w:ascii="Arial Narrow" w:hAnsi="Arial Narrow"/>
              </w:rPr>
              <w:t>45 843</w:t>
            </w:r>
          </w:p>
        </w:tc>
        <w:tc>
          <w:tcPr>
            <w:tcW w:w="1078" w:type="dxa"/>
          </w:tcPr>
          <w:p w14:paraId="24EFB011" w14:textId="5B570636" w:rsidR="004D4643" w:rsidRPr="006C1280" w:rsidRDefault="001B40A5" w:rsidP="00EF7F18">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C1280">
              <w:rPr>
                <w:rFonts w:ascii="Arial Narrow" w:hAnsi="Arial Narrow"/>
              </w:rPr>
              <w:t>45 353</w:t>
            </w:r>
          </w:p>
        </w:tc>
        <w:tc>
          <w:tcPr>
            <w:tcW w:w="1789" w:type="dxa"/>
          </w:tcPr>
          <w:p w14:paraId="536C0616" w14:textId="64E8E510" w:rsidR="004D4643" w:rsidRPr="006C1280" w:rsidRDefault="001B40A5" w:rsidP="00EF7F18">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C1280">
              <w:rPr>
                <w:rFonts w:ascii="Arial Narrow" w:hAnsi="Arial Narrow"/>
              </w:rPr>
              <w:t>-2,6</w:t>
            </w:r>
            <w:r w:rsidR="00EF7F18" w:rsidRPr="006C1280">
              <w:rPr>
                <w:rFonts w:ascii="Arial Narrow" w:hAnsi="Arial Narrow"/>
              </w:rPr>
              <w:t>%</w:t>
            </w:r>
          </w:p>
        </w:tc>
      </w:tr>
      <w:tr w:rsidR="006C1280" w:rsidRPr="006C1280" w14:paraId="1230FFD6" w14:textId="723256C0" w:rsidTr="007D57EB">
        <w:tc>
          <w:tcPr>
            <w:cnfStyle w:val="001000000000" w:firstRow="0" w:lastRow="0" w:firstColumn="1" w:lastColumn="0" w:oddVBand="0" w:evenVBand="0" w:oddHBand="0" w:evenHBand="0" w:firstRowFirstColumn="0" w:firstRowLastColumn="0" w:lastRowFirstColumn="0" w:lastRowLastColumn="0"/>
            <w:tcW w:w="1893" w:type="dxa"/>
          </w:tcPr>
          <w:p w14:paraId="3FDEA177" w14:textId="10B0577B" w:rsidR="004D4643" w:rsidRPr="006C1280" w:rsidRDefault="004D4643" w:rsidP="00A920C2">
            <w:pPr>
              <w:rPr>
                <w:rFonts w:ascii="Arial Narrow" w:hAnsi="Arial Narrow"/>
                <w:b w:val="0"/>
                <w:bCs w:val="0"/>
              </w:rPr>
            </w:pPr>
            <w:r w:rsidRPr="006C1280">
              <w:rPr>
                <w:rFonts w:ascii="Arial Narrow" w:hAnsi="Arial Narrow"/>
                <w:b w:val="0"/>
                <w:bCs w:val="0"/>
              </w:rPr>
              <w:t>Sieradz</w:t>
            </w:r>
          </w:p>
        </w:tc>
        <w:tc>
          <w:tcPr>
            <w:tcW w:w="1078" w:type="dxa"/>
          </w:tcPr>
          <w:p w14:paraId="5AE52254" w14:textId="6954565F" w:rsidR="004D4643" w:rsidRPr="006C1280" w:rsidRDefault="004D4643" w:rsidP="00EF7F18">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6C1280">
              <w:rPr>
                <w:rFonts w:ascii="Arial Narrow" w:hAnsi="Arial Narrow"/>
              </w:rPr>
              <w:t>42 762</w:t>
            </w:r>
          </w:p>
        </w:tc>
        <w:tc>
          <w:tcPr>
            <w:tcW w:w="1078" w:type="dxa"/>
          </w:tcPr>
          <w:p w14:paraId="2362D106" w14:textId="6835B75C" w:rsidR="004D4643" w:rsidRPr="006C1280" w:rsidRDefault="004D4643" w:rsidP="00EF7F18">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6C1280">
              <w:rPr>
                <w:rFonts w:ascii="Arial Narrow" w:hAnsi="Arial Narrow"/>
              </w:rPr>
              <w:t>42 570</w:t>
            </w:r>
          </w:p>
        </w:tc>
        <w:tc>
          <w:tcPr>
            <w:tcW w:w="1078" w:type="dxa"/>
          </w:tcPr>
          <w:p w14:paraId="20F9AB39" w14:textId="3BB272B7" w:rsidR="004D4643" w:rsidRPr="006C1280" w:rsidRDefault="004D4643" w:rsidP="00EF7F18">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6C1280">
              <w:rPr>
                <w:rFonts w:ascii="Arial Narrow" w:hAnsi="Arial Narrow"/>
              </w:rPr>
              <w:t>42 267</w:t>
            </w:r>
          </w:p>
        </w:tc>
        <w:tc>
          <w:tcPr>
            <w:tcW w:w="1078" w:type="dxa"/>
          </w:tcPr>
          <w:p w14:paraId="252A6D98" w14:textId="3E328E77" w:rsidR="004D4643" w:rsidRPr="006C1280" w:rsidRDefault="004D4643" w:rsidP="00EF7F18">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6C1280">
              <w:rPr>
                <w:rFonts w:ascii="Arial Narrow" w:hAnsi="Arial Narrow"/>
              </w:rPr>
              <w:t>41 953</w:t>
            </w:r>
          </w:p>
        </w:tc>
        <w:tc>
          <w:tcPr>
            <w:tcW w:w="1078" w:type="dxa"/>
          </w:tcPr>
          <w:p w14:paraId="67BB296C" w14:textId="77777777" w:rsidR="004D4643" w:rsidRPr="006C1280" w:rsidRDefault="00372735" w:rsidP="00EF7F18">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6C1280">
              <w:rPr>
                <w:rFonts w:ascii="Arial Narrow" w:hAnsi="Arial Narrow"/>
              </w:rPr>
              <w:t>41 390</w:t>
            </w:r>
          </w:p>
        </w:tc>
        <w:tc>
          <w:tcPr>
            <w:tcW w:w="1789" w:type="dxa"/>
          </w:tcPr>
          <w:p w14:paraId="1036FF03" w14:textId="54C61133" w:rsidR="004D4643" w:rsidRPr="006C1280" w:rsidRDefault="00EF7F18" w:rsidP="00EF7F18">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6C1280">
              <w:rPr>
                <w:rFonts w:ascii="Arial Narrow" w:hAnsi="Arial Narrow"/>
              </w:rPr>
              <w:t>-</w:t>
            </w:r>
            <w:r w:rsidR="00372735" w:rsidRPr="006C1280">
              <w:rPr>
                <w:rFonts w:ascii="Arial Narrow" w:hAnsi="Arial Narrow"/>
              </w:rPr>
              <w:t>3,2</w:t>
            </w:r>
            <w:r w:rsidRPr="006C1280">
              <w:rPr>
                <w:rFonts w:ascii="Arial Narrow" w:hAnsi="Arial Narrow"/>
              </w:rPr>
              <w:t>%</w:t>
            </w:r>
          </w:p>
        </w:tc>
      </w:tr>
      <w:tr w:rsidR="006C1280" w:rsidRPr="006C1280" w14:paraId="3F0B799A" w14:textId="28E1C1ED" w:rsidTr="007D57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3" w:type="dxa"/>
          </w:tcPr>
          <w:p w14:paraId="1D8EBAFA" w14:textId="548F01E2" w:rsidR="004D4643" w:rsidRPr="006C1280" w:rsidRDefault="004D4643" w:rsidP="00A920C2">
            <w:pPr>
              <w:rPr>
                <w:rFonts w:ascii="Arial Narrow" w:hAnsi="Arial Narrow"/>
                <w:b w:val="0"/>
                <w:bCs w:val="0"/>
              </w:rPr>
            </w:pPr>
            <w:r w:rsidRPr="006C1280">
              <w:rPr>
                <w:rFonts w:ascii="Arial Narrow" w:hAnsi="Arial Narrow"/>
                <w:b w:val="0"/>
                <w:bCs w:val="0"/>
              </w:rPr>
              <w:t>Tomaszów Mazowiecki</w:t>
            </w:r>
          </w:p>
        </w:tc>
        <w:tc>
          <w:tcPr>
            <w:tcW w:w="1078" w:type="dxa"/>
          </w:tcPr>
          <w:p w14:paraId="07A7CF55" w14:textId="22C7D805" w:rsidR="004D4643" w:rsidRPr="006C1280" w:rsidRDefault="004D4643" w:rsidP="00EF7F18">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C1280">
              <w:rPr>
                <w:rFonts w:ascii="Arial Narrow" w:hAnsi="Arial Narrow"/>
              </w:rPr>
              <w:t>63 601</w:t>
            </w:r>
          </w:p>
        </w:tc>
        <w:tc>
          <w:tcPr>
            <w:tcW w:w="1078" w:type="dxa"/>
          </w:tcPr>
          <w:p w14:paraId="4BC9A06F" w14:textId="7B3655B2" w:rsidR="004D4643" w:rsidRPr="006C1280" w:rsidRDefault="004D4643" w:rsidP="00EF7F18">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C1280">
              <w:rPr>
                <w:rFonts w:ascii="Arial Narrow" w:hAnsi="Arial Narrow"/>
              </w:rPr>
              <w:t>63 238</w:t>
            </w:r>
          </w:p>
        </w:tc>
        <w:tc>
          <w:tcPr>
            <w:tcW w:w="1078" w:type="dxa"/>
          </w:tcPr>
          <w:p w14:paraId="111C90C7" w14:textId="5AEB6927" w:rsidR="004D4643" w:rsidRPr="006C1280" w:rsidRDefault="004D4643" w:rsidP="00EF7F18">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C1280">
              <w:rPr>
                <w:rFonts w:ascii="Arial Narrow" w:hAnsi="Arial Narrow"/>
              </w:rPr>
              <w:t>62 649</w:t>
            </w:r>
          </w:p>
        </w:tc>
        <w:tc>
          <w:tcPr>
            <w:tcW w:w="1078" w:type="dxa"/>
          </w:tcPr>
          <w:p w14:paraId="0FEADC97" w14:textId="233690C8" w:rsidR="004D4643" w:rsidRPr="006C1280" w:rsidRDefault="004D4643" w:rsidP="00EF7F18">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C1280">
              <w:rPr>
                <w:rFonts w:ascii="Arial Narrow" w:hAnsi="Arial Narrow"/>
              </w:rPr>
              <w:t>61 960</w:t>
            </w:r>
          </w:p>
        </w:tc>
        <w:tc>
          <w:tcPr>
            <w:tcW w:w="1078" w:type="dxa"/>
          </w:tcPr>
          <w:p w14:paraId="401D4C78" w14:textId="5FF2660D" w:rsidR="004D4643" w:rsidRPr="006C1280" w:rsidRDefault="001B40A5" w:rsidP="00EF7F18">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C1280">
              <w:rPr>
                <w:rFonts w:ascii="Arial Narrow" w:hAnsi="Arial Narrow"/>
              </w:rPr>
              <w:t>61 338</w:t>
            </w:r>
          </w:p>
        </w:tc>
        <w:tc>
          <w:tcPr>
            <w:tcW w:w="1789" w:type="dxa"/>
          </w:tcPr>
          <w:p w14:paraId="77D95E89" w14:textId="3C02DD34" w:rsidR="004D4643" w:rsidRPr="006C1280" w:rsidRDefault="001B40A5" w:rsidP="00EF7F18">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C1280">
              <w:rPr>
                <w:rFonts w:ascii="Arial Narrow" w:hAnsi="Arial Narrow"/>
              </w:rPr>
              <w:t>-3,6</w:t>
            </w:r>
            <w:r w:rsidR="00EF7F18" w:rsidRPr="006C1280">
              <w:rPr>
                <w:rFonts w:ascii="Arial Narrow" w:hAnsi="Arial Narrow"/>
              </w:rPr>
              <w:t>%</w:t>
            </w:r>
          </w:p>
        </w:tc>
      </w:tr>
      <w:tr w:rsidR="006C1280" w:rsidRPr="006C1280" w14:paraId="3065F8DD" w14:textId="690CABDF" w:rsidTr="007D57EB">
        <w:tc>
          <w:tcPr>
            <w:cnfStyle w:val="001000000000" w:firstRow="0" w:lastRow="0" w:firstColumn="1" w:lastColumn="0" w:oddVBand="0" w:evenVBand="0" w:oddHBand="0" w:evenHBand="0" w:firstRowFirstColumn="0" w:firstRowLastColumn="0" w:lastRowFirstColumn="0" w:lastRowLastColumn="0"/>
            <w:tcW w:w="1893" w:type="dxa"/>
          </w:tcPr>
          <w:p w14:paraId="620CB61A" w14:textId="7033C4FE" w:rsidR="004D4643" w:rsidRPr="006C1280" w:rsidRDefault="004D4643" w:rsidP="00A920C2">
            <w:pPr>
              <w:rPr>
                <w:rFonts w:ascii="Arial Narrow" w:hAnsi="Arial Narrow"/>
                <w:b w:val="0"/>
                <w:bCs w:val="0"/>
              </w:rPr>
            </w:pPr>
            <w:r w:rsidRPr="006C1280">
              <w:rPr>
                <w:rFonts w:ascii="Arial Narrow" w:hAnsi="Arial Narrow"/>
                <w:b w:val="0"/>
                <w:bCs w:val="0"/>
              </w:rPr>
              <w:t>Łódź</w:t>
            </w:r>
          </w:p>
        </w:tc>
        <w:tc>
          <w:tcPr>
            <w:tcW w:w="1078" w:type="dxa"/>
          </w:tcPr>
          <w:p w14:paraId="1CB2E77A" w14:textId="02857C76" w:rsidR="004D4643" w:rsidRPr="006C1280" w:rsidRDefault="004D4643" w:rsidP="00EF7F18">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6C1280">
              <w:rPr>
                <w:rFonts w:ascii="Arial Narrow" w:hAnsi="Arial Narrow"/>
              </w:rPr>
              <w:t>696 503</w:t>
            </w:r>
          </w:p>
        </w:tc>
        <w:tc>
          <w:tcPr>
            <w:tcW w:w="1078" w:type="dxa"/>
          </w:tcPr>
          <w:p w14:paraId="1666F99B" w14:textId="7A0F9A9B" w:rsidR="004D4643" w:rsidRPr="006C1280" w:rsidRDefault="004D4643" w:rsidP="00EF7F18">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6C1280">
              <w:rPr>
                <w:rFonts w:ascii="Arial Narrow" w:hAnsi="Arial Narrow"/>
              </w:rPr>
              <w:t>690 422</w:t>
            </w:r>
          </w:p>
        </w:tc>
        <w:tc>
          <w:tcPr>
            <w:tcW w:w="1078" w:type="dxa"/>
          </w:tcPr>
          <w:p w14:paraId="07827153" w14:textId="28E1F244" w:rsidR="004D4643" w:rsidRPr="006C1280" w:rsidRDefault="004D4643" w:rsidP="00EF7F18">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6C1280">
              <w:rPr>
                <w:rFonts w:ascii="Arial Narrow" w:hAnsi="Arial Narrow"/>
              </w:rPr>
              <w:t>685 285</w:t>
            </w:r>
          </w:p>
        </w:tc>
        <w:tc>
          <w:tcPr>
            <w:tcW w:w="1078" w:type="dxa"/>
          </w:tcPr>
          <w:p w14:paraId="3242319A" w14:textId="0F2968AB" w:rsidR="004D4643" w:rsidRPr="006C1280" w:rsidRDefault="004D4643" w:rsidP="00EF7F18">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6C1280">
              <w:rPr>
                <w:rFonts w:ascii="Arial Narrow" w:hAnsi="Arial Narrow"/>
              </w:rPr>
              <w:t>679 941</w:t>
            </w:r>
          </w:p>
        </w:tc>
        <w:tc>
          <w:tcPr>
            <w:tcW w:w="1078" w:type="dxa"/>
          </w:tcPr>
          <w:p w14:paraId="3075C07B" w14:textId="77777777" w:rsidR="004D4643" w:rsidRPr="006C1280" w:rsidRDefault="00372735" w:rsidP="00EF7F18">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6C1280">
              <w:rPr>
                <w:rFonts w:ascii="Arial Narrow" w:hAnsi="Arial Narrow"/>
              </w:rPr>
              <w:t>672 185</w:t>
            </w:r>
          </w:p>
        </w:tc>
        <w:tc>
          <w:tcPr>
            <w:tcW w:w="1789" w:type="dxa"/>
          </w:tcPr>
          <w:p w14:paraId="262A7ED4" w14:textId="78A3E089" w:rsidR="004D4643" w:rsidRPr="006C1280" w:rsidRDefault="00EF7F18" w:rsidP="00EF7F18">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6C1280">
              <w:rPr>
                <w:rFonts w:ascii="Arial Narrow" w:hAnsi="Arial Narrow"/>
              </w:rPr>
              <w:t>-</w:t>
            </w:r>
            <w:r w:rsidR="000B3C34" w:rsidRPr="006C1280">
              <w:rPr>
                <w:rFonts w:ascii="Arial Narrow" w:hAnsi="Arial Narrow"/>
              </w:rPr>
              <w:t>3,5</w:t>
            </w:r>
            <w:r w:rsidRPr="006C1280">
              <w:rPr>
                <w:rFonts w:ascii="Arial Narrow" w:hAnsi="Arial Narrow"/>
              </w:rPr>
              <w:t>%</w:t>
            </w:r>
          </w:p>
        </w:tc>
      </w:tr>
      <w:tr w:rsidR="006C1280" w:rsidRPr="006C1280" w14:paraId="230A9671" w14:textId="4750454F" w:rsidTr="007D57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3" w:type="dxa"/>
          </w:tcPr>
          <w:p w14:paraId="309BFD69" w14:textId="7C2F26E9" w:rsidR="004D4643" w:rsidRPr="006C1280" w:rsidRDefault="004D4643" w:rsidP="00A920C2">
            <w:pPr>
              <w:rPr>
                <w:rFonts w:ascii="Arial Narrow" w:hAnsi="Arial Narrow"/>
                <w:b w:val="0"/>
                <w:bCs w:val="0"/>
              </w:rPr>
            </w:pPr>
            <w:r w:rsidRPr="006C1280">
              <w:rPr>
                <w:rFonts w:ascii="Arial Narrow" w:hAnsi="Arial Narrow"/>
                <w:b w:val="0"/>
                <w:bCs w:val="0"/>
              </w:rPr>
              <w:t>Skierniewice</w:t>
            </w:r>
          </w:p>
        </w:tc>
        <w:tc>
          <w:tcPr>
            <w:tcW w:w="1078" w:type="dxa"/>
          </w:tcPr>
          <w:p w14:paraId="6B55716B" w14:textId="2443A615" w:rsidR="004D4643" w:rsidRPr="006C1280" w:rsidRDefault="004D4643" w:rsidP="00EF7F18">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C1280">
              <w:rPr>
                <w:rFonts w:ascii="Arial Narrow" w:hAnsi="Arial Narrow"/>
              </w:rPr>
              <w:t>48 327</w:t>
            </w:r>
          </w:p>
        </w:tc>
        <w:tc>
          <w:tcPr>
            <w:tcW w:w="1078" w:type="dxa"/>
          </w:tcPr>
          <w:p w14:paraId="47ED12A0" w14:textId="422F35A7" w:rsidR="004D4643" w:rsidRPr="006C1280" w:rsidRDefault="004D4643" w:rsidP="00EF7F18">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C1280">
              <w:rPr>
                <w:rFonts w:ascii="Arial Narrow" w:hAnsi="Arial Narrow"/>
              </w:rPr>
              <w:t>48 312</w:t>
            </w:r>
          </w:p>
        </w:tc>
        <w:tc>
          <w:tcPr>
            <w:tcW w:w="1078" w:type="dxa"/>
          </w:tcPr>
          <w:p w14:paraId="6CF06E98" w14:textId="4A230B74" w:rsidR="004D4643" w:rsidRPr="006C1280" w:rsidRDefault="004D4643" w:rsidP="00EF7F18">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C1280">
              <w:rPr>
                <w:rFonts w:ascii="Arial Narrow" w:hAnsi="Arial Narrow"/>
              </w:rPr>
              <w:t>48 178</w:t>
            </w:r>
          </w:p>
        </w:tc>
        <w:tc>
          <w:tcPr>
            <w:tcW w:w="1078" w:type="dxa"/>
          </w:tcPr>
          <w:p w14:paraId="5ECFC1B1" w14:textId="13417D19" w:rsidR="004D4643" w:rsidRPr="006C1280" w:rsidRDefault="004D4643" w:rsidP="00EF7F18">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C1280">
              <w:rPr>
                <w:rFonts w:ascii="Arial Narrow" w:hAnsi="Arial Narrow"/>
              </w:rPr>
              <w:t>48 089</w:t>
            </w:r>
          </w:p>
        </w:tc>
        <w:tc>
          <w:tcPr>
            <w:tcW w:w="1078" w:type="dxa"/>
          </w:tcPr>
          <w:p w14:paraId="63468288" w14:textId="77777777" w:rsidR="004D4643" w:rsidRPr="006C1280" w:rsidRDefault="00372735" w:rsidP="00EF7F18">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C1280">
              <w:rPr>
                <w:rFonts w:ascii="Arial Narrow" w:hAnsi="Arial Narrow"/>
              </w:rPr>
              <w:t>47 655</w:t>
            </w:r>
          </w:p>
        </w:tc>
        <w:tc>
          <w:tcPr>
            <w:tcW w:w="1789" w:type="dxa"/>
          </w:tcPr>
          <w:p w14:paraId="6D7FCDAD" w14:textId="41E9EF51" w:rsidR="004D4643" w:rsidRPr="006C1280" w:rsidRDefault="00EF7F18" w:rsidP="00EF7F18">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C1280">
              <w:rPr>
                <w:rFonts w:ascii="Arial Narrow" w:hAnsi="Arial Narrow"/>
              </w:rPr>
              <w:t>-</w:t>
            </w:r>
            <w:r w:rsidR="000B3C34" w:rsidRPr="006C1280">
              <w:rPr>
                <w:rFonts w:ascii="Arial Narrow" w:hAnsi="Arial Narrow"/>
              </w:rPr>
              <w:t>1,4</w:t>
            </w:r>
            <w:r w:rsidRPr="006C1280">
              <w:rPr>
                <w:rFonts w:ascii="Arial Narrow" w:hAnsi="Arial Narrow"/>
              </w:rPr>
              <w:t>%</w:t>
            </w:r>
          </w:p>
        </w:tc>
      </w:tr>
    </w:tbl>
    <w:p w14:paraId="3D984BFB" w14:textId="77777777" w:rsidR="007D57EB" w:rsidRPr="006C1280" w:rsidRDefault="007D57EB" w:rsidP="007D57EB">
      <w:pPr>
        <w:rPr>
          <w:rFonts w:ascii="Arial Narrow" w:hAnsi="Arial Narrow"/>
          <w:i/>
          <w:iCs/>
          <w:sz w:val="18"/>
          <w:szCs w:val="18"/>
        </w:rPr>
      </w:pPr>
      <w:r w:rsidRPr="006C1280">
        <w:rPr>
          <w:rFonts w:ascii="Arial Narrow" w:hAnsi="Arial Narrow"/>
          <w:i/>
          <w:iCs/>
          <w:sz w:val="18"/>
          <w:szCs w:val="18"/>
        </w:rPr>
        <w:t>Źródło: Opracowanie własne na podstawie danych BDL GUS.</w:t>
      </w:r>
    </w:p>
    <w:p w14:paraId="0F1EE0E2" w14:textId="6D231B70" w:rsidR="00B85681" w:rsidRPr="006C1280" w:rsidRDefault="00B85681" w:rsidP="00A920C2">
      <w:pPr>
        <w:rPr>
          <w:rFonts w:ascii="Arial Narrow" w:hAnsi="Arial Narrow"/>
        </w:rPr>
      </w:pPr>
      <w:r w:rsidRPr="006C1280">
        <w:rPr>
          <w:rFonts w:ascii="Arial Narrow" w:hAnsi="Arial Narrow"/>
        </w:rPr>
        <w:t>W strukturze</w:t>
      </w:r>
      <w:r w:rsidR="00721532" w:rsidRPr="006C1280">
        <w:rPr>
          <w:rFonts w:ascii="Arial Narrow" w:hAnsi="Arial Narrow"/>
        </w:rPr>
        <w:t xml:space="preserve"> płci</w:t>
      </w:r>
      <w:r w:rsidRPr="006C1280">
        <w:rPr>
          <w:rFonts w:ascii="Arial Narrow" w:hAnsi="Arial Narrow"/>
        </w:rPr>
        <w:t xml:space="preserve"> mieszkańców Miasta przeważają kobiety.</w:t>
      </w:r>
      <w:r w:rsidR="00D336E3" w:rsidRPr="006C1280">
        <w:rPr>
          <w:rFonts w:ascii="Arial Narrow" w:hAnsi="Arial Narrow"/>
        </w:rPr>
        <w:t xml:space="preserve"> W 2020 r. stanowiły one </w:t>
      </w:r>
      <w:r w:rsidR="00311FDD" w:rsidRPr="006C1280">
        <w:rPr>
          <w:rFonts w:ascii="Arial Narrow" w:hAnsi="Arial Narrow"/>
        </w:rPr>
        <w:t>53,3</w:t>
      </w:r>
      <w:r w:rsidR="00D336E3" w:rsidRPr="006C1280">
        <w:rPr>
          <w:rFonts w:ascii="Arial Narrow" w:hAnsi="Arial Narrow"/>
        </w:rPr>
        <w:t xml:space="preserve">% ogólnej liczby mieszkańców jednostki. Jednocześnie można zauważyć, że ich liczba w analizowanym okresie ulegała stałemu zmniejszaniu się (o </w:t>
      </w:r>
      <w:r w:rsidR="00866760" w:rsidRPr="006C1280">
        <w:rPr>
          <w:rFonts w:ascii="Arial Narrow" w:hAnsi="Arial Narrow"/>
        </w:rPr>
        <w:t>1 157</w:t>
      </w:r>
      <w:r w:rsidR="00D336E3" w:rsidRPr="006C1280">
        <w:rPr>
          <w:rFonts w:ascii="Arial Narrow" w:hAnsi="Arial Narrow"/>
        </w:rPr>
        <w:t xml:space="preserve"> osoby w stosunku do roku 2016). Mężczyźni stanowili w 2020 r. </w:t>
      </w:r>
      <w:r w:rsidR="00311FDD" w:rsidRPr="006C1280">
        <w:rPr>
          <w:rFonts w:ascii="Arial Narrow" w:hAnsi="Arial Narrow"/>
        </w:rPr>
        <w:t>46,7</w:t>
      </w:r>
      <w:r w:rsidR="00D336E3" w:rsidRPr="006C1280">
        <w:rPr>
          <w:rFonts w:ascii="Arial Narrow" w:hAnsi="Arial Narrow"/>
        </w:rPr>
        <w:t xml:space="preserve">% mieszkańców Miasta, a ich ogólna liczba spadła o </w:t>
      </w:r>
      <w:r w:rsidR="00311FDD" w:rsidRPr="006C1280">
        <w:rPr>
          <w:rFonts w:ascii="Arial Narrow" w:hAnsi="Arial Narrow"/>
        </w:rPr>
        <w:t xml:space="preserve">1 287 </w:t>
      </w:r>
      <w:r w:rsidR="00D336E3" w:rsidRPr="006C1280">
        <w:rPr>
          <w:rFonts w:ascii="Arial Narrow" w:hAnsi="Arial Narrow"/>
        </w:rPr>
        <w:t>os</w:t>
      </w:r>
      <w:r w:rsidR="00311FDD" w:rsidRPr="006C1280">
        <w:rPr>
          <w:rFonts w:ascii="Arial Narrow" w:hAnsi="Arial Narrow"/>
        </w:rPr>
        <w:t>ób</w:t>
      </w:r>
      <w:r w:rsidR="00D336E3" w:rsidRPr="006C1280">
        <w:rPr>
          <w:rFonts w:ascii="Arial Narrow" w:hAnsi="Arial Narrow"/>
        </w:rPr>
        <w:t xml:space="preserve"> w stosunku do roku 2016.</w:t>
      </w:r>
      <w:r w:rsidR="00866760" w:rsidRPr="006C1280">
        <w:rPr>
          <w:rFonts w:ascii="Arial Narrow" w:hAnsi="Arial Narrow"/>
        </w:rPr>
        <w:t xml:space="preserve"> W efekcie następujących zmian demograficznych w Mieście stale rośnie współczynnik feminizacji jego społeczeństwa.</w:t>
      </w:r>
    </w:p>
    <w:p w14:paraId="6444E8A9" w14:textId="789D0D00" w:rsidR="007D57EB" w:rsidRPr="006C1280" w:rsidRDefault="007D57EB" w:rsidP="007D57EB">
      <w:pPr>
        <w:pStyle w:val="Legenda"/>
        <w:keepNext/>
        <w:spacing w:after="0"/>
        <w:rPr>
          <w:rFonts w:ascii="Arial Narrow" w:hAnsi="Arial Narrow"/>
          <w:b/>
          <w:bCs/>
          <w:i w:val="0"/>
          <w:iCs w:val="0"/>
          <w:color w:val="auto"/>
          <w:sz w:val="20"/>
          <w:szCs w:val="20"/>
        </w:rPr>
      </w:pPr>
      <w:r w:rsidRPr="006C1280">
        <w:rPr>
          <w:rFonts w:ascii="Arial Narrow" w:hAnsi="Arial Narrow"/>
          <w:b/>
          <w:bCs/>
          <w:i w:val="0"/>
          <w:iCs w:val="0"/>
          <w:color w:val="auto"/>
          <w:sz w:val="20"/>
          <w:szCs w:val="20"/>
        </w:rPr>
        <w:t xml:space="preserve">Tab. </w:t>
      </w:r>
      <w:r w:rsidRPr="006C1280">
        <w:rPr>
          <w:rFonts w:ascii="Arial Narrow" w:hAnsi="Arial Narrow"/>
          <w:b/>
          <w:bCs/>
          <w:i w:val="0"/>
          <w:iCs w:val="0"/>
          <w:color w:val="auto"/>
          <w:sz w:val="20"/>
          <w:szCs w:val="20"/>
        </w:rPr>
        <w:fldChar w:fldCharType="begin"/>
      </w:r>
      <w:r w:rsidRPr="006C1280">
        <w:rPr>
          <w:rFonts w:ascii="Arial Narrow" w:hAnsi="Arial Narrow"/>
          <w:b/>
          <w:bCs/>
          <w:i w:val="0"/>
          <w:iCs w:val="0"/>
          <w:color w:val="auto"/>
          <w:sz w:val="20"/>
          <w:szCs w:val="20"/>
        </w:rPr>
        <w:instrText xml:space="preserve"> SEQ Tab. \* ARABIC </w:instrText>
      </w:r>
      <w:r w:rsidRPr="006C1280">
        <w:rPr>
          <w:rFonts w:ascii="Arial Narrow" w:hAnsi="Arial Narrow"/>
          <w:b/>
          <w:bCs/>
          <w:i w:val="0"/>
          <w:iCs w:val="0"/>
          <w:color w:val="auto"/>
          <w:sz w:val="20"/>
          <w:szCs w:val="20"/>
        </w:rPr>
        <w:fldChar w:fldCharType="separate"/>
      </w:r>
      <w:r w:rsidR="00960C5E">
        <w:rPr>
          <w:rFonts w:ascii="Arial Narrow" w:hAnsi="Arial Narrow"/>
          <w:b/>
          <w:bCs/>
          <w:i w:val="0"/>
          <w:iCs w:val="0"/>
          <w:noProof/>
          <w:color w:val="auto"/>
          <w:sz w:val="20"/>
          <w:szCs w:val="20"/>
        </w:rPr>
        <w:t>13</w:t>
      </w:r>
      <w:r w:rsidRPr="006C1280">
        <w:rPr>
          <w:rFonts w:ascii="Arial Narrow" w:hAnsi="Arial Narrow"/>
          <w:b/>
          <w:bCs/>
          <w:i w:val="0"/>
          <w:iCs w:val="0"/>
          <w:color w:val="auto"/>
          <w:sz w:val="20"/>
          <w:szCs w:val="20"/>
        </w:rPr>
        <w:fldChar w:fldCharType="end"/>
      </w:r>
      <w:r w:rsidRPr="006C1280">
        <w:rPr>
          <w:rFonts w:ascii="Arial Narrow" w:hAnsi="Arial Narrow"/>
          <w:b/>
          <w:bCs/>
          <w:i w:val="0"/>
          <w:iCs w:val="0"/>
          <w:color w:val="auto"/>
          <w:sz w:val="20"/>
          <w:szCs w:val="20"/>
        </w:rPr>
        <w:t>. Współczynnik feminizacji w Mieście Piotrkowie Trybunalskim w latach 2016-2020.</w:t>
      </w:r>
    </w:p>
    <w:tbl>
      <w:tblPr>
        <w:tblStyle w:val="Zwykatabela2"/>
        <w:tblW w:w="5000" w:type="pct"/>
        <w:tblLook w:val="04A0" w:firstRow="1" w:lastRow="0" w:firstColumn="1" w:lastColumn="0" w:noHBand="0" w:noVBand="1"/>
      </w:tblPr>
      <w:tblGrid>
        <w:gridCol w:w="263"/>
        <w:gridCol w:w="1995"/>
        <w:gridCol w:w="970"/>
        <w:gridCol w:w="1015"/>
        <w:gridCol w:w="1014"/>
        <w:gridCol w:w="1014"/>
        <w:gridCol w:w="1014"/>
        <w:gridCol w:w="1787"/>
      </w:tblGrid>
      <w:tr w:rsidR="006C1280" w:rsidRPr="006C1280" w14:paraId="48C9C3FA" w14:textId="77777777" w:rsidTr="007D57EB">
        <w:trPr>
          <w:cnfStyle w:val="100000000000" w:firstRow="1" w:lastRow="0" w:firstColumn="0" w:lastColumn="0" w:oddVBand="0" w:evenVBand="0" w:oddHBand="0"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1243" w:type="pct"/>
            <w:gridSpan w:val="2"/>
            <w:noWrap/>
            <w:vAlign w:val="center"/>
            <w:hideMark/>
          </w:tcPr>
          <w:p w14:paraId="5E55043C" w14:textId="77777777" w:rsidR="00B85681" w:rsidRPr="006C1280" w:rsidRDefault="00B85681" w:rsidP="00694AB8">
            <w:pPr>
              <w:jc w:val="center"/>
              <w:rPr>
                <w:rFonts w:ascii="Arial Narrow" w:eastAsia="Times New Roman" w:hAnsi="Arial Narrow" w:cs="Times New Roman"/>
                <w:szCs w:val="20"/>
                <w:lang w:eastAsia="pl-PL"/>
              </w:rPr>
            </w:pPr>
          </w:p>
        </w:tc>
        <w:tc>
          <w:tcPr>
            <w:tcW w:w="534" w:type="pct"/>
            <w:noWrap/>
            <w:vAlign w:val="center"/>
            <w:hideMark/>
          </w:tcPr>
          <w:p w14:paraId="7E9067CE" w14:textId="66D71B3A" w:rsidR="00B85681" w:rsidRPr="006C1280" w:rsidRDefault="00B85681" w:rsidP="00694AB8">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b w:val="0"/>
                <w:bCs w:val="0"/>
                <w:szCs w:val="20"/>
                <w:lang w:eastAsia="pl-PL"/>
              </w:rPr>
            </w:pPr>
            <w:r w:rsidRPr="006C1280">
              <w:rPr>
                <w:rFonts w:ascii="Arial Narrow" w:eastAsia="Times New Roman" w:hAnsi="Arial Narrow" w:cs="Times New Roman"/>
                <w:szCs w:val="20"/>
                <w:lang w:eastAsia="pl-PL"/>
              </w:rPr>
              <w:t>2016</w:t>
            </w:r>
          </w:p>
        </w:tc>
        <w:tc>
          <w:tcPr>
            <w:tcW w:w="559" w:type="pct"/>
            <w:noWrap/>
            <w:vAlign w:val="center"/>
            <w:hideMark/>
          </w:tcPr>
          <w:p w14:paraId="04EB4D44" w14:textId="5A06D226" w:rsidR="00B85681" w:rsidRPr="006C1280" w:rsidRDefault="00B85681" w:rsidP="00694AB8">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b w:val="0"/>
                <w:bCs w:val="0"/>
                <w:szCs w:val="20"/>
                <w:lang w:eastAsia="pl-PL"/>
              </w:rPr>
            </w:pPr>
            <w:r w:rsidRPr="006C1280">
              <w:rPr>
                <w:rFonts w:ascii="Arial Narrow" w:eastAsia="Times New Roman" w:hAnsi="Arial Narrow" w:cs="Times New Roman"/>
                <w:szCs w:val="20"/>
                <w:lang w:eastAsia="pl-PL"/>
              </w:rPr>
              <w:t>2017</w:t>
            </w:r>
          </w:p>
        </w:tc>
        <w:tc>
          <w:tcPr>
            <w:tcW w:w="559" w:type="pct"/>
            <w:noWrap/>
            <w:vAlign w:val="center"/>
            <w:hideMark/>
          </w:tcPr>
          <w:p w14:paraId="51FFCDE5" w14:textId="187B8605" w:rsidR="00B85681" w:rsidRPr="006C1280" w:rsidRDefault="00B85681" w:rsidP="00694AB8">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b w:val="0"/>
                <w:bCs w:val="0"/>
                <w:szCs w:val="20"/>
                <w:lang w:eastAsia="pl-PL"/>
              </w:rPr>
            </w:pPr>
            <w:r w:rsidRPr="006C1280">
              <w:rPr>
                <w:rFonts w:ascii="Arial Narrow" w:eastAsia="Times New Roman" w:hAnsi="Arial Narrow" w:cs="Times New Roman"/>
                <w:szCs w:val="20"/>
                <w:lang w:eastAsia="pl-PL"/>
              </w:rPr>
              <w:t>2018</w:t>
            </w:r>
          </w:p>
        </w:tc>
        <w:tc>
          <w:tcPr>
            <w:tcW w:w="559" w:type="pct"/>
            <w:noWrap/>
            <w:vAlign w:val="center"/>
            <w:hideMark/>
          </w:tcPr>
          <w:p w14:paraId="5D8A99C4" w14:textId="55E54A2A" w:rsidR="00B85681" w:rsidRPr="006C1280" w:rsidRDefault="00B85681" w:rsidP="00694AB8">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b w:val="0"/>
                <w:bCs w:val="0"/>
                <w:szCs w:val="20"/>
                <w:lang w:eastAsia="pl-PL"/>
              </w:rPr>
            </w:pPr>
            <w:r w:rsidRPr="006C1280">
              <w:rPr>
                <w:rFonts w:ascii="Arial Narrow" w:eastAsia="Times New Roman" w:hAnsi="Arial Narrow" w:cs="Times New Roman"/>
                <w:szCs w:val="20"/>
                <w:lang w:eastAsia="pl-PL"/>
              </w:rPr>
              <w:t>2019</w:t>
            </w:r>
          </w:p>
        </w:tc>
        <w:tc>
          <w:tcPr>
            <w:tcW w:w="559" w:type="pct"/>
            <w:noWrap/>
            <w:vAlign w:val="center"/>
            <w:hideMark/>
          </w:tcPr>
          <w:p w14:paraId="2939CA4C" w14:textId="60A71205" w:rsidR="00B85681" w:rsidRPr="006C1280" w:rsidRDefault="00B85681" w:rsidP="00694AB8">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b w:val="0"/>
                <w:bCs w:val="0"/>
                <w:szCs w:val="20"/>
                <w:lang w:eastAsia="pl-PL"/>
              </w:rPr>
            </w:pPr>
            <w:r w:rsidRPr="006C1280">
              <w:rPr>
                <w:rFonts w:ascii="Arial Narrow" w:eastAsia="Times New Roman" w:hAnsi="Arial Narrow" w:cs="Times New Roman"/>
                <w:szCs w:val="20"/>
                <w:lang w:eastAsia="pl-PL"/>
              </w:rPr>
              <w:t>2020</w:t>
            </w:r>
          </w:p>
        </w:tc>
        <w:tc>
          <w:tcPr>
            <w:tcW w:w="985" w:type="pct"/>
            <w:vAlign w:val="center"/>
            <w:hideMark/>
          </w:tcPr>
          <w:p w14:paraId="29129423" w14:textId="0A931370" w:rsidR="00B85681" w:rsidRPr="006C1280" w:rsidRDefault="00B85681" w:rsidP="00694AB8">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b w:val="0"/>
                <w:bCs w:val="0"/>
                <w:szCs w:val="20"/>
                <w:lang w:eastAsia="pl-PL"/>
              </w:rPr>
            </w:pPr>
            <w:r w:rsidRPr="006C1280">
              <w:rPr>
                <w:rFonts w:ascii="Arial Narrow" w:eastAsia="Times New Roman" w:hAnsi="Arial Narrow" w:cs="Times New Roman"/>
                <w:szCs w:val="20"/>
                <w:lang w:eastAsia="pl-PL"/>
              </w:rPr>
              <w:t xml:space="preserve">udział w ogólnej liczbie mieszkańców </w:t>
            </w:r>
            <w:r w:rsidRPr="006C1280">
              <w:rPr>
                <w:rFonts w:ascii="Arial Narrow" w:eastAsia="Times New Roman" w:hAnsi="Arial Narrow" w:cs="Times New Roman"/>
                <w:szCs w:val="20"/>
                <w:lang w:eastAsia="pl-PL"/>
              </w:rPr>
              <w:br/>
              <w:t>w 2020 r.</w:t>
            </w:r>
          </w:p>
        </w:tc>
      </w:tr>
      <w:tr w:rsidR="006C1280" w:rsidRPr="006C1280" w14:paraId="661A88D6" w14:textId="77777777" w:rsidTr="007D57E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43" w:type="pct"/>
            <w:gridSpan w:val="2"/>
            <w:noWrap/>
            <w:vAlign w:val="center"/>
            <w:hideMark/>
          </w:tcPr>
          <w:p w14:paraId="7F702FAC" w14:textId="5CA8840E" w:rsidR="00B85681" w:rsidRPr="006C1280" w:rsidRDefault="00D336E3" w:rsidP="00B85681">
            <w:pPr>
              <w:jc w:val="left"/>
              <w:rPr>
                <w:rFonts w:ascii="Arial Narrow" w:eastAsia="Times New Roman" w:hAnsi="Arial Narrow" w:cs="Times New Roman"/>
                <w:b w:val="0"/>
                <w:bCs w:val="0"/>
                <w:szCs w:val="20"/>
                <w:lang w:eastAsia="pl-PL"/>
              </w:rPr>
            </w:pPr>
            <w:r w:rsidRPr="006C1280">
              <w:rPr>
                <w:rFonts w:ascii="Arial Narrow" w:eastAsia="Times New Roman" w:hAnsi="Arial Narrow" w:cs="Times New Roman"/>
                <w:b w:val="0"/>
                <w:bCs w:val="0"/>
                <w:szCs w:val="20"/>
                <w:lang w:eastAsia="pl-PL"/>
              </w:rPr>
              <w:t>o</w:t>
            </w:r>
            <w:r w:rsidR="00B85681" w:rsidRPr="006C1280">
              <w:rPr>
                <w:rFonts w:ascii="Arial Narrow" w:eastAsia="Times New Roman" w:hAnsi="Arial Narrow" w:cs="Times New Roman"/>
                <w:b w:val="0"/>
                <w:bCs w:val="0"/>
                <w:szCs w:val="20"/>
                <w:lang w:eastAsia="pl-PL"/>
              </w:rPr>
              <w:t>gółem</w:t>
            </w:r>
          </w:p>
        </w:tc>
        <w:tc>
          <w:tcPr>
            <w:tcW w:w="534" w:type="pct"/>
            <w:noWrap/>
            <w:vAlign w:val="center"/>
          </w:tcPr>
          <w:p w14:paraId="0DE1E23B" w14:textId="127ABF22" w:rsidR="00B85681" w:rsidRPr="006C1280" w:rsidRDefault="00B85681" w:rsidP="00B85681">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lang w:eastAsia="pl-PL"/>
              </w:rPr>
            </w:pPr>
            <w:r w:rsidRPr="006C1280">
              <w:rPr>
                <w:rFonts w:ascii="Arial Narrow" w:hAnsi="Arial Narrow"/>
              </w:rPr>
              <w:t>74 694</w:t>
            </w:r>
          </w:p>
        </w:tc>
        <w:tc>
          <w:tcPr>
            <w:tcW w:w="559" w:type="pct"/>
            <w:noWrap/>
            <w:vAlign w:val="center"/>
          </w:tcPr>
          <w:p w14:paraId="2DB0B7F1" w14:textId="0A03484E" w:rsidR="00B85681" w:rsidRPr="006C1280" w:rsidRDefault="00B85681" w:rsidP="00B85681">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lang w:eastAsia="pl-PL"/>
              </w:rPr>
            </w:pPr>
            <w:r w:rsidRPr="006C1280">
              <w:rPr>
                <w:rFonts w:ascii="Arial Narrow" w:hAnsi="Arial Narrow"/>
              </w:rPr>
              <w:t>74 312</w:t>
            </w:r>
          </w:p>
        </w:tc>
        <w:tc>
          <w:tcPr>
            <w:tcW w:w="559" w:type="pct"/>
            <w:noWrap/>
            <w:vAlign w:val="center"/>
          </w:tcPr>
          <w:p w14:paraId="6F8D6F77" w14:textId="3AF9A0B8" w:rsidR="00B85681" w:rsidRPr="006C1280" w:rsidRDefault="00B85681" w:rsidP="00B85681">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lang w:eastAsia="pl-PL"/>
              </w:rPr>
            </w:pPr>
            <w:r w:rsidRPr="006C1280">
              <w:rPr>
                <w:rFonts w:ascii="Arial Narrow" w:hAnsi="Arial Narrow"/>
              </w:rPr>
              <w:t>73 670</w:t>
            </w:r>
          </w:p>
        </w:tc>
        <w:tc>
          <w:tcPr>
            <w:tcW w:w="559" w:type="pct"/>
            <w:noWrap/>
            <w:vAlign w:val="center"/>
          </w:tcPr>
          <w:p w14:paraId="1FFA1D0C" w14:textId="15977828" w:rsidR="00B85681" w:rsidRPr="006C1280" w:rsidRDefault="00B85681" w:rsidP="00B85681">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lang w:eastAsia="pl-PL"/>
              </w:rPr>
            </w:pPr>
            <w:r w:rsidRPr="006C1280">
              <w:rPr>
                <w:rFonts w:ascii="Arial Narrow" w:hAnsi="Arial Narrow"/>
              </w:rPr>
              <w:t>73 090</w:t>
            </w:r>
          </w:p>
        </w:tc>
        <w:tc>
          <w:tcPr>
            <w:tcW w:w="559" w:type="pct"/>
            <w:noWrap/>
            <w:vAlign w:val="center"/>
          </w:tcPr>
          <w:p w14:paraId="59390FBA" w14:textId="046B20F6" w:rsidR="00B85681" w:rsidRPr="006C1280" w:rsidRDefault="00311FDD" w:rsidP="00B85681">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lang w:eastAsia="pl-PL"/>
              </w:rPr>
            </w:pPr>
            <w:r w:rsidRPr="006C1280">
              <w:rPr>
                <w:rFonts w:ascii="Arial Narrow" w:eastAsia="Times New Roman" w:hAnsi="Arial Narrow" w:cs="Times New Roman"/>
                <w:szCs w:val="20"/>
                <w:lang w:eastAsia="pl-PL"/>
              </w:rPr>
              <w:t>72 250</w:t>
            </w:r>
          </w:p>
        </w:tc>
        <w:tc>
          <w:tcPr>
            <w:tcW w:w="985" w:type="pct"/>
            <w:noWrap/>
            <w:vAlign w:val="center"/>
          </w:tcPr>
          <w:p w14:paraId="7D1D3F83" w14:textId="348D81EE" w:rsidR="00B85681" w:rsidRPr="006C1280" w:rsidRDefault="00B85681" w:rsidP="00CB60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i/>
              </w:rPr>
            </w:pPr>
          </w:p>
        </w:tc>
      </w:tr>
      <w:tr w:rsidR="006C1280" w:rsidRPr="006C1280" w14:paraId="709CBB44" w14:textId="77777777" w:rsidTr="007D57EB">
        <w:trPr>
          <w:trHeight w:val="227"/>
        </w:trPr>
        <w:tc>
          <w:tcPr>
            <w:cnfStyle w:val="001000000000" w:firstRow="0" w:lastRow="0" w:firstColumn="1" w:lastColumn="0" w:oddVBand="0" w:evenVBand="0" w:oddHBand="0" w:evenHBand="0" w:firstRowFirstColumn="0" w:firstRowLastColumn="0" w:lastRowFirstColumn="0" w:lastRowLastColumn="0"/>
            <w:tcW w:w="144" w:type="pct"/>
            <w:noWrap/>
            <w:hideMark/>
          </w:tcPr>
          <w:p w14:paraId="23006A83" w14:textId="77777777" w:rsidR="00B85681" w:rsidRPr="006C1280" w:rsidRDefault="00B85681" w:rsidP="00B85681">
            <w:pPr>
              <w:rPr>
                <w:rFonts w:ascii="Arial Narrow" w:eastAsia="Times New Roman" w:hAnsi="Arial Narrow" w:cs="Times New Roman"/>
                <w:szCs w:val="20"/>
                <w:lang w:eastAsia="pl-PL"/>
              </w:rPr>
            </w:pPr>
            <w:r w:rsidRPr="006C1280">
              <w:rPr>
                <w:rFonts w:ascii="Arial Narrow" w:eastAsia="Times New Roman" w:hAnsi="Arial Narrow" w:cs="Times New Roman"/>
                <w:szCs w:val="20"/>
                <w:lang w:eastAsia="pl-PL"/>
              </w:rPr>
              <w:t> </w:t>
            </w:r>
          </w:p>
        </w:tc>
        <w:tc>
          <w:tcPr>
            <w:tcW w:w="1099" w:type="pct"/>
            <w:noWrap/>
            <w:vAlign w:val="center"/>
            <w:hideMark/>
          </w:tcPr>
          <w:p w14:paraId="6202E53A" w14:textId="77777777" w:rsidR="00B85681" w:rsidRPr="006C1280" w:rsidRDefault="00B85681" w:rsidP="00B85681">
            <w:pPr>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i/>
                <w:iCs/>
                <w:szCs w:val="20"/>
                <w:lang w:eastAsia="pl-PL"/>
              </w:rPr>
            </w:pPr>
            <w:r w:rsidRPr="006C1280">
              <w:rPr>
                <w:rFonts w:ascii="Arial Narrow" w:eastAsia="Times New Roman" w:hAnsi="Arial Narrow" w:cs="Times New Roman"/>
                <w:i/>
                <w:iCs/>
                <w:szCs w:val="20"/>
                <w:lang w:eastAsia="pl-PL"/>
              </w:rPr>
              <w:t>mężczyźni</w:t>
            </w:r>
          </w:p>
        </w:tc>
        <w:tc>
          <w:tcPr>
            <w:tcW w:w="534" w:type="pct"/>
            <w:noWrap/>
            <w:vAlign w:val="center"/>
          </w:tcPr>
          <w:p w14:paraId="2420C068" w14:textId="2BFCD20B" w:rsidR="00B85681" w:rsidRPr="006C1280" w:rsidRDefault="00B85681" w:rsidP="00B85681">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i/>
                <w:iCs/>
                <w:szCs w:val="20"/>
                <w:lang w:eastAsia="pl-PL"/>
              </w:rPr>
            </w:pPr>
            <w:r w:rsidRPr="006C1280">
              <w:rPr>
                <w:rFonts w:ascii="Arial Narrow" w:hAnsi="Arial Narrow"/>
                <w:i/>
                <w:iCs/>
              </w:rPr>
              <w:t>35 051</w:t>
            </w:r>
          </w:p>
        </w:tc>
        <w:tc>
          <w:tcPr>
            <w:tcW w:w="559" w:type="pct"/>
            <w:noWrap/>
            <w:vAlign w:val="center"/>
          </w:tcPr>
          <w:p w14:paraId="1782238F" w14:textId="1D12C63E" w:rsidR="00B85681" w:rsidRPr="006C1280" w:rsidRDefault="00B85681" w:rsidP="00B85681">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i/>
                <w:iCs/>
                <w:szCs w:val="20"/>
                <w:lang w:eastAsia="pl-PL"/>
              </w:rPr>
            </w:pPr>
            <w:r w:rsidRPr="006C1280">
              <w:rPr>
                <w:rFonts w:ascii="Arial Narrow" w:hAnsi="Arial Narrow"/>
                <w:i/>
                <w:iCs/>
              </w:rPr>
              <w:t>34 835</w:t>
            </w:r>
          </w:p>
        </w:tc>
        <w:tc>
          <w:tcPr>
            <w:tcW w:w="559" w:type="pct"/>
            <w:noWrap/>
            <w:vAlign w:val="center"/>
          </w:tcPr>
          <w:p w14:paraId="769AED41" w14:textId="744BEE9E" w:rsidR="00B85681" w:rsidRPr="006C1280" w:rsidRDefault="00B85681" w:rsidP="00B85681">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i/>
                <w:iCs/>
                <w:szCs w:val="20"/>
                <w:lang w:eastAsia="pl-PL"/>
              </w:rPr>
            </w:pPr>
            <w:r w:rsidRPr="006C1280">
              <w:rPr>
                <w:rFonts w:ascii="Arial Narrow" w:hAnsi="Arial Narrow"/>
                <w:i/>
                <w:iCs/>
              </w:rPr>
              <w:t>34 492</w:t>
            </w:r>
          </w:p>
        </w:tc>
        <w:tc>
          <w:tcPr>
            <w:tcW w:w="559" w:type="pct"/>
            <w:noWrap/>
            <w:vAlign w:val="center"/>
          </w:tcPr>
          <w:p w14:paraId="308CBB51" w14:textId="200E2926" w:rsidR="00B85681" w:rsidRPr="006C1280" w:rsidRDefault="00B85681" w:rsidP="00B85681">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i/>
                <w:iCs/>
                <w:szCs w:val="20"/>
                <w:lang w:eastAsia="pl-PL"/>
              </w:rPr>
            </w:pPr>
            <w:r w:rsidRPr="006C1280">
              <w:rPr>
                <w:rFonts w:ascii="Arial Narrow" w:hAnsi="Arial Narrow"/>
                <w:i/>
                <w:iCs/>
              </w:rPr>
              <w:t>34 203</w:t>
            </w:r>
          </w:p>
        </w:tc>
        <w:tc>
          <w:tcPr>
            <w:tcW w:w="559" w:type="pct"/>
            <w:noWrap/>
            <w:vAlign w:val="center"/>
          </w:tcPr>
          <w:p w14:paraId="21FAF110" w14:textId="5889EEFA" w:rsidR="00B85681" w:rsidRPr="006C1280" w:rsidRDefault="00311FDD" w:rsidP="00B85681">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i/>
                <w:iCs/>
                <w:szCs w:val="20"/>
                <w:lang w:eastAsia="pl-PL"/>
              </w:rPr>
            </w:pPr>
            <w:r w:rsidRPr="006C1280">
              <w:rPr>
                <w:rFonts w:ascii="Arial Narrow" w:eastAsia="Times New Roman" w:hAnsi="Arial Narrow" w:cs="Times New Roman"/>
                <w:i/>
                <w:iCs/>
                <w:szCs w:val="20"/>
                <w:lang w:eastAsia="pl-PL"/>
              </w:rPr>
              <w:t>33 764</w:t>
            </w:r>
          </w:p>
        </w:tc>
        <w:tc>
          <w:tcPr>
            <w:tcW w:w="985" w:type="pct"/>
            <w:noWrap/>
            <w:vAlign w:val="center"/>
          </w:tcPr>
          <w:p w14:paraId="32FEB619" w14:textId="33BE59CF" w:rsidR="00B85681" w:rsidRPr="006C1280" w:rsidRDefault="00311FDD" w:rsidP="00CB60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i/>
              </w:rPr>
            </w:pPr>
            <w:r w:rsidRPr="006C1280">
              <w:rPr>
                <w:rFonts w:ascii="Arial Narrow" w:eastAsia="Times New Roman" w:hAnsi="Arial Narrow" w:cs="Times New Roman"/>
                <w:i/>
                <w:iCs/>
                <w:szCs w:val="20"/>
                <w:lang w:eastAsia="pl-PL"/>
              </w:rPr>
              <w:t>46,7%</w:t>
            </w:r>
          </w:p>
        </w:tc>
      </w:tr>
      <w:tr w:rsidR="006C1280" w:rsidRPr="006C1280" w14:paraId="7035D939" w14:textId="77777777" w:rsidTr="007D57E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4" w:type="pct"/>
            <w:noWrap/>
            <w:hideMark/>
          </w:tcPr>
          <w:p w14:paraId="47C905E8" w14:textId="77777777" w:rsidR="00B85681" w:rsidRPr="006C1280" w:rsidRDefault="00B85681" w:rsidP="00B85681">
            <w:pPr>
              <w:rPr>
                <w:rFonts w:ascii="Arial Narrow" w:eastAsia="Times New Roman" w:hAnsi="Arial Narrow" w:cs="Times New Roman"/>
                <w:szCs w:val="20"/>
                <w:lang w:eastAsia="pl-PL"/>
              </w:rPr>
            </w:pPr>
            <w:r w:rsidRPr="006C1280">
              <w:rPr>
                <w:rFonts w:ascii="Arial Narrow" w:eastAsia="Times New Roman" w:hAnsi="Arial Narrow" w:cs="Times New Roman"/>
                <w:szCs w:val="20"/>
                <w:lang w:eastAsia="pl-PL"/>
              </w:rPr>
              <w:t> </w:t>
            </w:r>
          </w:p>
        </w:tc>
        <w:tc>
          <w:tcPr>
            <w:tcW w:w="1099" w:type="pct"/>
            <w:noWrap/>
            <w:vAlign w:val="center"/>
            <w:hideMark/>
          </w:tcPr>
          <w:p w14:paraId="05F465D5" w14:textId="77777777" w:rsidR="00B85681" w:rsidRPr="006C1280" w:rsidRDefault="00B85681" w:rsidP="00B85681">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i/>
                <w:iCs/>
                <w:szCs w:val="20"/>
                <w:lang w:eastAsia="pl-PL"/>
              </w:rPr>
            </w:pPr>
            <w:r w:rsidRPr="006C1280">
              <w:rPr>
                <w:rFonts w:ascii="Arial Narrow" w:eastAsia="Times New Roman" w:hAnsi="Arial Narrow" w:cs="Times New Roman"/>
                <w:i/>
                <w:iCs/>
                <w:szCs w:val="20"/>
                <w:lang w:eastAsia="pl-PL"/>
              </w:rPr>
              <w:t>kobiety</w:t>
            </w:r>
          </w:p>
        </w:tc>
        <w:tc>
          <w:tcPr>
            <w:tcW w:w="534" w:type="pct"/>
            <w:noWrap/>
            <w:vAlign w:val="center"/>
          </w:tcPr>
          <w:p w14:paraId="0BF359F9" w14:textId="6BD2FD60" w:rsidR="00B85681" w:rsidRPr="006C1280" w:rsidRDefault="00B85681" w:rsidP="00B85681">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i/>
                <w:iCs/>
                <w:szCs w:val="20"/>
                <w:lang w:eastAsia="pl-PL"/>
              </w:rPr>
            </w:pPr>
            <w:r w:rsidRPr="006C1280">
              <w:rPr>
                <w:rFonts w:ascii="Arial Narrow" w:hAnsi="Arial Narrow"/>
                <w:i/>
                <w:iCs/>
              </w:rPr>
              <w:t>39 643</w:t>
            </w:r>
          </w:p>
        </w:tc>
        <w:tc>
          <w:tcPr>
            <w:tcW w:w="559" w:type="pct"/>
            <w:noWrap/>
            <w:vAlign w:val="center"/>
          </w:tcPr>
          <w:p w14:paraId="11CF64C6" w14:textId="184F2C9C" w:rsidR="00B85681" w:rsidRPr="006C1280" w:rsidRDefault="00B85681" w:rsidP="00B85681">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i/>
                <w:iCs/>
                <w:szCs w:val="20"/>
                <w:lang w:eastAsia="pl-PL"/>
              </w:rPr>
            </w:pPr>
            <w:r w:rsidRPr="006C1280">
              <w:rPr>
                <w:rFonts w:ascii="Arial Narrow" w:hAnsi="Arial Narrow"/>
                <w:i/>
                <w:iCs/>
              </w:rPr>
              <w:t>39 477</w:t>
            </w:r>
          </w:p>
        </w:tc>
        <w:tc>
          <w:tcPr>
            <w:tcW w:w="559" w:type="pct"/>
            <w:noWrap/>
            <w:vAlign w:val="center"/>
          </w:tcPr>
          <w:p w14:paraId="5C59C610" w14:textId="306F2355" w:rsidR="00B85681" w:rsidRPr="006C1280" w:rsidRDefault="00B85681" w:rsidP="00B85681">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i/>
                <w:iCs/>
                <w:szCs w:val="20"/>
                <w:lang w:eastAsia="pl-PL"/>
              </w:rPr>
            </w:pPr>
            <w:r w:rsidRPr="006C1280">
              <w:rPr>
                <w:rFonts w:ascii="Arial Narrow" w:hAnsi="Arial Narrow"/>
                <w:i/>
                <w:iCs/>
              </w:rPr>
              <w:t>39 178</w:t>
            </w:r>
          </w:p>
        </w:tc>
        <w:tc>
          <w:tcPr>
            <w:tcW w:w="559" w:type="pct"/>
            <w:noWrap/>
            <w:vAlign w:val="center"/>
          </w:tcPr>
          <w:p w14:paraId="7B102E3F" w14:textId="32AB325F" w:rsidR="00B85681" w:rsidRPr="006C1280" w:rsidRDefault="00B85681" w:rsidP="00B85681">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i/>
                <w:iCs/>
                <w:szCs w:val="20"/>
                <w:lang w:eastAsia="pl-PL"/>
              </w:rPr>
            </w:pPr>
            <w:r w:rsidRPr="006C1280">
              <w:rPr>
                <w:rFonts w:ascii="Arial Narrow" w:hAnsi="Arial Narrow"/>
                <w:i/>
                <w:iCs/>
              </w:rPr>
              <w:t>38 887</w:t>
            </w:r>
          </w:p>
        </w:tc>
        <w:tc>
          <w:tcPr>
            <w:tcW w:w="559" w:type="pct"/>
            <w:noWrap/>
            <w:vAlign w:val="center"/>
          </w:tcPr>
          <w:p w14:paraId="36CB304E" w14:textId="6EFBF8CB" w:rsidR="00B85681" w:rsidRPr="006C1280" w:rsidRDefault="00311FDD" w:rsidP="00B85681">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i/>
                <w:iCs/>
                <w:szCs w:val="20"/>
                <w:lang w:eastAsia="pl-PL"/>
              </w:rPr>
            </w:pPr>
            <w:r w:rsidRPr="006C1280">
              <w:rPr>
                <w:rFonts w:ascii="Arial Narrow" w:eastAsia="Times New Roman" w:hAnsi="Arial Narrow" w:cs="Times New Roman"/>
                <w:i/>
                <w:iCs/>
                <w:szCs w:val="20"/>
                <w:lang w:eastAsia="pl-PL"/>
              </w:rPr>
              <w:t>38 486</w:t>
            </w:r>
          </w:p>
        </w:tc>
        <w:tc>
          <w:tcPr>
            <w:tcW w:w="985" w:type="pct"/>
            <w:noWrap/>
            <w:vAlign w:val="center"/>
          </w:tcPr>
          <w:p w14:paraId="2C08FF46" w14:textId="28882594" w:rsidR="00B85681" w:rsidRPr="006C1280" w:rsidRDefault="00311FDD" w:rsidP="00CB60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i/>
              </w:rPr>
            </w:pPr>
            <w:r w:rsidRPr="006C1280">
              <w:rPr>
                <w:rFonts w:ascii="Arial Narrow" w:eastAsia="Times New Roman" w:hAnsi="Arial Narrow" w:cs="Times New Roman"/>
                <w:i/>
                <w:iCs/>
                <w:szCs w:val="20"/>
                <w:lang w:eastAsia="pl-PL"/>
              </w:rPr>
              <w:t>53,3%</w:t>
            </w:r>
          </w:p>
        </w:tc>
      </w:tr>
      <w:tr w:rsidR="006C1280" w:rsidRPr="006C1280" w14:paraId="61D9E265" w14:textId="77777777" w:rsidTr="007D57EB">
        <w:trPr>
          <w:trHeight w:val="227"/>
        </w:trPr>
        <w:tc>
          <w:tcPr>
            <w:cnfStyle w:val="001000000000" w:firstRow="0" w:lastRow="0" w:firstColumn="1" w:lastColumn="0" w:oddVBand="0" w:evenVBand="0" w:oddHBand="0" w:evenHBand="0" w:firstRowFirstColumn="0" w:firstRowLastColumn="0" w:lastRowFirstColumn="0" w:lastRowLastColumn="0"/>
            <w:tcW w:w="144" w:type="pct"/>
            <w:noWrap/>
          </w:tcPr>
          <w:p w14:paraId="0CBD1874" w14:textId="77777777" w:rsidR="00054435" w:rsidRPr="006C1280" w:rsidRDefault="00054435" w:rsidP="00B85681">
            <w:pPr>
              <w:rPr>
                <w:rFonts w:ascii="Arial Narrow" w:eastAsia="Times New Roman" w:hAnsi="Arial Narrow" w:cs="Times New Roman"/>
                <w:szCs w:val="20"/>
                <w:lang w:eastAsia="pl-PL"/>
              </w:rPr>
            </w:pPr>
          </w:p>
        </w:tc>
        <w:tc>
          <w:tcPr>
            <w:tcW w:w="1099" w:type="pct"/>
            <w:noWrap/>
            <w:vAlign w:val="center"/>
          </w:tcPr>
          <w:p w14:paraId="4D5FDB8D" w14:textId="6FF89CB0" w:rsidR="00054435" w:rsidRPr="006C1280" w:rsidRDefault="00054435" w:rsidP="00B85681">
            <w:pPr>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i/>
                <w:iCs/>
                <w:szCs w:val="20"/>
                <w:lang w:eastAsia="pl-PL"/>
              </w:rPr>
            </w:pPr>
            <w:r w:rsidRPr="006C1280">
              <w:rPr>
                <w:rFonts w:ascii="Arial Narrow" w:eastAsia="Times New Roman" w:hAnsi="Arial Narrow" w:cs="Times New Roman"/>
                <w:i/>
                <w:iCs/>
                <w:szCs w:val="20"/>
                <w:lang w:eastAsia="pl-PL"/>
              </w:rPr>
              <w:t>współczynnik feminizacji</w:t>
            </w:r>
          </w:p>
        </w:tc>
        <w:tc>
          <w:tcPr>
            <w:tcW w:w="534" w:type="pct"/>
            <w:noWrap/>
            <w:vAlign w:val="center"/>
          </w:tcPr>
          <w:p w14:paraId="7176A003" w14:textId="2CA6A69C" w:rsidR="00054435" w:rsidRPr="006C1280" w:rsidRDefault="00054435" w:rsidP="00B85681">
            <w:pPr>
              <w:jc w:val="right"/>
              <w:cnfStyle w:val="000000000000" w:firstRow="0" w:lastRow="0" w:firstColumn="0" w:lastColumn="0" w:oddVBand="0" w:evenVBand="0" w:oddHBand="0" w:evenHBand="0" w:firstRowFirstColumn="0" w:firstRowLastColumn="0" w:lastRowFirstColumn="0" w:lastRowLastColumn="0"/>
              <w:rPr>
                <w:rFonts w:ascii="Arial Narrow" w:hAnsi="Arial Narrow"/>
                <w:i/>
                <w:iCs/>
              </w:rPr>
            </w:pPr>
            <w:r w:rsidRPr="006C1280">
              <w:rPr>
                <w:rFonts w:ascii="Arial Narrow" w:hAnsi="Arial Narrow"/>
                <w:i/>
                <w:iCs/>
              </w:rPr>
              <w:t>113</w:t>
            </w:r>
          </w:p>
        </w:tc>
        <w:tc>
          <w:tcPr>
            <w:tcW w:w="559" w:type="pct"/>
            <w:noWrap/>
            <w:vAlign w:val="center"/>
          </w:tcPr>
          <w:p w14:paraId="6EE59397" w14:textId="107C9A60" w:rsidR="00054435" w:rsidRPr="006C1280" w:rsidRDefault="00054435" w:rsidP="00B85681">
            <w:pPr>
              <w:jc w:val="right"/>
              <w:cnfStyle w:val="000000000000" w:firstRow="0" w:lastRow="0" w:firstColumn="0" w:lastColumn="0" w:oddVBand="0" w:evenVBand="0" w:oddHBand="0" w:evenHBand="0" w:firstRowFirstColumn="0" w:firstRowLastColumn="0" w:lastRowFirstColumn="0" w:lastRowLastColumn="0"/>
              <w:rPr>
                <w:rFonts w:ascii="Arial Narrow" w:hAnsi="Arial Narrow"/>
                <w:i/>
                <w:iCs/>
              </w:rPr>
            </w:pPr>
            <w:r w:rsidRPr="006C1280">
              <w:rPr>
                <w:rFonts w:ascii="Arial Narrow" w:hAnsi="Arial Narrow"/>
                <w:i/>
                <w:iCs/>
              </w:rPr>
              <w:t>113</w:t>
            </w:r>
          </w:p>
        </w:tc>
        <w:tc>
          <w:tcPr>
            <w:tcW w:w="559" w:type="pct"/>
            <w:noWrap/>
            <w:vAlign w:val="center"/>
          </w:tcPr>
          <w:p w14:paraId="785BF579" w14:textId="6FD556C8" w:rsidR="00054435" w:rsidRPr="006C1280" w:rsidRDefault="00054435" w:rsidP="00B85681">
            <w:pPr>
              <w:jc w:val="right"/>
              <w:cnfStyle w:val="000000000000" w:firstRow="0" w:lastRow="0" w:firstColumn="0" w:lastColumn="0" w:oddVBand="0" w:evenVBand="0" w:oddHBand="0" w:evenHBand="0" w:firstRowFirstColumn="0" w:firstRowLastColumn="0" w:lastRowFirstColumn="0" w:lastRowLastColumn="0"/>
              <w:rPr>
                <w:rFonts w:ascii="Arial Narrow" w:hAnsi="Arial Narrow"/>
                <w:i/>
                <w:iCs/>
              </w:rPr>
            </w:pPr>
            <w:r w:rsidRPr="006C1280">
              <w:rPr>
                <w:rFonts w:ascii="Arial Narrow" w:hAnsi="Arial Narrow"/>
                <w:i/>
                <w:iCs/>
              </w:rPr>
              <w:t>114</w:t>
            </w:r>
          </w:p>
        </w:tc>
        <w:tc>
          <w:tcPr>
            <w:tcW w:w="559" w:type="pct"/>
            <w:noWrap/>
            <w:vAlign w:val="center"/>
          </w:tcPr>
          <w:p w14:paraId="7AE51944" w14:textId="21626497" w:rsidR="00054435" w:rsidRPr="006C1280" w:rsidRDefault="00054435" w:rsidP="00B85681">
            <w:pPr>
              <w:jc w:val="right"/>
              <w:cnfStyle w:val="000000000000" w:firstRow="0" w:lastRow="0" w:firstColumn="0" w:lastColumn="0" w:oddVBand="0" w:evenVBand="0" w:oddHBand="0" w:evenHBand="0" w:firstRowFirstColumn="0" w:firstRowLastColumn="0" w:lastRowFirstColumn="0" w:lastRowLastColumn="0"/>
              <w:rPr>
                <w:rFonts w:ascii="Arial Narrow" w:hAnsi="Arial Narrow"/>
                <w:i/>
                <w:iCs/>
              </w:rPr>
            </w:pPr>
            <w:r w:rsidRPr="006C1280">
              <w:rPr>
                <w:rFonts w:ascii="Arial Narrow" w:hAnsi="Arial Narrow"/>
                <w:i/>
                <w:iCs/>
              </w:rPr>
              <w:t>114</w:t>
            </w:r>
          </w:p>
        </w:tc>
        <w:tc>
          <w:tcPr>
            <w:tcW w:w="559" w:type="pct"/>
            <w:noWrap/>
            <w:vAlign w:val="center"/>
          </w:tcPr>
          <w:p w14:paraId="42073EB6" w14:textId="77777777" w:rsidR="00054435" w:rsidRPr="006C1280" w:rsidRDefault="00311FDD" w:rsidP="00B85681">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i/>
                <w:iCs/>
                <w:szCs w:val="20"/>
                <w:lang w:eastAsia="pl-PL"/>
              </w:rPr>
            </w:pPr>
            <w:r w:rsidRPr="006C1280">
              <w:rPr>
                <w:rFonts w:ascii="Arial Narrow" w:eastAsia="Times New Roman" w:hAnsi="Arial Narrow" w:cs="Times New Roman"/>
                <w:i/>
                <w:iCs/>
                <w:szCs w:val="20"/>
                <w:lang w:eastAsia="pl-PL"/>
              </w:rPr>
              <w:t>114</w:t>
            </w:r>
          </w:p>
        </w:tc>
        <w:tc>
          <w:tcPr>
            <w:tcW w:w="985" w:type="pct"/>
            <w:noWrap/>
            <w:vAlign w:val="center"/>
          </w:tcPr>
          <w:p w14:paraId="2AFDB372" w14:textId="3491E13A" w:rsidR="00054435" w:rsidRPr="006C1280" w:rsidRDefault="00054435" w:rsidP="00054435">
            <w:pPr>
              <w:jc w:val="center"/>
              <w:cnfStyle w:val="000000000000" w:firstRow="0" w:lastRow="0" w:firstColumn="0" w:lastColumn="0" w:oddVBand="0" w:evenVBand="0" w:oddHBand="0" w:evenHBand="0" w:firstRowFirstColumn="0" w:firstRowLastColumn="0" w:lastRowFirstColumn="0" w:lastRowLastColumn="0"/>
              <w:rPr>
                <w:rFonts w:ascii="Arial Narrow" w:hAnsi="Arial Narrow"/>
                <w:i/>
              </w:rPr>
            </w:pPr>
            <w:r w:rsidRPr="006C1280">
              <w:rPr>
                <w:rFonts w:ascii="Arial Narrow" w:hAnsi="Arial Narrow"/>
                <w:i/>
              </w:rPr>
              <w:t>---</w:t>
            </w:r>
          </w:p>
        </w:tc>
      </w:tr>
    </w:tbl>
    <w:p w14:paraId="59A7AFE9" w14:textId="3386128C" w:rsidR="00B85681" w:rsidRPr="006C1280" w:rsidRDefault="004C0D92" w:rsidP="00A920C2">
      <w:pPr>
        <w:rPr>
          <w:rFonts w:ascii="Arial Narrow" w:hAnsi="Arial Narrow"/>
          <w:i/>
          <w:iCs/>
          <w:sz w:val="18"/>
          <w:szCs w:val="18"/>
        </w:rPr>
      </w:pPr>
      <w:r w:rsidRPr="006C1280">
        <w:rPr>
          <w:rFonts w:ascii="Arial Narrow" w:hAnsi="Arial Narrow"/>
          <w:i/>
          <w:iCs/>
          <w:sz w:val="18"/>
          <w:szCs w:val="18"/>
        </w:rPr>
        <w:t>Źródło: Opracowanie własne na podstawie danych BDL GUS.</w:t>
      </w:r>
    </w:p>
    <w:p w14:paraId="7309BF93" w14:textId="47687CAF" w:rsidR="004169DD" w:rsidRPr="006C1280" w:rsidRDefault="004169DD" w:rsidP="00A920C2">
      <w:pPr>
        <w:rPr>
          <w:rFonts w:ascii="Arial Narrow" w:hAnsi="Arial Narrow"/>
        </w:rPr>
      </w:pPr>
      <w:r w:rsidRPr="006C1280">
        <w:rPr>
          <w:rFonts w:ascii="Arial Narrow" w:hAnsi="Arial Narrow"/>
        </w:rPr>
        <w:t>Główną przyczyną</w:t>
      </w:r>
      <w:r w:rsidR="00054435" w:rsidRPr="006C1280">
        <w:rPr>
          <w:rFonts w:ascii="Arial Narrow" w:hAnsi="Arial Narrow"/>
        </w:rPr>
        <w:t xml:space="preserve"> </w:t>
      </w:r>
      <w:r w:rsidR="00E4207F" w:rsidRPr="006C1280">
        <w:rPr>
          <w:rFonts w:ascii="Arial Narrow" w:hAnsi="Arial Narrow"/>
        </w:rPr>
        <w:t>ogóln</w:t>
      </w:r>
      <w:r w:rsidRPr="006C1280">
        <w:rPr>
          <w:rFonts w:ascii="Arial Narrow" w:hAnsi="Arial Narrow"/>
        </w:rPr>
        <w:t>ego</w:t>
      </w:r>
      <w:r w:rsidR="00E4207F" w:rsidRPr="006C1280">
        <w:rPr>
          <w:rFonts w:ascii="Arial Narrow" w:hAnsi="Arial Narrow"/>
        </w:rPr>
        <w:t xml:space="preserve"> </w:t>
      </w:r>
      <w:r w:rsidR="00054435" w:rsidRPr="006C1280">
        <w:rPr>
          <w:rFonts w:ascii="Arial Narrow" w:hAnsi="Arial Narrow"/>
        </w:rPr>
        <w:t>spad</w:t>
      </w:r>
      <w:r w:rsidRPr="006C1280">
        <w:rPr>
          <w:rFonts w:ascii="Arial Narrow" w:hAnsi="Arial Narrow"/>
        </w:rPr>
        <w:t>ku</w:t>
      </w:r>
      <w:r w:rsidR="00054435" w:rsidRPr="006C1280">
        <w:rPr>
          <w:rFonts w:ascii="Arial Narrow" w:hAnsi="Arial Narrow"/>
        </w:rPr>
        <w:t xml:space="preserve"> liczby ludności Piotrkowa Trybunalskiego </w:t>
      </w:r>
      <w:r w:rsidRPr="006C1280">
        <w:rPr>
          <w:rFonts w:ascii="Arial Narrow" w:hAnsi="Arial Narrow"/>
        </w:rPr>
        <w:t>był</w:t>
      </w:r>
      <w:r w:rsidR="00054435" w:rsidRPr="006C1280">
        <w:rPr>
          <w:rFonts w:ascii="Arial Narrow" w:hAnsi="Arial Narrow"/>
        </w:rPr>
        <w:t xml:space="preserve"> ujemny przyrost naturalny</w:t>
      </w:r>
      <w:r w:rsidRPr="006C1280">
        <w:rPr>
          <w:rFonts w:ascii="Arial Narrow" w:hAnsi="Arial Narrow"/>
        </w:rPr>
        <w:t xml:space="preserve">. W latach 2016-2020 populacja Miasta zmniejszała się z tego powodu średnio o </w:t>
      </w:r>
      <w:r w:rsidR="00BE249A" w:rsidRPr="006C1280">
        <w:rPr>
          <w:rFonts w:ascii="Arial Narrow" w:hAnsi="Arial Narrow"/>
        </w:rPr>
        <w:t>340</w:t>
      </w:r>
      <w:r w:rsidRPr="006C1280">
        <w:rPr>
          <w:rFonts w:ascii="Arial Narrow" w:hAnsi="Arial Narrow"/>
        </w:rPr>
        <w:t xml:space="preserve"> osób</w:t>
      </w:r>
      <w:r w:rsidR="008546A0" w:rsidRPr="006C1280">
        <w:rPr>
          <w:rFonts w:ascii="Arial Narrow" w:hAnsi="Arial Narrow"/>
        </w:rPr>
        <w:t xml:space="preserve"> (w rekordowym 2020 r. – aż o 555 osób)</w:t>
      </w:r>
      <w:r w:rsidRPr="006C1280">
        <w:rPr>
          <w:rFonts w:ascii="Arial Narrow" w:hAnsi="Arial Narrow"/>
        </w:rPr>
        <w:t xml:space="preserve">. </w:t>
      </w:r>
    </w:p>
    <w:p w14:paraId="2DD3DB0C" w14:textId="306F963B" w:rsidR="00715EB0" w:rsidRPr="006C1280" w:rsidRDefault="000C0837" w:rsidP="00715EB0">
      <w:pPr>
        <w:keepNext/>
        <w:jc w:val="center"/>
      </w:pPr>
      <w:r w:rsidRPr="006C1280">
        <w:rPr>
          <w:noProof/>
          <w:lang w:eastAsia="pl-PL"/>
        </w:rPr>
        <w:lastRenderedPageBreak/>
        <w:drawing>
          <wp:inline distT="0" distB="0" distL="0" distR="0" wp14:anchorId="4521AFA8" wp14:editId="2A512820">
            <wp:extent cx="4572000" cy="2743200"/>
            <wp:effectExtent l="0" t="0" r="0" b="0"/>
            <wp:docPr id="25" name="Wykres 25">
              <a:extLst xmlns:a="http://schemas.openxmlformats.org/drawingml/2006/main">
                <a:ext uri="{FF2B5EF4-FFF2-40B4-BE49-F238E27FC236}">
                  <a16:creationId xmlns:a16="http://schemas.microsoft.com/office/drawing/2014/main" id="{5DA40AA1-759C-463F-852E-8B748E325E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46D5654" w14:textId="6D9D724C" w:rsidR="00715EB0" w:rsidRPr="006C1280" w:rsidRDefault="00715EB0" w:rsidP="00715EB0">
      <w:pPr>
        <w:pStyle w:val="Legenda"/>
        <w:contextualSpacing/>
        <w:jc w:val="center"/>
        <w:rPr>
          <w:rFonts w:ascii="Arial Narrow" w:hAnsi="Arial Narrow"/>
          <w:b/>
          <w:bCs/>
          <w:i w:val="0"/>
          <w:iCs w:val="0"/>
          <w:color w:val="auto"/>
          <w:sz w:val="20"/>
          <w:szCs w:val="20"/>
        </w:rPr>
      </w:pPr>
      <w:r w:rsidRPr="006C1280">
        <w:rPr>
          <w:rFonts w:ascii="Arial Narrow" w:hAnsi="Arial Narrow"/>
          <w:b/>
          <w:bCs/>
          <w:i w:val="0"/>
          <w:iCs w:val="0"/>
          <w:color w:val="auto"/>
          <w:sz w:val="20"/>
          <w:szCs w:val="20"/>
        </w:rPr>
        <w:t xml:space="preserve">Ryc. </w:t>
      </w:r>
      <w:r w:rsidRPr="006C1280">
        <w:rPr>
          <w:rFonts w:ascii="Arial Narrow" w:hAnsi="Arial Narrow"/>
          <w:b/>
          <w:bCs/>
          <w:i w:val="0"/>
          <w:iCs w:val="0"/>
          <w:color w:val="auto"/>
          <w:sz w:val="20"/>
          <w:szCs w:val="20"/>
        </w:rPr>
        <w:fldChar w:fldCharType="begin"/>
      </w:r>
      <w:r w:rsidRPr="006C1280">
        <w:rPr>
          <w:rFonts w:ascii="Arial Narrow" w:hAnsi="Arial Narrow"/>
          <w:b/>
          <w:bCs/>
          <w:i w:val="0"/>
          <w:iCs w:val="0"/>
          <w:color w:val="auto"/>
          <w:sz w:val="20"/>
          <w:szCs w:val="20"/>
        </w:rPr>
        <w:instrText xml:space="preserve"> SEQ Ryc. \* ARABIC </w:instrText>
      </w:r>
      <w:r w:rsidRPr="006C1280">
        <w:rPr>
          <w:rFonts w:ascii="Arial Narrow" w:hAnsi="Arial Narrow"/>
          <w:b/>
          <w:bCs/>
          <w:i w:val="0"/>
          <w:iCs w:val="0"/>
          <w:color w:val="auto"/>
          <w:sz w:val="20"/>
          <w:szCs w:val="20"/>
        </w:rPr>
        <w:fldChar w:fldCharType="separate"/>
      </w:r>
      <w:r w:rsidR="00960C5E">
        <w:rPr>
          <w:rFonts w:ascii="Arial Narrow" w:hAnsi="Arial Narrow"/>
          <w:b/>
          <w:bCs/>
          <w:i w:val="0"/>
          <w:iCs w:val="0"/>
          <w:noProof/>
          <w:color w:val="auto"/>
          <w:sz w:val="20"/>
          <w:szCs w:val="20"/>
        </w:rPr>
        <w:t>25</w:t>
      </w:r>
      <w:r w:rsidRPr="006C1280">
        <w:rPr>
          <w:rFonts w:ascii="Arial Narrow" w:hAnsi="Arial Narrow"/>
          <w:b/>
          <w:bCs/>
          <w:i w:val="0"/>
          <w:iCs w:val="0"/>
          <w:color w:val="auto"/>
          <w:sz w:val="20"/>
          <w:szCs w:val="20"/>
        </w:rPr>
        <w:fldChar w:fldCharType="end"/>
      </w:r>
      <w:r w:rsidRPr="006C1280">
        <w:rPr>
          <w:rFonts w:ascii="Arial Narrow" w:hAnsi="Arial Narrow"/>
          <w:b/>
          <w:bCs/>
          <w:i w:val="0"/>
          <w:iCs w:val="0"/>
          <w:color w:val="auto"/>
          <w:sz w:val="20"/>
          <w:szCs w:val="20"/>
        </w:rPr>
        <w:t xml:space="preserve">. Przyrost naturalny w Mieście Piotrków Trybunalski w latach 2016-2020. </w:t>
      </w:r>
    </w:p>
    <w:p w14:paraId="484D59B2" w14:textId="36375965" w:rsidR="004169DD" w:rsidRPr="006C1280" w:rsidRDefault="00715EB0" w:rsidP="00715EB0">
      <w:pPr>
        <w:pStyle w:val="Legenda"/>
        <w:contextualSpacing/>
        <w:jc w:val="center"/>
        <w:rPr>
          <w:rFonts w:ascii="Arial Narrow" w:hAnsi="Arial Narrow"/>
          <w:color w:val="auto"/>
        </w:rPr>
      </w:pPr>
      <w:r w:rsidRPr="006C1280">
        <w:rPr>
          <w:rFonts w:ascii="Arial Narrow" w:hAnsi="Arial Narrow"/>
          <w:color w:val="auto"/>
        </w:rPr>
        <w:t>Źródło: Opracowanie własne na podstawie danych BDL GUS.</w:t>
      </w:r>
    </w:p>
    <w:p w14:paraId="3E2FB88C" w14:textId="33FF285E" w:rsidR="004D4643" w:rsidRPr="006C1280" w:rsidRDefault="004169DD" w:rsidP="00A920C2">
      <w:pPr>
        <w:rPr>
          <w:rFonts w:ascii="Arial Narrow" w:hAnsi="Arial Narrow"/>
        </w:rPr>
      </w:pPr>
      <w:r w:rsidRPr="006C1280">
        <w:rPr>
          <w:rFonts w:ascii="Arial Narrow" w:hAnsi="Arial Narrow"/>
        </w:rPr>
        <w:t xml:space="preserve">Spadek liczby ludności Miasta wynikający z ujemnego przyrostu naturalnego był w latach 2016-2020 </w:t>
      </w:r>
      <w:r w:rsidR="000B7110" w:rsidRPr="006C1280">
        <w:rPr>
          <w:rFonts w:ascii="Arial Narrow" w:hAnsi="Arial Narrow"/>
        </w:rPr>
        <w:t xml:space="preserve">był </w:t>
      </w:r>
      <w:r w:rsidR="00721532" w:rsidRPr="006C1280">
        <w:rPr>
          <w:rFonts w:ascii="Arial Narrow" w:hAnsi="Arial Narrow"/>
        </w:rPr>
        <w:t xml:space="preserve">dodatkowo </w:t>
      </w:r>
      <w:r w:rsidRPr="006C1280">
        <w:rPr>
          <w:rFonts w:ascii="Arial Narrow" w:hAnsi="Arial Narrow"/>
        </w:rPr>
        <w:t xml:space="preserve">wzmacniamy przez występujące na jego terenie ujemne saldo migracji. </w:t>
      </w:r>
      <w:r w:rsidR="004C0D92" w:rsidRPr="006C1280">
        <w:rPr>
          <w:rFonts w:ascii="Arial Narrow" w:hAnsi="Arial Narrow"/>
        </w:rPr>
        <w:t xml:space="preserve">Na podstawie danych publikowanych przez BDL GUS można zauważyć, że </w:t>
      </w:r>
      <w:r w:rsidR="00E4207F" w:rsidRPr="006C1280">
        <w:rPr>
          <w:rFonts w:ascii="Arial Narrow" w:hAnsi="Arial Narrow"/>
        </w:rPr>
        <w:t xml:space="preserve">kształtowało się </w:t>
      </w:r>
      <w:r w:rsidRPr="006C1280">
        <w:rPr>
          <w:rFonts w:ascii="Arial Narrow" w:hAnsi="Arial Narrow"/>
        </w:rPr>
        <w:t xml:space="preserve">ono </w:t>
      </w:r>
      <w:r w:rsidR="00E4207F" w:rsidRPr="006C1280">
        <w:rPr>
          <w:rFonts w:ascii="Arial Narrow" w:hAnsi="Arial Narrow"/>
        </w:rPr>
        <w:t>na ujemnym poziomie</w:t>
      </w:r>
      <w:r w:rsidRPr="006C1280">
        <w:rPr>
          <w:rFonts w:ascii="Arial Narrow" w:hAnsi="Arial Narrow"/>
        </w:rPr>
        <w:t xml:space="preserve"> w każdym z analizowanych lat</w:t>
      </w:r>
      <w:r w:rsidR="00E4207F" w:rsidRPr="006C1280">
        <w:rPr>
          <w:rFonts w:ascii="Arial Narrow" w:hAnsi="Arial Narrow"/>
        </w:rPr>
        <w:t xml:space="preserve">. </w:t>
      </w:r>
      <w:r w:rsidR="007D57EB" w:rsidRPr="006C1280">
        <w:rPr>
          <w:rFonts w:ascii="Arial Narrow" w:hAnsi="Arial Narrow"/>
        </w:rPr>
        <w:t xml:space="preserve">W </w:t>
      </w:r>
      <w:r w:rsidRPr="006C1280">
        <w:rPr>
          <w:rFonts w:ascii="Arial Narrow" w:hAnsi="Arial Narrow"/>
        </w:rPr>
        <w:t>tym</w:t>
      </w:r>
      <w:r w:rsidR="007D57EB" w:rsidRPr="006C1280">
        <w:rPr>
          <w:rFonts w:ascii="Arial Narrow" w:hAnsi="Arial Narrow"/>
        </w:rPr>
        <w:t xml:space="preserve"> okresie populacja miasta na skutek ruchów migracyjnych ludności uszczuplała się średnio o </w:t>
      </w:r>
      <w:r w:rsidR="00BE249A" w:rsidRPr="006C1280">
        <w:rPr>
          <w:rFonts w:ascii="Arial Narrow" w:hAnsi="Arial Narrow"/>
        </w:rPr>
        <w:t>271</w:t>
      </w:r>
      <w:r w:rsidR="007D57EB" w:rsidRPr="006C1280">
        <w:rPr>
          <w:rFonts w:ascii="Arial Narrow" w:hAnsi="Arial Narrow"/>
        </w:rPr>
        <w:t xml:space="preserve"> osób (</w:t>
      </w:r>
      <w:r w:rsidR="000B7110" w:rsidRPr="006C1280">
        <w:rPr>
          <w:rFonts w:ascii="Arial Narrow" w:hAnsi="Arial Narrow"/>
        </w:rPr>
        <w:t xml:space="preserve">w </w:t>
      </w:r>
      <w:r w:rsidR="00E4207F" w:rsidRPr="006C1280">
        <w:rPr>
          <w:rFonts w:ascii="Arial Narrow" w:hAnsi="Arial Narrow"/>
        </w:rPr>
        <w:t xml:space="preserve">rekordowym pod tym względem 2018 roku </w:t>
      </w:r>
      <w:r w:rsidR="007D57EB" w:rsidRPr="006C1280">
        <w:rPr>
          <w:rFonts w:ascii="Arial Narrow" w:hAnsi="Arial Narrow"/>
        </w:rPr>
        <w:t>ubytek ten wyniósł</w:t>
      </w:r>
      <w:r w:rsidR="00E4207F" w:rsidRPr="006C1280">
        <w:rPr>
          <w:rFonts w:ascii="Arial Narrow" w:hAnsi="Arial Narrow"/>
        </w:rPr>
        <w:t xml:space="preserve"> 387 osób</w:t>
      </w:r>
      <w:r w:rsidR="007D57EB" w:rsidRPr="006C1280">
        <w:rPr>
          <w:rFonts w:ascii="Arial Narrow" w:hAnsi="Arial Narrow"/>
        </w:rPr>
        <w:t>).</w:t>
      </w:r>
    </w:p>
    <w:p w14:paraId="5AEF5AEF" w14:textId="01913554" w:rsidR="00715EB0" w:rsidRPr="006C1280" w:rsidRDefault="00132730" w:rsidP="00715EB0">
      <w:pPr>
        <w:keepNext/>
        <w:jc w:val="center"/>
      </w:pPr>
      <w:r w:rsidRPr="006C1280">
        <w:rPr>
          <w:noProof/>
          <w:lang w:eastAsia="pl-PL"/>
        </w:rPr>
        <w:drawing>
          <wp:inline distT="0" distB="0" distL="0" distR="0" wp14:anchorId="63AC76E1" wp14:editId="643F8CA5">
            <wp:extent cx="4572000" cy="2743200"/>
            <wp:effectExtent l="0" t="0" r="0" b="0"/>
            <wp:docPr id="42" name="Wykres 42">
              <a:extLst xmlns:a="http://schemas.openxmlformats.org/drawingml/2006/main">
                <a:ext uri="{FF2B5EF4-FFF2-40B4-BE49-F238E27FC236}">
                  <a16:creationId xmlns:a16="http://schemas.microsoft.com/office/drawing/2014/main" id="{8FF6005B-6432-40C0-BDEA-55CC8E2BE2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3FFB032" w14:textId="2DC3BC84" w:rsidR="00715EB0" w:rsidRPr="006C1280" w:rsidRDefault="00715EB0" w:rsidP="00715EB0">
      <w:pPr>
        <w:pStyle w:val="Legenda"/>
        <w:contextualSpacing/>
        <w:jc w:val="center"/>
        <w:rPr>
          <w:rFonts w:ascii="Arial Narrow" w:hAnsi="Arial Narrow"/>
          <w:b/>
          <w:bCs/>
          <w:i w:val="0"/>
          <w:iCs w:val="0"/>
          <w:color w:val="auto"/>
          <w:sz w:val="20"/>
          <w:szCs w:val="20"/>
        </w:rPr>
      </w:pPr>
      <w:r w:rsidRPr="006C1280">
        <w:rPr>
          <w:rFonts w:ascii="Arial Narrow" w:hAnsi="Arial Narrow"/>
          <w:b/>
          <w:bCs/>
          <w:i w:val="0"/>
          <w:iCs w:val="0"/>
          <w:color w:val="auto"/>
          <w:sz w:val="20"/>
          <w:szCs w:val="20"/>
        </w:rPr>
        <w:t xml:space="preserve">Ryc. </w:t>
      </w:r>
      <w:r w:rsidRPr="006C1280">
        <w:rPr>
          <w:rFonts w:ascii="Arial Narrow" w:hAnsi="Arial Narrow"/>
          <w:b/>
          <w:bCs/>
          <w:i w:val="0"/>
          <w:iCs w:val="0"/>
          <w:color w:val="auto"/>
          <w:sz w:val="20"/>
          <w:szCs w:val="20"/>
        </w:rPr>
        <w:fldChar w:fldCharType="begin"/>
      </w:r>
      <w:r w:rsidRPr="006C1280">
        <w:rPr>
          <w:rFonts w:ascii="Arial Narrow" w:hAnsi="Arial Narrow"/>
          <w:b/>
          <w:bCs/>
          <w:i w:val="0"/>
          <w:iCs w:val="0"/>
          <w:color w:val="auto"/>
          <w:sz w:val="20"/>
          <w:szCs w:val="20"/>
        </w:rPr>
        <w:instrText xml:space="preserve"> SEQ Ryc. \* ARABIC </w:instrText>
      </w:r>
      <w:r w:rsidRPr="006C1280">
        <w:rPr>
          <w:rFonts w:ascii="Arial Narrow" w:hAnsi="Arial Narrow"/>
          <w:b/>
          <w:bCs/>
          <w:i w:val="0"/>
          <w:iCs w:val="0"/>
          <w:color w:val="auto"/>
          <w:sz w:val="20"/>
          <w:szCs w:val="20"/>
        </w:rPr>
        <w:fldChar w:fldCharType="separate"/>
      </w:r>
      <w:r w:rsidR="00960C5E">
        <w:rPr>
          <w:rFonts w:ascii="Arial Narrow" w:hAnsi="Arial Narrow"/>
          <w:b/>
          <w:bCs/>
          <w:i w:val="0"/>
          <w:iCs w:val="0"/>
          <w:noProof/>
          <w:color w:val="auto"/>
          <w:sz w:val="20"/>
          <w:szCs w:val="20"/>
        </w:rPr>
        <w:t>26</w:t>
      </w:r>
      <w:r w:rsidRPr="006C1280">
        <w:rPr>
          <w:rFonts w:ascii="Arial Narrow" w:hAnsi="Arial Narrow"/>
          <w:b/>
          <w:bCs/>
          <w:i w:val="0"/>
          <w:iCs w:val="0"/>
          <w:color w:val="auto"/>
          <w:sz w:val="20"/>
          <w:szCs w:val="20"/>
        </w:rPr>
        <w:fldChar w:fldCharType="end"/>
      </w:r>
      <w:r w:rsidRPr="006C1280">
        <w:rPr>
          <w:rFonts w:ascii="Arial Narrow" w:hAnsi="Arial Narrow"/>
          <w:b/>
          <w:bCs/>
          <w:i w:val="0"/>
          <w:iCs w:val="0"/>
          <w:color w:val="auto"/>
          <w:sz w:val="20"/>
          <w:szCs w:val="20"/>
        </w:rPr>
        <w:t xml:space="preserve">. Saldo migracji w Mieście Piotrków Trybunalski w latach 2016-2020. </w:t>
      </w:r>
    </w:p>
    <w:p w14:paraId="731731D2" w14:textId="77777777" w:rsidR="00715EB0" w:rsidRPr="006C1280" w:rsidRDefault="00715EB0" w:rsidP="00715EB0">
      <w:pPr>
        <w:pStyle w:val="Legenda"/>
        <w:contextualSpacing/>
        <w:jc w:val="center"/>
        <w:rPr>
          <w:rFonts w:ascii="Arial Narrow" w:hAnsi="Arial Narrow"/>
          <w:color w:val="auto"/>
        </w:rPr>
      </w:pPr>
      <w:r w:rsidRPr="006C1280">
        <w:rPr>
          <w:rFonts w:ascii="Arial Narrow" w:hAnsi="Arial Narrow"/>
          <w:color w:val="auto"/>
        </w:rPr>
        <w:t>Źródło: Opracowanie własne na podstawie danych BDL GUS.</w:t>
      </w:r>
    </w:p>
    <w:p w14:paraId="6DB1793C" w14:textId="62F88E03" w:rsidR="00054435" w:rsidRPr="006C1280" w:rsidRDefault="007D57EB" w:rsidP="00A920C2">
      <w:pPr>
        <w:rPr>
          <w:rFonts w:ascii="Arial Narrow" w:hAnsi="Arial Narrow"/>
        </w:rPr>
      </w:pPr>
      <w:r w:rsidRPr="006C1280">
        <w:rPr>
          <w:rFonts w:ascii="Arial Narrow" w:hAnsi="Arial Narrow"/>
        </w:rPr>
        <w:t xml:space="preserve">Na podstawie informacji zawartych w tabeli poniżej można </w:t>
      </w:r>
      <w:r w:rsidR="00721532" w:rsidRPr="006C1280">
        <w:rPr>
          <w:rFonts w:ascii="Arial Narrow" w:hAnsi="Arial Narrow"/>
        </w:rPr>
        <w:t>wnioskować</w:t>
      </w:r>
      <w:r w:rsidRPr="006C1280">
        <w:rPr>
          <w:rFonts w:ascii="Arial Narrow" w:hAnsi="Arial Narrow"/>
        </w:rPr>
        <w:t>, że na terenie Miasta chętniej osiedlają się osoby, któr</w:t>
      </w:r>
      <w:r w:rsidR="00721532" w:rsidRPr="006C1280">
        <w:rPr>
          <w:rFonts w:ascii="Arial Narrow" w:hAnsi="Arial Narrow"/>
        </w:rPr>
        <w:t>e</w:t>
      </w:r>
      <w:r w:rsidRPr="006C1280">
        <w:rPr>
          <w:rFonts w:ascii="Arial Narrow" w:hAnsi="Arial Narrow"/>
        </w:rPr>
        <w:t xml:space="preserve"> wcześniej zamieszkiwa</w:t>
      </w:r>
      <w:r w:rsidR="00721532" w:rsidRPr="006C1280">
        <w:rPr>
          <w:rFonts w:ascii="Arial Narrow" w:hAnsi="Arial Narrow"/>
        </w:rPr>
        <w:t>ły</w:t>
      </w:r>
      <w:r w:rsidRPr="006C1280">
        <w:rPr>
          <w:rFonts w:ascii="Arial Narrow" w:hAnsi="Arial Narrow"/>
        </w:rPr>
        <w:t xml:space="preserve"> tereny wiejskie innych gmin. </w:t>
      </w:r>
      <w:r w:rsidR="007265F5" w:rsidRPr="006C1280">
        <w:rPr>
          <w:rFonts w:ascii="Arial Narrow" w:hAnsi="Arial Narrow"/>
        </w:rPr>
        <w:t>Wśród głównych powodów takiego stanu rzeczy można wskazać przede wszystkim</w:t>
      </w:r>
      <w:r w:rsidR="008546A0" w:rsidRPr="006C1280">
        <w:rPr>
          <w:rFonts w:ascii="Arial Narrow" w:hAnsi="Arial Narrow"/>
        </w:rPr>
        <w:t xml:space="preserve"> chęć kontynuowania edukacji oraz podjęcia pracy zawodowej na terenie Piotrkowa Trybunalskiego.</w:t>
      </w:r>
      <w:r w:rsidR="007265F5" w:rsidRPr="006C1280">
        <w:rPr>
          <w:rFonts w:ascii="Arial Narrow" w:hAnsi="Arial Narrow"/>
        </w:rPr>
        <w:t xml:space="preserve"> Analizując strukturę </w:t>
      </w:r>
      <w:proofErr w:type="spellStart"/>
      <w:r w:rsidR="007265F5" w:rsidRPr="006C1280">
        <w:rPr>
          <w:rFonts w:ascii="Arial Narrow" w:hAnsi="Arial Narrow"/>
        </w:rPr>
        <w:t>wymeldowań</w:t>
      </w:r>
      <w:proofErr w:type="spellEnd"/>
      <w:r w:rsidR="007265F5" w:rsidRPr="006C1280">
        <w:rPr>
          <w:rFonts w:ascii="Arial Narrow" w:hAnsi="Arial Narrow"/>
        </w:rPr>
        <w:t xml:space="preserve"> można natomiast zauważyć tendencję odwrotną. Osoby opuszczające na stałe Miasto chętniej na swoje nowe miejsce zamieszkania wybierają tereny wiejskie (w szczególności obszary </w:t>
      </w:r>
      <w:r w:rsidR="003420E1" w:rsidRPr="006C1280">
        <w:rPr>
          <w:rFonts w:ascii="Arial Narrow" w:hAnsi="Arial Narrow"/>
        </w:rPr>
        <w:t xml:space="preserve">wiejskie </w:t>
      </w:r>
      <w:r w:rsidR="007265F5" w:rsidRPr="006C1280">
        <w:rPr>
          <w:rFonts w:ascii="Arial Narrow" w:hAnsi="Arial Narrow"/>
        </w:rPr>
        <w:t xml:space="preserve">gmin bezpośrednio sąsiadujących z </w:t>
      </w:r>
      <w:r w:rsidR="00721532" w:rsidRPr="006C1280">
        <w:rPr>
          <w:rFonts w:ascii="Arial Narrow" w:hAnsi="Arial Narrow"/>
        </w:rPr>
        <w:t>M</w:t>
      </w:r>
      <w:r w:rsidR="007265F5" w:rsidRPr="006C1280">
        <w:rPr>
          <w:rFonts w:ascii="Arial Narrow" w:hAnsi="Arial Narrow"/>
        </w:rPr>
        <w:t xml:space="preserve">iastem). </w:t>
      </w:r>
    </w:p>
    <w:p w14:paraId="49E7CCDB" w14:textId="10D53C96" w:rsidR="007265F5" w:rsidRPr="006C1280" w:rsidRDefault="007265F5" w:rsidP="005C6688">
      <w:pPr>
        <w:pStyle w:val="Legenda"/>
        <w:keepNext/>
        <w:spacing w:after="0"/>
        <w:rPr>
          <w:rFonts w:ascii="Arial Narrow" w:hAnsi="Arial Narrow"/>
          <w:b/>
          <w:bCs/>
          <w:i w:val="0"/>
          <w:iCs w:val="0"/>
          <w:color w:val="auto"/>
          <w:sz w:val="20"/>
          <w:szCs w:val="20"/>
        </w:rPr>
      </w:pPr>
      <w:r w:rsidRPr="006C1280">
        <w:rPr>
          <w:rFonts w:ascii="Arial Narrow" w:hAnsi="Arial Narrow"/>
          <w:b/>
          <w:bCs/>
          <w:i w:val="0"/>
          <w:iCs w:val="0"/>
          <w:color w:val="auto"/>
          <w:sz w:val="20"/>
          <w:szCs w:val="20"/>
        </w:rPr>
        <w:lastRenderedPageBreak/>
        <w:t xml:space="preserve">Tab. </w:t>
      </w:r>
      <w:r w:rsidRPr="006C1280">
        <w:rPr>
          <w:rFonts w:ascii="Arial Narrow" w:hAnsi="Arial Narrow"/>
          <w:b/>
          <w:bCs/>
          <w:i w:val="0"/>
          <w:iCs w:val="0"/>
          <w:color w:val="auto"/>
          <w:sz w:val="20"/>
          <w:szCs w:val="20"/>
        </w:rPr>
        <w:fldChar w:fldCharType="begin"/>
      </w:r>
      <w:r w:rsidRPr="006C1280">
        <w:rPr>
          <w:rFonts w:ascii="Arial Narrow" w:hAnsi="Arial Narrow"/>
          <w:b/>
          <w:bCs/>
          <w:i w:val="0"/>
          <w:iCs w:val="0"/>
          <w:color w:val="auto"/>
          <w:sz w:val="20"/>
          <w:szCs w:val="20"/>
        </w:rPr>
        <w:instrText xml:space="preserve"> SEQ Tab. \* ARABIC </w:instrText>
      </w:r>
      <w:r w:rsidRPr="006C1280">
        <w:rPr>
          <w:rFonts w:ascii="Arial Narrow" w:hAnsi="Arial Narrow"/>
          <w:b/>
          <w:bCs/>
          <w:i w:val="0"/>
          <w:iCs w:val="0"/>
          <w:color w:val="auto"/>
          <w:sz w:val="20"/>
          <w:szCs w:val="20"/>
        </w:rPr>
        <w:fldChar w:fldCharType="separate"/>
      </w:r>
      <w:r w:rsidR="00960C5E">
        <w:rPr>
          <w:rFonts w:ascii="Arial Narrow" w:hAnsi="Arial Narrow"/>
          <w:b/>
          <w:bCs/>
          <w:i w:val="0"/>
          <w:iCs w:val="0"/>
          <w:noProof/>
          <w:color w:val="auto"/>
          <w:sz w:val="20"/>
          <w:szCs w:val="20"/>
        </w:rPr>
        <w:t>14</w:t>
      </w:r>
      <w:r w:rsidRPr="006C1280">
        <w:rPr>
          <w:rFonts w:ascii="Arial Narrow" w:hAnsi="Arial Narrow"/>
          <w:b/>
          <w:bCs/>
          <w:i w:val="0"/>
          <w:iCs w:val="0"/>
          <w:color w:val="auto"/>
          <w:sz w:val="20"/>
          <w:szCs w:val="20"/>
        </w:rPr>
        <w:fldChar w:fldCharType="end"/>
      </w:r>
      <w:r w:rsidRPr="006C1280">
        <w:rPr>
          <w:rFonts w:ascii="Arial Narrow" w:hAnsi="Arial Narrow"/>
          <w:b/>
          <w:bCs/>
          <w:i w:val="0"/>
          <w:iCs w:val="0"/>
          <w:color w:val="auto"/>
          <w:sz w:val="20"/>
          <w:szCs w:val="20"/>
        </w:rPr>
        <w:t xml:space="preserve">. Migracje wewnętrzne, zewnętrzne i zagraniczne na terenie Miasta Piotrkowa Trybunalskiego </w:t>
      </w:r>
    </w:p>
    <w:p w14:paraId="5B3BE812" w14:textId="2F35C591" w:rsidR="007265F5" w:rsidRPr="006C1280" w:rsidRDefault="007265F5" w:rsidP="007265F5">
      <w:pPr>
        <w:pStyle w:val="Legenda"/>
        <w:keepNext/>
        <w:spacing w:after="0"/>
        <w:rPr>
          <w:rFonts w:ascii="Arial Narrow" w:hAnsi="Arial Narrow"/>
          <w:b/>
          <w:bCs/>
          <w:i w:val="0"/>
          <w:iCs w:val="0"/>
          <w:color w:val="auto"/>
          <w:sz w:val="20"/>
          <w:szCs w:val="20"/>
        </w:rPr>
      </w:pPr>
      <w:r w:rsidRPr="006C1280">
        <w:rPr>
          <w:rFonts w:ascii="Arial Narrow" w:hAnsi="Arial Narrow"/>
          <w:b/>
          <w:bCs/>
          <w:i w:val="0"/>
          <w:iCs w:val="0"/>
          <w:color w:val="auto"/>
          <w:sz w:val="20"/>
          <w:szCs w:val="20"/>
        </w:rPr>
        <w:t>w latach 2016-20</w:t>
      </w:r>
      <w:r w:rsidR="008546A0" w:rsidRPr="006C1280">
        <w:rPr>
          <w:rFonts w:ascii="Arial Narrow" w:hAnsi="Arial Narrow"/>
          <w:b/>
          <w:bCs/>
          <w:i w:val="0"/>
          <w:iCs w:val="0"/>
          <w:color w:val="auto"/>
          <w:sz w:val="20"/>
          <w:szCs w:val="20"/>
        </w:rPr>
        <w:t>19</w:t>
      </w:r>
      <w:r w:rsidRPr="006C1280">
        <w:rPr>
          <w:rFonts w:ascii="Arial Narrow" w:hAnsi="Arial Narrow"/>
          <w:b/>
          <w:bCs/>
          <w:i w:val="0"/>
          <w:iCs w:val="0"/>
          <w:color w:val="auto"/>
          <w:sz w:val="20"/>
          <w:szCs w:val="20"/>
        </w:rPr>
        <w:t>.</w:t>
      </w:r>
    </w:p>
    <w:tbl>
      <w:tblPr>
        <w:tblStyle w:val="Zwykatabela2"/>
        <w:tblW w:w="5000" w:type="pct"/>
        <w:tblLook w:val="04A0" w:firstRow="1" w:lastRow="0" w:firstColumn="1" w:lastColumn="0" w:noHBand="0" w:noVBand="1"/>
      </w:tblPr>
      <w:tblGrid>
        <w:gridCol w:w="280"/>
        <w:gridCol w:w="285"/>
        <w:gridCol w:w="2555"/>
        <w:gridCol w:w="1488"/>
        <w:gridCol w:w="1488"/>
        <w:gridCol w:w="1488"/>
        <w:gridCol w:w="1488"/>
      </w:tblGrid>
      <w:tr w:rsidR="006C1280" w:rsidRPr="006C1280" w14:paraId="03A33A34" w14:textId="5A9E9ED0" w:rsidTr="008546A0">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19" w:type="pct"/>
            <w:gridSpan w:val="3"/>
            <w:noWrap/>
            <w:vAlign w:val="center"/>
            <w:hideMark/>
          </w:tcPr>
          <w:p w14:paraId="749D741E" w14:textId="77777777" w:rsidR="008546A0" w:rsidRPr="006C1280" w:rsidRDefault="008546A0" w:rsidP="00721532">
            <w:pPr>
              <w:jc w:val="center"/>
              <w:rPr>
                <w:rFonts w:ascii="Arial Narrow" w:eastAsia="Times New Roman" w:hAnsi="Arial Narrow" w:cs="Times New Roman"/>
                <w:szCs w:val="20"/>
                <w:lang w:eastAsia="pl-PL"/>
              </w:rPr>
            </w:pPr>
          </w:p>
        </w:tc>
        <w:tc>
          <w:tcPr>
            <w:tcW w:w="820" w:type="pct"/>
            <w:noWrap/>
            <w:vAlign w:val="center"/>
            <w:hideMark/>
          </w:tcPr>
          <w:p w14:paraId="577CA460" w14:textId="77777777" w:rsidR="008546A0" w:rsidRPr="006C1280" w:rsidRDefault="008546A0" w:rsidP="00721532">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b w:val="0"/>
                <w:bCs w:val="0"/>
                <w:szCs w:val="20"/>
                <w:lang w:eastAsia="pl-PL"/>
              </w:rPr>
            </w:pPr>
            <w:r w:rsidRPr="006C1280">
              <w:rPr>
                <w:rFonts w:ascii="Arial Narrow" w:eastAsia="Times New Roman" w:hAnsi="Arial Narrow" w:cs="Calibri"/>
                <w:szCs w:val="20"/>
                <w:lang w:eastAsia="pl-PL"/>
              </w:rPr>
              <w:t>2016</w:t>
            </w:r>
          </w:p>
        </w:tc>
        <w:tc>
          <w:tcPr>
            <w:tcW w:w="820" w:type="pct"/>
            <w:noWrap/>
            <w:vAlign w:val="center"/>
            <w:hideMark/>
          </w:tcPr>
          <w:p w14:paraId="63BACBEB" w14:textId="77777777" w:rsidR="008546A0" w:rsidRPr="006C1280" w:rsidRDefault="008546A0" w:rsidP="00721532">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b w:val="0"/>
                <w:bCs w:val="0"/>
                <w:szCs w:val="20"/>
                <w:lang w:eastAsia="pl-PL"/>
              </w:rPr>
            </w:pPr>
            <w:r w:rsidRPr="006C1280">
              <w:rPr>
                <w:rFonts w:ascii="Arial Narrow" w:eastAsia="Times New Roman" w:hAnsi="Arial Narrow" w:cs="Calibri"/>
                <w:szCs w:val="20"/>
                <w:lang w:eastAsia="pl-PL"/>
              </w:rPr>
              <w:t>2017</w:t>
            </w:r>
          </w:p>
        </w:tc>
        <w:tc>
          <w:tcPr>
            <w:tcW w:w="820" w:type="pct"/>
            <w:noWrap/>
            <w:vAlign w:val="center"/>
            <w:hideMark/>
          </w:tcPr>
          <w:p w14:paraId="102DD66F" w14:textId="77777777" w:rsidR="008546A0" w:rsidRPr="006C1280" w:rsidRDefault="008546A0" w:rsidP="00721532">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b w:val="0"/>
                <w:bCs w:val="0"/>
                <w:szCs w:val="20"/>
                <w:lang w:eastAsia="pl-PL"/>
              </w:rPr>
            </w:pPr>
            <w:r w:rsidRPr="006C1280">
              <w:rPr>
                <w:rFonts w:ascii="Arial Narrow" w:eastAsia="Times New Roman" w:hAnsi="Arial Narrow" w:cs="Calibri"/>
                <w:szCs w:val="20"/>
                <w:lang w:eastAsia="pl-PL"/>
              </w:rPr>
              <w:t>2018</w:t>
            </w:r>
          </w:p>
        </w:tc>
        <w:tc>
          <w:tcPr>
            <w:tcW w:w="820" w:type="pct"/>
            <w:noWrap/>
            <w:vAlign w:val="center"/>
            <w:hideMark/>
          </w:tcPr>
          <w:p w14:paraId="49880E8E" w14:textId="77777777" w:rsidR="008546A0" w:rsidRPr="006C1280" w:rsidRDefault="008546A0" w:rsidP="00721532">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b w:val="0"/>
                <w:bCs w:val="0"/>
                <w:szCs w:val="20"/>
                <w:lang w:eastAsia="pl-PL"/>
              </w:rPr>
            </w:pPr>
            <w:r w:rsidRPr="006C1280">
              <w:rPr>
                <w:rFonts w:ascii="Arial Narrow" w:eastAsia="Times New Roman" w:hAnsi="Arial Narrow" w:cs="Calibri"/>
                <w:szCs w:val="20"/>
                <w:lang w:eastAsia="pl-PL"/>
              </w:rPr>
              <w:t>2019</w:t>
            </w:r>
          </w:p>
        </w:tc>
      </w:tr>
      <w:tr w:rsidR="006C1280" w:rsidRPr="006C1280" w14:paraId="156CC79C" w14:textId="2A4C6EF3" w:rsidTr="008546A0">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19" w:type="pct"/>
            <w:gridSpan w:val="3"/>
            <w:noWrap/>
            <w:vAlign w:val="center"/>
            <w:hideMark/>
          </w:tcPr>
          <w:p w14:paraId="27FC7D7C" w14:textId="77777777" w:rsidR="008546A0" w:rsidRPr="006C1280" w:rsidRDefault="008546A0" w:rsidP="00341FEB">
            <w:pPr>
              <w:jc w:val="left"/>
              <w:rPr>
                <w:rFonts w:ascii="Arial Narrow" w:eastAsia="Times New Roman" w:hAnsi="Arial Narrow" w:cs="Calibri"/>
                <w:b w:val="0"/>
                <w:bCs w:val="0"/>
                <w:szCs w:val="20"/>
                <w:lang w:eastAsia="pl-PL"/>
              </w:rPr>
            </w:pPr>
            <w:r w:rsidRPr="006C1280">
              <w:rPr>
                <w:rFonts w:ascii="Arial Narrow" w:eastAsia="Times New Roman" w:hAnsi="Arial Narrow" w:cs="Calibri"/>
                <w:szCs w:val="20"/>
                <w:lang w:eastAsia="pl-PL"/>
              </w:rPr>
              <w:t>Zameldowania ogółem</w:t>
            </w:r>
          </w:p>
        </w:tc>
        <w:tc>
          <w:tcPr>
            <w:tcW w:w="820" w:type="pct"/>
            <w:noWrap/>
            <w:vAlign w:val="center"/>
          </w:tcPr>
          <w:p w14:paraId="1C66D86A" w14:textId="2B8D0CCC" w:rsidR="008546A0" w:rsidRPr="006C1280" w:rsidRDefault="008546A0" w:rsidP="006874B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szCs w:val="20"/>
                <w:lang w:eastAsia="pl-PL"/>
              </w:rPr>
            </w:pPr>
            <w:r w:rsidRPr="006C1280">
              <w:rPr>
                <w:rFonts w:ascii="Arial Narrow" w:eastAsia="Times New Roman" w:hAnsi="Arial Narrow" w:cs="Calibri"/>
                <w:b/>
                <w:bCs/>
                <w:szCs w:val="20"/>
                <w:lang w:eastAsia="pl-PL"/>
              </w:rPr>
              <w:t>504</w:t>
            </w:r>
          </w:p>
        </w:tc>
        <w:tc>
          <w:tcPr>
            <w:tcW w:w="820" w:type="pct"/>
            <w:noWrap/>
            <w:vAlign w:val="center"/>
          </w:tcPr>
          <w:p w14:paraId="3089103C" w14:textId="431E3425" w:rsidR="008546A0" w:rsidRPr="006C1280" w:rsidRDefault="008546A0" w:rsidP="006874B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szCs w:val="20"/>
                <w:lang w:eastAsia="pl-PL"/>
              </w:rPr>
            </w:pPr>
            <w:r w:rsidRPr="006C1280">
              <w:rPr>
                <w:rFonts w:ascii="Arial Narrow" w:hAnsi="Arial Narrow"/>
                <w:b/>
                <w:bCs/>
                <w:szCs w:val="20"/>
              </w:rPr>
              <w:t>528</w:t>
            </w:r>
          </w:p>
        </w:tc>
        <w:tc>
          <w:tcPr>
            <w:tcW w:w="820" w:type="pct"/>
            <w:noWrap/>
            <w:vAlign w:val="center"/>
          </w:tcPr>
          <w:p w14:paraId="15408A58" w14:textId="78C34D67" w:rsidR="008546A0" w:rsidRPr="006C1280" w:rsidRDefault="008546A0" w:rsidP="006874B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szCs w:val="20"/>
                <w:lang w:eastAsia="pl-PL"/>
              </w:rPr>
            </w:pPr>
            <w:r w:rsidRPr="006C1280">
              <w:rPr>
                <w:rFonts w:ascii="Arial Narrow" w:hAnsi="Arial Narrow"/>
                <w:b/>
                <w:bCs/>
                <w:szCs w:val="20"/>
              </w:rPr>
              <w:t>475</w:t>
            </w:r>
          </w:p>
        </w:tc>
        <w:tc>
          <w:tcPr>
            <w:tcW w:w="820" w:type="pct"/>
            <w:noWrap/>
            <w:vAlign w:val="center"/>
          </w:tcPr>
          <w:p w14:paraId="6807FC73" w14:textId="777D50B7" w:rsidR="008546A0" w:rsidRPr="006C1280" w:rsidRDefault="008546A0" w:rsidP="006874B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szCs w:val="20"/>
                <w:lang w:eastAsia="pl-PL"/>
              </w:rPr>
            </w:pPr>
            <w:r w:rsidRPr="006C1280">
              <w:rPr>
                <w:rFonts w:ascii="Arial Narrow" w:hAnsi="Arial Narrow"/>
                <w:b/>
                <w:bCs/>
                <w:szCs w:val="20"/>
              </w:rPr>
              <w:t>551</w:t>
            </w:r>
          </w:p>
        </w:tc>
      </w:tr>
      <w:tr w:rsidR="006C1280" w:rsidRPr="006C1280" w14:paraId="6A10F995" w14:textId="7C7ED9A9" w:rsidTr="008546A0">
        <w:trPr>
          <w:trHeight w:val="227"/>
        </w:trPr>
        <w:tc>
          <w:tcPr>
            <w:cnfStyle w:val="001000000000" w:firstRow="0" w:lastRow="0" w:firstColumn="1" w:lastColumn="0" w:oddVBand="0" w:evenVBand="0" w:oddHBand="0" w:evenHBand="0" w:firstRowFirstColumn="0" w:firstRowLastColumn="0" w:lastRowFirstColumn="0" w:lastRowLastColumn="0"/>
            <w:tcW w:w="154" w:type="pct"/>
            <w:noWrap/>
            <w:vAlign w:val="center"/>
            <w:hideMark/>
          </w:tcPr>
          <w:p w14:paraId="09325A81" w14:textId="77777777" w:rsidR="008546A0" w:rsidRPr="006C1280" w:rsidRDefault="008546A0" w:rsidP="00341FEB">
            <w:pPr>
              <w:jc w:val="left"/>
              <w:rPr>
                <w:rFonts w:ascii="Arial Narrow" w:eastAsia="Times New Roman" w:hAnsi="Arial Narrow" w:cs="Calibri"/>
                <w:b w:val="0"/>
                <w:bCs w:val="0"/>
                <w:szCs w:val="20"/>
                <w:lang w:eastAsia="pl-PL"/>
              </w:rPr>
            </w:pPr>
          </w:p>
        </w:tc>
        <w:tc>
          <w:tcPr>
            <w:tcW w:w="1565" w:type="pct"/>
            <w:gridSpan w:val="2"/>
            <w:noWrap/>
            <w:vAlign w:val="center"/>
            <w:hideMark/>
          </w:tcPr>
          <w:p w14:paraId="6BC6CE7E" w14:textId="77777777" w:rsidR="008546A0" w:rsidRPr="006C1280" w:rsidRDefault="008546A0" w:rsidP="00341FEB">
            <w:pPr>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Cs w:val="20"/>
                <w:lang w:eastAsia="pl-PL"/>
              </w:rPr>
            </w:pPr>
            <w:r w:rsidRPr="006C1280">
              <w:rPr>
                <w:rFonts w:ascii="Arial Narrow" w:eastAsia="Times New Roman" w:hAnsi="Arial Narrow" w:cs="Calibri"/>
                <w:szCs w:val="20"/>
                <w:lang w:eastAsia="pl-PL"/>
              </w:rPr>
              <w:t>zameldowania z miast</w:t>
            </w:r>
          </w:p>
        </w:tc>
        <w:tc>
          <w:tcPr>
            <w:tcW w:w="820" w:type="pct"/>
            <w:noWrap/>
            <w:vAlign w:val="center"/>
          </w:tcPr>
          <w:p w14:paraId="44ECAA7D" w14:textId="1B17A11B" w:rsidR="008546A0" w:rsidRPr="006C1280" w:rsidRDefault="008546A0" w:rsidP="006874B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Cs w:val="20"/>
                <w:lang w:eastAsia="pl-PL"/>
              </w:rPr>
            </w:pPr>
            <w:r w:rsidRPr="006C1280">
              <w:rPr>
                <w:rFonts w:ascii="Arial Narrow" w:hAnsi="Arial Narrow"/>
                <w:szCs w:val="20"/>
              </w:rPr>
              <w:t>200</w:t>
            </w:r>
          </w:p>
        </w:tc>
        <w:tc>
          <w:tcPr>
            <w:tcW w:w="820" w:type="pct"/>
            <w:noWrap/>
            <w:vAlign w:val="center"/>
          </w:tcPr>
          <w:p w14:paraId="46555AD8" w14:textId="4826516B" w:rsidR="008546A0" w:rsidRPr="006C1280" w:rsidRDefault="008546A0" w:rsidP="006874B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Cs w:val="20"/>
                <w:lang w:eastAsia="pl-PL"/>
              </w:rPr>
            </w:pPr>
            <w:r w:rsidRPr="006C1280">
              <w:rPr>
                <w:rFonts w:ascii="Arial Narrow" w:hAnsi="Arial Narrow"/>
                <w:szCs w:val="20"/>
              </w:rPr>
              <w:t>214</w:t>
            </w:r>
          </w:p>
        </w:tc>
        <w:tc>
          <w:tcPr>
            <w:tcW w:w="820" w:type="pct"/>
            <w:noWrap/>
            <w:vAlign w:val="center"/>
          </w:tcPr>
          <w:p w14:paraId="538AFDB7" w14:textId="010E539C" w:rsidR="008546A0" w:rsidRPr="006C1280" w:rsidRDefault="008546A0" w:rsidP="006874B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Cs w:val="20"/>
                <w:lang w:eastAsia="pl-PL"/>
              </w:rPr>
            </w:pPr>
            <w:r w:rsidRPr="006C1280">
              <w:rPr>
                <w:rFonts w:ascii="Arial Narrow" w:hAnsi="Arial Narrow"/>
                <w:szCs w:val="20"/>
              </w:rPr>
              <w:t>173</w:t>
            </w:r>
          </w:p>
        </w:tc>
        <w:tc>
          <w:tcPr>
            <w:tcW w:w="820" w:type="pct"/>
            <w:noWrap/>
            <w:vAlign w:val="center"/>
          </w:tcPr>
          <w:p w14:paraId="163428E1" w14:textId="1DAA4411" w:rsidR="008546A0" w:rsidRPr="006C1280" w:rsidRDefault="008546A0" w:rsidP="006874B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Cs w:val="20"/>
                <w:lang w:eastAsia="pl-PL"/>
              </w:rPr>
            </w:pPr>
            <w:r w:rsidRPr="006C1280">
              <w:rPr>
                <w:rFonts w:ascii="Arial Narrow" w:hAnsi="Arial Narrow"/>
                <w:szCs w:val="20"/>
              </w:rPr>
              <w:t>200</w:t>
            </w:r>
          </w:p>
        </w:tc>
      </w:tr>
      <w:tr w:rsidR="006C1280" w:rsidRPr="006C1280" w14:paraId="3DE16ED4" w14:textId="73BF57E1" w:rsidTr="008546A0">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54" w:type="pct"/>
            <w:noWrap/>
            <w:vAlign w:val="center"/>
            <w:hideMark/>
          </w:tcPr>
          <w:p w14:paraId="2843ABA9" w14:textId="77777777" w:rsidR="008546A0" w:rsidRPr="006C1280" w:rsidRDefault="008546A0" w:rsidP="00341FEB">
            <w:pPr>
              <w:jc w:val="left"/>
              <w:rPr>
                <w:rFonts w:ascii="Arial Narrow" w:eastAsia="Times New Roman" w:hAnsi="Arial Narrow" w:cs="Calibri"/>
                <w:b w:val="0"/>
                <w:bCs w:val="0"/>
                <w:szCs w:val="20"/>
                <w:lang w:eastAsia="pl-PL"/>
              </w:rPr>
            </w:pPr>
          </w:p>
        </w:tc>
        <w:tc>
          <w:tcPr>
            <w:tcW w:w="157" w:type="pct"/>
            <w:noWrap/>
            <w:vAlign w:val="center"/>
            <w:hideMark/>
          </w:tcPr>
          <w:p w14:paraId="471D46C4" w14:textId="77777777" w:rsidR="008546A0" w:rsidRPr="006C1280" w:rsidRDefault="008546A0" w:rsidP="00341FEB">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lang w:eastAsia="pl-PL"/>
              </w:rPr>
            </w:pPr>
          </w:p>
        </w:tc>
        <w:tc>
          <w:tcPr>
            <w:tcW w:w="1408" w:type="pct"/>
            <w:noWrap/>
            <w:vAlign w:val="center"/>
            <w:hideMark/>
          </w:tcPr>
          <w:p w14:paraId="493094E9" w14:textId="658D5EAB" w:rsidR="008546A0" w:rsidRPr="006C1280" w:rsidRDefault="008546A0" w:rsidP="00341FEB">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i/>
                <w:iCs/>
                <w:szCs w:val="20"/>
                <w:lang w:eastAsia="pl-PL"/>
              </w:rPr>
            </w:pPr>
            <w:r w:rsidRPr="006C1280">
              <w:rPr>
                <w:rFonts w:ascii="Arial Narrow" w:eastAsia="Times New Roman" w:hAnsi="Arial Narrow" w:cs="Calibri"/>
                <w:i/>
                <w:iCs/>
                <w:szCs w:val="20"/>
                <w:lang w:eastAsia="pl-PL"/>
              </w:rPr>
              <w:t>mężczyźni</w:t>
            </w:r>
          </w:p>
        </w:tc>
        <w:tc>
          <w:tcPr>
            <w:tcW w:w="820" w:type="pct"/>
            <w:noWrap/>
            <w:vAlign w:val="center"/>
          </w:tcPr>
          <w:p w14:paraId="67CD81F6" w14:textId="7F6E432A" w:rsidR="008546A0" w:rsidRPr="006C1280" w:rsidRDefault="008546A0" w:rsidP="006874B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i/>
                <w:iCs/>
                <w:szCs w:val="20"/>
                <w:lang w:eastAsia="pl-PL"/>
              </w:rPr>
            </w:pPr>
            <w:r w:rsidRPr="006C1280">
              <w:rPr>
                <w:rFonts w:ascii="Arial Narrow" w:eastAsia="Times New Roman" w:hAnsi="Arial Narrow" w:cs="Calibri"/>
                <w:i/>
                <w:iCs/>
                <w:szCs w:val="20"/>
                <w:lang w:eastAsia="pl-PL"/>
              </w:rPr>
              <w:t>98</w:t>
            </w:r>
          </w:p>
        </w:tc>
        <w:tc>
          <w:tcPr>
            <w:tcW w:w="820" w:type="pct"/>
            <w:noWrap/>
            <w:vAlign w:val="center"/>
          </w:tcPr>
          <w:p w14:paraId="51FFB9F8" w14:textId="28477DBD" w:rsidR="008546A0" w:rsidRPr="006C1280" w:rsidRDefault="008546A0" w:rsidP="006874B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i/>
                <w:iCs/>
                <w:szCs w:val="20"/>
                <w:lang w:eastAsia="pl-PL"/>
              </w:rPr>
            </w:pPr>
            <w:r w:rsidRPr="006C1280">
              <w:rPr>
                <w:rFonts w:ascii="Arial Narrow" w:hAnsi="Arial Narrow"/>
                <w:i/>
                <w:iCs/>
                <w:szCs w:val="20"/>
              </w:rPr>
              <w:t>100</w:t>
            </w:r>
          </w:p>
        </w:tc>
        <w:tc>
          <w:tcPr>
            <w:tcW w:w="820" w:type="pct"/>
            <w:noWrap/>
            <w:vAlign w:val="center"/>
          </w:tcPr>
          <w:p w14:paraId="5A8E45BF" w14:textId="59AF797A" w:rsidR="008546A0" w:rsidRPr="006C1280" w:rsidRDefault="008546A0" w:rsidP="006874B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i/>
                <w:iCs/>
                <w:szCs w:val="20"/>
                <w:lang w:eastAsia="pl-PL"/>
              </w:rPr>
            </w:pPr>
            <w:r w:rsidRPr="006C1280">
              <w:rPr>
                <w:rFonts w:ascii="Arial Narrow" w:hAnsi="Arial Narrow"/>
                <w:i/>
                <w:iCs/>
                <w:szCs w:val="20"/>
              </w:rPr>
              <w:t>86</w:t>
            </w:r>
          </w:p>
        </w:tc>
        <w:tc>
          <w:tcPr>
            <w:tcW w:w="820" w:type="pct"/>
            <w:noWrap/>
            <w:vAlign w:val="center"/>
          </w:tcPr>
          <w:p w14:paraId="1F168462" w14:textId="3BD41D0B" w:rsidR="008546A0" w:rsidRPr="006C1280" w:rsidRDefault="008546A0" w:rsidP="006874B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i/>
                <w:iCs/>
                <w:szCs w:val="20"/>
                <w:lang w:eastAsia="pl-PL"/>
              </w:rPr>
            </w:pPr>
            <w:r w:rsidRPr="006C1280">
              <w:rPr>
                <w:rFonts w:ascii="Arial Narrow" w:hAnsi="Arial Narrow"/>
                <w:i/>
                <w:iCs/>
                <w:szCs w:val="20"/>
              </w:rPr>
              <w:t>98</w:t>
            </w:r>
          </w:p>
        </w:tc>
      </w:tr>
      <w:tr w:rsidR="006C1280" w:rsidRPr="006C1280" w14:paraId="5737F5EA" w14:textId="7753DEAC" w:rsidTr="008546A0">
        <w:trPr>
          <w:trHeight w:val="227"/>
        </w:trPr>
        <w:tc>
          <w:tcPr>
            <w:cnfStyle w:val="001000000000" w:firstRow="0" w:lastRow="0" w:firstColumn="1" w:lastColumn="0" w:oddVBand="0" w:evenVBand="0" w:oddHBand="0" w:evenHBand="0" w:firstRowFirstColumn="0" w:firstRowLastColumn="0" w:lastRowFirstColumn="0" w:lastRowLastColumn="0"/>
            <w:tcW w:w="154" w:type="pct"/>
            <w:noWrap/>
            <w:vAlign w:val="center"/>
            <w:hideMark/>
          </w:tcPr>
          <w:p w14:paraId="0C65A2F2" w14:textId="77777777" w:rsidR="008546A0" w:rsidRPr="006C1280" w:rsidRDefault="008546A0" w:rsidP="00341FEB">
            <w:pPr>
              <w:jc w:val="left"/>
              <w:rPr>
                <w:rFonts w:ascii="Arial Narrow" w:eastAsia="Times New Roman" w:hAnsi="Arial Narrow" w:cs="Calibri"/>
                <w:i/>
                <w:iCs/>
                <w:szCs w:val="20"/>
                <w:lang w:eastAsia="pl-PL"/>
              </w:rPr>
            </w:pPr>
          </w:p>
        </w:tc>
        <w:tc>
          <w:tcPr>
            <w:tcW w:w="157" w:type="pct"/>
            <w:noWrap/>
            <w:vAlign w:val="center"/>
            <w:hideMark/>
          </w:tcPr>
          <w:p w14:paraId="3228CEEB" w14:textId="77777777" w:rsidR="008546A0" w:rsidRPr="006C1280" w:rsidRDefault="008546A0" w:rsidP="00341FEB">
            <w:pPr>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Cs w:val="20"/>
                <w:lang w:eastAsia="pl-PL"/>
              </w:rPr>
            </w:pPr>
          </w:p>
        </w:tc>
        <w:tc>
          <w:tcPr>
            <w:tcW w:w="1408" w:type="pct"/>
            <w:noWrap/>
            <w:vAlign w:val="center"/>
            <w:hideMark/>
          </w:tcPr>
          <w:p w14:paraId="6296DF44" w14:textId="6B47095F" w:rsidR="008546A0" w:rsidRPr="006C1280" w:rsidRDefault="008546A0" w:rsidP="00341FEB">
            <w:pPr>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i/>
                <w:iCs/>
                <w:szCs w:val="20"/>
                <w:lang w:eastAsia="pl-PL"/>
              </w:rPr>
            </w:pPr>
            <w:r w:rsidRPr="006C1280">
              <w:rPr>
                <w:rFonts w:ascii="Arial Narrow" w:eastAsia="Times New Roman" w:hAnsi="Arial Narrow" w:cs="Calibri"/>
                <w:i/>
                <w:iCs/>
                <w:szCs w:val="20"/>
                <w:lang w:eastAsia="pl-PL"/>
              </w:rPr>
              <w:t>kobiety</w:t>
            </w:r>
          </w:p>
        </w:tc>
        <w:tc>
          <w:tcPr>
            <w:tcW w:w="820" w:type="pct"/>
            <w:noWrap/>
            <w:vAlign w:val="center"/>
          </w:tcPr>
          <w:p w14:paraId="510021FF" w14:textId="0FB02128" w:rsidR="008546A0" w:rsidRPr="006C1280" w:rsidRDefault="008546A0" w:rsidP="006874B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i/>
                <w:iCs/>
                <w:szCs w:val="20"/>
                <w:lang w:eastAsia="pl-PL"/>
              </w:rPr>
            </w:pPr>
            <w:r w:rsidRPr="006C1280">
              <w:rPr>
                <w:rFonts w:ascii="Arial Narrow" w:eastAsia="Times New Roman" w:hAnsi="Arial Narrow" w:cs="Calibri"/>
                <w:i/>
                <w:iCs/>
                <w:szCs w:val="20"/>
                <w:lang w:eastAsia="pl-PL"/>
              </w:rPr>
              <w:t>102</w:t>
            </w:r>
          </w:p>
        </w:tc>
        <w:tc>
          <w:tcPr>
            <w:tcW w:w="820" w:type="pct"/>
            <w:noWrap/>
            <w:vAlign w:val="center"/>
          </w:tcPr>
          <w:p w14:paraId="0D251BDE" w14:textId="536AF760" w:rsidR="008546A0" w:rsidRPr="006C1280" w:rsidRDefault="008546A0" w:rsidP="006874B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i/>
                <w:iCs/>
                <w:szCs w:val="20"/>
                <w:lang w:eastAsia="pl-PL"/>
              </w:rPr>
            </w:pPr>
            <w:r w:rsidRPr="006C1280">
              <w:rPr>
                <w:rFonts w:ascii="Arial Narrow" w:hAnsi="Arial Narrow"/>
                <w:i/>
                <w:iCs/>
                <w:szCs w:val="20"/>
              </w:rPr>
              <w:t>114</w:t>
            </w:r>
          </w:p>
        </w:tc>
        <w:tc>
          <w:tcPr>
            <w:tcW w:w="820" w:type="pct"/>
            <w:noWrap/>
            <w:vAlign w:val="center"/>
          </w:tcPr>
          <w:p w14:paraId="63AABA29" w14:textId="49A1098C" w:rsidR="008546A0" w:rsidRPr="006C1280" w:rsidRDefault="008546A0" w:rsidP="006874B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i/>
                <w:iCs/>
                <w:szCs w:val="20"/>
                <w:lang w:eastAsia="pl-PL"/>
              </w:rPr>
            </w:pPr>
            <w:r w:rsidRPr="006C1280">
              <w:rPr>
                <w:rFonts w:ascii="Arial Narrow" w:hAnsi="Arial Narrow"/>
                <w:i/>
                <w:iCs/>
                <w:szCs w:val="20"/>
              </w:rPr>
              <w:t>87</w:t>
            </w:r>
          </w:p>
        </w:tc>
        <w:tc>
          <w:tcPr>
            <w:tcW w:w="820" w:type="pct"/>
            <w:noWrap/>
            <w:vAlign w:val="center"/>
          </w:tcPr>
          <w:p w14:paraId="27B49EAC" w14:textId="41F81A5F" w:rsidR="008546A0" w:rsidRPr="006C1280" w:rsidRDefault="008546A0" w:rsidP="006874B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i/>
                <w:iCs/>
                <w:szCs w:val="20"/>
                <w:lang w:eastAsia="pl-PL"/>
              </w:rPr>
            </w:pPr>
            <w:r w:rsidRPr="006C1280">
              <w:rPr>
                <w:rFonts w:ascii="Arial Narrow" w:hAnsi="Arial Narrow"/>
                <w:i/>
                <w:iCs/>
                <w:szCs w:val="20"/>
              </w:rPr>
              <w:t>102</w:t>
            </w:r>
          </w:p>
        </w:tc>
      </w:tr>
      <w:tr w:rsidR="006C1280" w:rsidRPr="006C1280" w14:paraId="099640EE" w14:textId="75F91DEC" w:rsidTr="008546A0">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54" w:type="pct"/>
            <w:noWrap/>
            <w:vAlign w:val="center"/>
            <w:hideMark/>
          </w:tcPr>
          <w:p w14:paraId="18E1EC26" w14:textId="77777777" w:rsidR="008546A0" w:rsidRPr="006C1280" w:rsidRDefault="008546A0" w:rsidP="00341FEB">
            <w:pPr>
              <w:jc w:val="left"/>
              <w:rPr>
                <w:rFonts w:ascii="Arial Narrow" w:eastAsia="Times New Roman" w:hAnsi="Arial Narrow" w:cs="Calibri"/>
                <w:i/>
                <w:iCs/>
                <w:szCs w:val="20"/>
                <w:lang w:eastAsia="pl-PL"/>
              </w:rPr>
            </w:pPr>
          </w:p>
        </w:tc>
        <w:tc>
          <w:tcPr>
            <w:tcW w:w="1565" w:type="pct"/>
            <w:gridSpan w:val="2"/>
            <w:noWrap/>
            <w:vAlign w:val="center"/>
            <w:hideMark/>
          </w:tcPr>
          <w:p w14:paraId="2E2D34FD" w14:textId="77777777" w:rsidR="008546A0" w:rsidRPr="006C1280" w:rsidRDefault="008546A0" w:rsidP="00341FEB">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Cs w:val="20"/>
                <w:lang w:eastAsia="pl-PL"/>
              </w:rPr>
            </w:pPr>
            <w:r w:rsidRPr="006C1280">
              <w:rPr>
                <w:rFonts w:ascii="Arial Narrow" w:eastAsia="Times New Roman" w:hAnsi="Arial Narrow" w:cs="Calibri"/>
                <w:szCs w:val="20"/>
                <w:lang w:eastAsia="pl-PL"/>
              </w:rPr>
              <w:t>zameldowania ze wsi</w:t>
            </w:r>
          </w:p>
        </w:tc>
        <w:tc>
          <w:tcPr>
            <w:tcW w:w="820" w:type="pct"/>
            <w:noWrap/>
            <w:vAlign w:val="center"/>
          </w:tcPr>
          <w:p w14:paraId="175696D1" w14:textId="770D699F" w:rsidR="008546A0" w:rsidRPr="006C1280" w:rsidRDefault="008546A0" w:rsidP="006874B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Cs w:val="20"/>
                <w:lang w:eastAsia="pl-PL"/>
              </w:rPr>
            </w:pPr>
            <w:r w:rsidRPr="006C1280">
              <w:rPr>
                <w:rFonts w:ascii="Arial Narrow" w:hAnsi="Arial Narrow"/>
                <w:szCs w:val="20"/>
              </w:rPr>
              <w:t>286</w:t>
            </w:r>
          </w:p>
        </w:tc>
        <w:tc>
          <w:tcPr>
            <w:tcW w:w="820" w:type="pct"/>
            <w:noWrap/>
            <w:vAlign w:val="center"/>
          </w:tcPr>
          <w:p w14:paraId="6FE49FA6" w14:textId="7ACA3E60" w:rsidR="008546A0" w:rsidRPr="006C1280" w:rsidRDefault="008546A0" w:rsidP="006874B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Cs w:val="20"/>
                <w:lang w:eastAsia="pl-PL"/>
              </w:rPr>
            </w:pPr>
            <w:r w:rsidRPr="006C1280">
              <w:rPr>
                <w:rFonts w:ascii="Arial Narrow" w:hAnsi="Arial Narrow"/>
                <w:szCs w:val="20"/>
              </w:rPr>
              <w:t>277</w:t>
            </w:r>
          </w:p>
        </w:tc>
        <w:tc>
          <w:tcPr>
            <w:tcW w:w="820" w:type="pct"/>
            <w:noWrap/>
            <w:vAlign w:val="center"/>
          </w:tcPr>
          <w:p w14:paraId="30CD8756" w14:textId="3BC7EC00" w:rsidR="008546A0" w:rsidRPr="006C1280" w:rsidRDefault="008546A0" w:rsidP="006874B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Cs w:val="20"/>
                <w:lang w:eastAsia="pl-PL"/>
              </w:rPr>
            </w:pPr>
            <w:r w:rsidRPr="006C1280">
              <w:rPr>
                <w:rFonts w:ascii="Arial Narrow" w:hAnsi="Arial Narrow"/>
                <w:szCs w:val="20"/>
              </w:rPr>
              <w:t>279</w:t>
            </w:r>
          </w:p>
        </w:tc>
        <w:tc>
          <w:tcPr>
            <w:tcW w:w="820" w:type="pct"/>
            <w:noWrap/>
            <w:vAlign w:val="center"/>
          </w:tcPr>
          <w:p w14:paraId="57CDB499" w14:textId="7FB5910A" w:rsidR="008546A0" w:rsidRPr="006C1280" w:rsidRDefault="008546A0" w:rsidP="006874B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Cs w:val="20"/>
                <w:lang w:eastAsia="pl-PL"/>
              </w:rPr>
            </w:pPr>
            <w:r w:rsidRPr="006C1280">
              <w:rPr>
                <w:rFonts w:ascii="Arial Narrow" w:hAnsi="Arial Narrow"/>
                <w:szCs w:val="20"/>
              </w:rPr>
              <w:t>323</w:t>
            </w:r>
          </w:p>
        </w:tc>
      </w:tr>
      <w:tr w:rsidR="006C1280" w:rsidRPr="006C1280" w14:paraId="26D0D353" w14:textId="564C859F" w:rsidTr="008546A0">
        <w:trPr>
          <w:trHeight w:val="227"/>
        </w:trPr>
        <w:tc>
          <w:tcPr>
            <w:cnfStyle w:val="001000000000" w:firstRow="0" w:lastRow="0" w:firstColumn="1" w:lastColumn="0" w:oddVBand="0" w:evenVBand="0" w:oddHBand="0" w:evenHBand="0" w:firstRowFirstColumn="0" w:firstRowLastColumn="0" w:lastRowFirstColumn="0" w:lastRowLastColumn="0"/>
            <w:tcW w:w="154" w:type="pct"/>
            <w:noWrap/>
            <w:vAlign w:val="center"/>
            <w:hideMark/>
          </w:tcPr>
          <w:p w14:paraId="64459ACA" w14:textId="77777777" w:rsidR="008546A0" w:rsidRPr="006C1280" w:rsidRDefault="008546A0" w:rsidP="00341FEB">
            <w:pPr>
              <w:jc w:val="left"/>
              <w:rPr>
                <w:rFonts w:ascii="Arial Narrow" w:eastAsia="Times New Roman" w:hAnsi="Arial Narrow" w:cs="Calibri"/>
                <w:b w:val="0"/>
                <w:bCs w:val="0"/>
                <w:szCs w:val="20"/>
                <w:lang w:eastAsia="pl-PL"/>
              </w:rPr>
            </w:pPr>
          </w:p>
        </w:tc>
        <w:tc>
          <w:tcPr>
            <w:tcW w:w="157" w:type="pct"/>
            <w:noWrap/>
            <w:vAlign w:val="center"/>
            <w:hideMark/>
          </w:tcPr>
          <w:p w14:paraId="5D50174A" w14:textId="77777777" w:rsidR="008546A0" w:rsidRPr="006C1280" w:rsidRDefault="008546A0" w:rsidP="00341FEB">
            <w:pPr>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Cs w:val="20"/>
                <w:lang w:eastAsia="pl-PL"/>
              </w:rPr>
            </w:pPr>
          </w:p>
        </w:tc>
        <w:tc>
          <w:tcPr>
            <w:tcW w:w="1408" w:type="pct"/>
            <w:noWrap/>
            <w:vAlign w:val="center"/>
            <w:hideMark/>
          </w:tcPr>
          <w:p w14:paraId="649A5EE7" w14:textId="1C177295" w:rsidR="008546A0" w:rsidRPr="006C1280" w:rsidRDefault="008546A0" w:rsidP="00341FEB">
            <w:pPr>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i/>
                <w:iCs/>
                <w:szCs w:val="20"/>
                <w:lang w:eastAsia="pl-PL"/>
              </w:rPr>
            </w:pPr>
            <w:r w:rsidRPr="006C1280">
              <w:rPr>
                <w:rFonts w:ascii="Arial Narrow" w:eastAsia="Times New Roman" w:hAnsi="Arial Narrow" w:cs="Calibri"/>
                <w:i/>
                <w:iCs/>
                <w:szCs w:val="20"/>
                <w:lang w:eastAsia="pl-PL"/>
              </w:rPr>
              <w:t>mężczyźni</w:t>
            </w:r>
          </w:p>
        </w:tc>
        <w:tc>
          <w:tcPr>
            <w:tcW w:w="820" w:type="pct"/>
            <w:noWrap/>
            <w:vAlign w:val="center"/>
          </w:tcPr>
          <w:p w14:paraId="1137A8C6" w14:textId="0CCB309B" w:rsidR="008546A0" w:rsidRPr="006C1280" w:rsidRDefault="008546A0" w:rsidP="006874B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i/>
                <w:iCs/>
                <w:szCs w:val="20"/>
                <w:lang w:eastAsia="pl-PL"/>
              </w:rPr>
            </w:pPr>
            <w:r w:rsidRPr="006C1280">
              <w:rPr>
                <w:rFonts w:ascii="Arial Narrow" w:eastAsia="Times New Roman" w:hAnsi="Arial Narrow" w:cs="Calibri"/>
                <w:i/>
                <w:iCs/>
                <w:szCs w:val="20"/>
                <w:lang w:eastAsia="pl-PL"/>
              </w:rPr>
              <w:t>127</w:t>
            </w:r>
          </w:p>
        </w:tc>
        <w:tc>
          <w:tcPr>
            <w:tcW w:w="820" w:type="pct"/>
            <w:noWrap/>
            <w:vAlign w:val="center"/>
          </w:tcPr>
          <w:p w14:paraId="1F527A24" w14:textId="364A5741" w:rsidR="008546A0" w:rsidRPr="006C1280" w:rsidRDefault="008546A0" w:rsidP="006874B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i/>
                <w:iCs/>
                <w:szCs w:val="20"/>
                <w:lang w:eastAsia="pl-PL"/>
              </w:rPr>
            </w:pPr>
            <w:r w:rsidRPr="006C1280">
              <w:rPr>
                <w:rFonts w:ascii="Arial Narrow" w:hAnsi="Arial Narrow"/>
                <w:i/>
                <w:iCs/>
                <w:szCs w:val="20"/>
              </w:rPr>
              <w:t>126</w:t>
            </w:r>
          </w:p>
        </w:tc>
        <w:tc>
          <w:tcPr>
            <w:tcW w:w="820" w:type="pct"/>
            <w:noWrap/>
            <w:vAlign w:val="center"/>
          </w:tcPr>
          <w:p w14:paraId="3A24721F" w14:textId="5D02390B" w:rsidR="008546A0" w:rsidRPr="006C1280" w:rsidRDefault="008546A0" w:rsidP="006874B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i/>
                <w:iCs/>
                <w:szCs w:val="20"/>
                <w:lang w:eastAsia="pl-PL"/>
              </w:rPr>
            </w:pPr>
            <w:r w:rsidRPr="006C1280">
              <w:rPr>
                <w:rFonts w:ascii="Arial Narrow" w:hAnsi="Arial Narrow"/>
                <w:i/>
                <w:iCs/>
                <w:szCs w:val="20"/>
              </w:rPr>
              <w:t>128</w:t>
            </w:r>
          </w:p>
        </w:tc>
        <w:tc>
          <w:tcPr>
            <w:tcW w:w="820" w:type="pct"/>
            <w:noWrap/>
            <w:vAlign w:val="center"/>
          </w:tcPr>
          <w:p w14:paraId="233AEE33" w14:textId="3953526F" w:rsidR="008546A0" w:rsidRPr="006C1280" w:rsidRDefault="008546A0" w:rsidP="006874B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i/>
                <w:iCs/>
                <w:szCs w:val="20"/>
                <w:lang w:eastAsia="pl-PL"/>
              </w:rPr>
            </w:pPr>
            <w:r w:rsidRPr="006C1280">
              <w:rPr>
                <w:rFonts w:ascii="Arial Narrow" w:hAnsi="Arial Narrow"/>
                <w:i/>
                <w:iCs/>
                <w:szCs w:val="20"/>
              </w:rPr>
              <w:t>152</w:t>
            </w:r>
          </w:p>
        </w:tc>
      </w:tr>
      <w:tr w:rsidR="006C1280" w:rsidRPr="006C1280" w14:paraId="0E57DF47" w14:textId="673E8B06" w:rsidTr="008546A0">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54" w:type="pct"/>
            <w:noWrap/>
            <w:vAlign w:val="center"/>
            <w:hideMark/>
          </w:tcPr>
          <w:p w14:paraId="3447E4DB" w14:textId="77777777" w:rsidR="008546A0" w:rsidRPr="006C1280" w:rsidRDefault="008546A0" w:rsidP="00341FEB">
            <w:pPr>
              <w:jc w:val="left"/>
              <w:rPr>
                <w:rFonts w:ascii="Arial Narrow" w:eastAsia="Times New Roman" w:hAnsi="Arial Narrow" w:cs="Calibri"/>
                <w:i/>
                <w:iCs/>
                <w:szCs w:val="20"/>
                <w:lang w:eastAsia="pl-PL"/>
              </w:rPr>
            </w:pPr>
          </w:p>
        </w:tc>
        <w:tc>
          <w:tcPr>
            <w:tcW w:w="157" w:type="pct"/>
            <w:noWrap/>
            <w:vAlign w:val="center"/>
            <w:hideMark/>
          </w:tcPr>
          <w:p w14:paraId="452366E5" w14:textId="77777777" w:rsidR="008546A0" w:rsidRPr="006C1280" w:rsidRDefault="008546A0" w:rsidP="00341FEB">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lang w:eastAsia="pl-PL"/>
              </w:rPr>
            </w:pPr>
          </w:p>
        </w:tc>
        <w:tc>
          <w:tcPr>
            <w:tcW w:w="1408" w:type="pct"/>
            <w:noWrap/>
            <w:vAlign w:val="center"/>
            <w:hideMark/>
          </w:tcPr>
          <w:p w14:paraId="7A2F4803" w14:textId="1790C0EE" w:rsidR="008546A0" w:rsidRPr="006C1280" w:rsidRDefault="008546A0" w:rsidP="00341FEB">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i/>
                <w:iCs/>
                <w:szCs w:val="20"/>
                <w:lang w:eastAsia="pl-PL"/>
              </w:rPr>
            </w:pPr>
            <w:r w:rsidRPr="006C1280">
              <w:rPr>
                <w:rFonts w:ascii="Arial Narrow" w:eastAsia="Times New Roman" w:hAnsi="Arial Narrow" w:cs="Calibri"/>
                <w:i/>
                <w:iCs/>
                <w:szCs w:val="20"/>
                <w:lang w:eastAsia="pl-PL"/>
              </w:rPr>
              <w:t>kobiety</w:t>
            </w:r>
          </w:p>
        </w:tc>
        <w:tc>
          <w:tcPr>
            <w:tcW w:w="820" w:type="pct"/>
            <w:noWrap/>
            <w:vAlign w:val="center"/>
          </w:tcPr>
          <w:p w14:paraId="02EA9FB8" w14:textId="4A263D6C" w:rsidR="008546A0" w:rsidRPr="006C1280" w:rsidRDefault="008546A0" w:rsidP="006874B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i/>
                <w:iCs/>
                <w:szCs w:val="20"/>
                <w:lang w:eastAsia="pl-PL"/>
              </w:rPr>
            </w:pPr>
            <w:r w:rsidRPr="006C1280">
              <w:rPr>
                <w:rFonts w:ascii="Arial Narrow" w:eastAsia="Times New Roman" w:hAnsi="Arial Narrow" w:cs="Calibri"/>
                <w:i/>
                <w:iCs/>
                <w:szCs w:val="20"/>
                <w:lang w:eastAsia="pl-PL"/>
              </w:rPr>
              <w:t>159</w:t>
            </w:r>
          </w:p>
        </w:tc>
        <w:tc>
          <w:tcPr>
            <w:tcW w:w="820" w:type="pct"/>
            <w:noWrap/>
            <w:vAlign w:val="center"/>
          </w:tcPr>
          <w:p w14:paraId="7DFDF66F" w14:textId="4C8E3454" w:rsidR="008546A0" w:rsidRPr="006C1280" w:rsidRDefault="008546A0" w:rsidP="006874B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i/>
                <w:iCs/>
                <w:szCs w:val="20"/>
                <w:lang w:eastAsia="pl-PL"/>
              </w:rPr>
            </w:pPr>
            <w:r w:rsidRPr="006C1280">
              <w:rPr>
                <w:rFonts w:ascii="Arial Narrow" w:hAnsi="Arial Narrow"/>
                <w:i/>
                <w:iCs/>
                <w:szCs w:val="20"/>
              </w:rPr>
              <w:t>151</w:t>
            </w:r>
          </w:p>
        </w:tc>
        <w:tc>
          <w:tcPr>
            <w:tcW w:w="820" w:type="pct"/>
            <w:noWrap/>
            <w:vAlign w:val="center"/>
          </w:tcPr>
          <w:p w14:paraId="12E4010E" w14:textId="067A69B7" w:rsidR="008546A0" w:rsidRPr="006C1280" w:rsidRDefault="008546A0" w:rsidP="006874B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i/>
                <w:iCs/>
                <w:szCs w:val="20"/>
                <w:lang w:eastAsia="pl-PL"/>
              </w:rPr>
            </w:pPr>
            <w:r w:rsidRPr="006C1280">
              <w:rPr>
                <w:rFonts w:ascii="Arial Narrow" w:hAnsi="Arial Narrow"/>
                <w:i/>
                <w:iCs/>
                <w:szCs w:val="20"/>
              </w:rPr>
              <w:t>151</w:t>
            </w:r>
          </w:p>
        </w:tc>
        <w:tc>
          <w:tcPr>
            <w:tcW w:w="820" w:type="pct"/>
            <w:noWrap/>
            <w:vAlign w:val="center"/>
          </w:tcPr>
          <w:p w14:paraId="500942E3" w14:textId="213633E0" w:rsidR="008546A0" w:rsidRPr="006C1280" w:rsidRDefault="008546A0" w:rsidP="006874B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i/>
                <w:iCs/>
                <w:szCs w:val="20"/>
                <w:lang w:eastAsia="pl-PL"/>
              </w:rPr>
            </w:pPr>
            <w:r w:rsidRPr="006C1280">
              <w:rPr>
                <w:rFonts w:ascii="Arial Narrow" w:hAnsi="Arial Narrow"/>
                <w:i/>
                <w:iCs/>
                <w:szCs w:val="20"/>
              </w:rPr>
              <w:t>171</w:t>
            </w:r>
          </w:p>
        </w:tc>
      </w:tr>
      <w:tr w:rsidR="006C1280" w:rsidRPr="006C1280" w14:paraId="0FE31FDC" w14:textId="708D77B4" w:rsidTr="008546A0">
        <w:trPr>
          <w:trHeight w:val="227"/>
        </w:trPr>
        <w:tc>
          <w:tcPr>
            <w:cnfStyle w:val="001000000000" w:firstRow="0" w:lastRow="0" w:firstColumn="1" w:lastColumn="0" w:oddVBand="0" w:evenVBand="0" w:oddHBand="0" w:evenHBand="0" w:firstRowFirstColumn="0" w:firstRowLastColumn="0" w:lastRowFirstColumn="0" w:lastRowLastColumn="0"/>
            <w:tcW w:w="154" w:type="pct"/>
            <w:noWrap/>
            <w:vAlign w:val="center"/>
            <w:hideMark/>
          </w:tcPr>
          <w:p w14:paraId="5C1D4DFB" w14:textId="77777777" w:rsidR="008546A0" w:rsidRPr="006C1280" w:rsidRDefault="008546A0" w:rsidP="00341FEB">
            <w:pPr>
              <w:jc w:val="left"/>
              <w:rPr>
                <w:rFonts w:ascii="Arial Narrow" w:eastAsia="Times New Roman" w:hAnsi="Arial Narrow" w:cs="Calibri"/>
                <w:i/>
                <w:iCs/>
                <w:szCs w:val="20"/>
                <w:lang w:eastAsia="pl-PL"/>
              </w:rPr>
            </w:pPr>
          </w:p>
        </w:tc>
        <w:tc>
          <w:tcPr>
            <w:tcW w:w="1565" w:type="pct"/>
            <w:gridSpan w:val="2"/>
            <w:noWrap/>
            <w:vAlign w:val="center"/>
            <w:hideMark/>
          </w:tcPr>
          <w:p w14:paraId="6B456FF2" w14:textId="77777777" w:rsidR="008546A0" w:rsidRPr="006C1280" w:rsidRDefault="008546A0" w:rsidP="00341FEB">
            <w:pPr>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Cs w:val="20"/>
                <w:lang w:eastAsia="pl-PL"/>
              </w:rPr>
            </w:pPr>
            <w:r w:rsidRPr="006C1280">
              <w:rPr>
                <w:rFonts w:ascii="Arial Narrow" w:eastAsia="Times New Roman" w:hAnsi="Arial Narrow" w:cs="Calibri"/>
                <w:szCs w:val="20"/>
                <w:lang w:eastAsia="pl-PL"/>
              </w:rPr>
              <w:t>zameldowania z zagranicy</w:t>
            </w:r>
          </w:p>
        </w:tc>
        <w:tc>
          <w:tcPr>
            <w:tcW w:w="820" w:type="pct"/>
            <w:noWrap/>
            <w:vAlign w:val="center"/>
          </w:tcPr>
          <w:p w14:paraId="61E487FB" w14:textId="798E0D25" w:rsidR="008546A0" w:rsidRPr="006C1280" w:rsidRDefault="008546A0" w:rsidP="006874B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Cs w:val="20"/>
                <w:lang w:eastAsia="pl-PL"/>
              </w:rPr>
            </w:pPr>
            <w:r w:rsidRPr="006C1280">
              <w:rPr>
                <w:rFonts w:ascii="Arial Narrow" w:hAnsi="Arial Narrow"/>
                <w:szCs w:val="20"/>
              </w:rPr>
              <w:t>18</w:t>
            </w:r>
          </w:p>
        </w:tc>
        <w:tc>
          <w:tcPr>
            <w:tcW w:w="820" w:type="pct"/>
            <w:noWrap/>
            <w:vAlign w:val="center"/>
          </w:tcPr>
          <w:p w14:paraId="174185C6" w14:textId="599B4385" w:rsidR="008546A0" w:rsidRPr="006C1280" w:rsidRDefault="008546A0" w:rsidP="006874B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Cs w:val="20"/>
                <w:lang w:eastAsia="pl-PL"/>
              </w:rPr>
            </w:pPr>
            <w:r w:rsidRPr="006C1280">
              <w:rPr>
                <w:rFonts w:ascii="Arial Narrow" w:hAnsi="Arial Narrow"/>
                <w:szCs w:val="20"/>
              </w:rPr>
              <w:t>37</w:t>
            </w:r>
          </w:p>
        </w:tc>
        <w:tc>
          <w:tcPr>
            <w:tcW w:w="820" w:type="pct"/>
            <w:noWrap/>
            <w:vAlign w:val="center"/>
          </w:tcPr>
          <w:p w14:paraId="47B5AB63" w14:textId="347A218E" w:rsidR="008546A0" w:rsidRPr="006C1280" w:rsidRDefault="008546A0" w:rsidP="006874B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Cs w:val="20"/>
                <w:lang w:eastAsia="pl-PL"/>
              </w:rPr>
            </w:pPr>
            <w:r w:rsidRPr="006C1280">
              <w:rPr>
                <w:rFonts w:ascii="Arial Narrow" w:hAnsi="Arial Narrow"/>
                <w:szCs w:val="20"/>
              </w:rPr>
              <w:t>23</w:t>
            </w:r>
          </w:p>
        </w:tc>
        <w:tc>
          <w:tcPr>
            <w:tcW w:w="820" w:type="pct"/>
            <w:noWrap/>
            <w:vAlign w:val="center"/>
          </w:tcPr>
          <w:p w14:paraId="1F7CC01F" w14:textId="4C660F10" w:rsidR="008546A0" w:rsidRPr="006C1280" w:rsidRDefault="008546A0" w:rsidP="006874B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Cs w:val="20"/>
                <w:lang w:eastAsia="pl-PL"/>
              </w:rPr>
            </w:pPr>
            <w:r w:rsidRPr="006C1280">
              <w:rPr>
                <w:rFonts w:ascii="Arial Narrow" w:hAnsi="Arial Narrow"/>
                <w:szCs w:val="20"/>
              </w:rPr>
              <w:t>28</w:t>
            </w:r>
          </w:p>
        </w:tc>
      </w:tr>
      <w:tr w:rsidR="006C1280" w:rsidRPr="006C1280" w14:paraId="0FEB1216" w14:textId="7DAC9E12" w:rsidTr="008546A0">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54" w:type="pct"/>
            <w:noWrap/>
            <w:vAlign w:val="center"/>
            <w:hideMark/>
          </w:tcPr>
          <w:p w14:paraId="1749F00D" w14:textId="77777777" w:rsidR="008546A0" w:rsidRPr="006C1280" w:rsidRDefault="008546A0" w:rsidP="00341FEB">
            <w:pPr>
              <w:jc w:val="left"/>
              <w:rPr>
                <w:rFonts w:ascii="Arial Narrow" w:eastAsia="Times New Roman" w:hAnsi="Arial Narrow" w:cs="Calibri"/>
                <w:b w:val="0"/>
                <w:bCs w:val="0"/>
                <w:szCs w:val="20"/>
                <w:lang w:eastAsia="pl-PL"/>
              </w:rPr>
            </w:pPr>
          </w:p>
        </w:tc>
        <w:tc>
          <w:tcPr>
            <w:tcW w:w="157" w:type="pct"/>
            <w:noWrap/>
            <w:vAlign w:val="center"/>
            <w:hideMark/>
          </w:tcPr>
          <w:p w14:paraId="0A8ACDE3" w14:textId="77777777" w:rsidR="008546A0" w:rsidRPr="006C1280" w:rsidRDefault="008546A0" w:rsidP="00341FEB">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lang w:eastAsia="pl-PL"/>
              </w:rPr>
            </w:pPr>
          </w:p>
        </w:tc>
        <w:tc>
          <w:tcPr>
            <w:tcW w:w="1408" w:type="pct"/>
            <w:noWrap/>
            <w:vAlign w:val="center"/>
          </w:tcPr>
          <w:p w14:paraId="0A09228F" w14:textId="4E4BF1B7" w:rsidR="008546A0" w:rsidRPr="006C1280" w:rsidRDefault="008546A0" w:rsidP="00341FEB">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i/>
                <w:iCs/>
                <w:szCs w:val="20"/>
                <w:lang w:eastAsia="pl-PL"/>
              </w:rPr>
            </w:pPr>
            <w:r w:rsidRPr="006C1280">
              <w:rPr>
                <w:rFonts w:ascii="Arial Narrow" w:eastAsia="Times New Roman" w:hAnsi="Arial Narrow" w:cs="Calibri"/>
                <w:i/>
                <w:iCs/>
                <w:szCs w:val="20"/>
                <w:lang w:eastAsia="pl-PL"/>
              </w:rPr>
              <w:t>mężczyźni</w:t>
            </w:r>
          </w:p>
        </w:tc>
        <w:tc>
          <w:tcPr>
            <w:tcW w:w="820" w:type="pct"/>
            <w:noWrap/>
            <w:vAlign w:val="center"/>
          </w:tcPr>
          <w:p w14:paraId="1B7F780E" w14:textId="49C9C781" w:rsidR="008546A0" w:rsidRPr="006C1280" w:rsidRDefault="008546A0" w:rsidP="006874B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i/>
                <w:iCs/>
                <w:szCs w:val="20"/>
                <w:lang w:eastAsia="pl-PL"/>
              </w:rPr>
            </w:pPr>
            <w:r w:rsidRPr="006C1280">
              <w:rPr>
                <w:rFonts w:ascii="Arial Narrow" w:hAnsi="Arial Narrow"/>
                <w:i/>
                <w:iCs/>
                <w:szCs w:val="20"/>
              </w:rPr>
              <w:t>7</w:t>
            </w:r>
          </w:p>
        </w:tc>
        <w:tc>
          <w:tcPr>
            <w:tcW w:w="820" w:type="pct"/>
            <w:noWrap/>
            <w:vAlign w:val="center"/>
          </w:tcPr>
          <w:p w14:paraId="042D7C18" w14:textId="5CF7792D" w:rsidR="008546A0" w:rsidRPr="006C1280" w:rsidRDefault="008546A0" w:rsidP="006874B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i/>
                <w:iCs/>
                <w:szCs w:val="20"/>
                <w:lang w:eastAsia="pl-PL"/>
              </w:rPr>
            </w:pPr>
            <w:r w:rsidRPr="006C1280">
              <w:rPr>
                <w:rFonts w:ascii="Arial Narrow" w:hAnsi="Arial Narrow"/>
                <w:i/>
                <w:iCs/>
                <w:szCs w:val="20"/>
              </w:rPr>
              <w:t>18</w:t>
            </w:r>
          </w:p>
        </w:tc>
        <w:tc>
          <w:tcPr>
            <w:tcW w:w="820" w:type="pct"/>
            <w:noWrap/>
            <w:vAlign w:val="center"/>
          </w:tcPr>
          <w:p w14:paraId="5FFE5160" w14:textId="1CF0A0F8" w:rsidR="008546A0" w:rsidRPr="006C1280" w:rsidRDefault="008546A0" w:rsidP="006874B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i/>
                <w:iCs/>
                <w:szCs w:val="20"/>
                <w:lang w:eastAsia="pl-PL"/>
              </w:rPr>
            </w:pPr>
            <w:r w:rsidRPr="006C1280">
              <w:rPr>
                <w:rFonts w:ascii="Arial Narrow" w:hAnsi="Arial Narrow"/>
                <w:i/>
                <w:iCs/>
                <w:szCs w:val="20"/>
              </w:rPr>
              <w:t>9</w:t>
            </w:r>
          </w:p>
        </w:tc>
        <w:tc>
          <w:tcPr>
            <w:tcW w:w="820" w:type="pct"/>
            <w:noWrap/>
            <w:vAlign w:val="center"/>
          </w:tcPr>
          <w:p w14:paraId="3A84B39B" w14:textId="565C19F7" w:rsidR="008546A0" w:rsidRPr="006C1280" w:rsidRDefault="008546A0" w:rsidP="006874B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i/>
                <w:iCs/>
                <w:szCs w:val="20"/>
                <w:lang w:eastAsia="pl-PL"/>
              </w:rPr>
            </w:pPr>
            <w:r w:rsidRPr="006C1280">
              <w:rPr>
                <w:rFonts w:ascii="Arial Narrow" w:hAnsi="Arial Narrow"/>
                <w:i/>
                <w:iCs/>
                <w:szCs w:val="20"/>
              </w:rPr>
              <w:t>10</w:t>
            </w:r>
          </w:p>
        </w:tc>
      </w:tr>
      <w:tr w:rsidR="006C1280" w:rsidRPr="006C1280" w14:paraId="5CB4EA44" w14:textId="4194187F" w:rsidTr="008546A0">
        <w:trPr>
          <w:trHeight w:val="227"/>
        </w:trPr>
        <w:tc>
          <w:tcPr>
            <w:cnfStyle w:val="001000000000" w:firstRow="0" w:lastRow="0" w:firstColumn="1" w:lastColumn="0" w:oddVBand="0" w:evenVBand="0" w:oddHBand="0" w:evenHBand="0" w:firstRowFirstColumn="0" w:firstRowLastColumn="0" w:lastRowFirstColumn="0" w:lastRowLastColumn="0"/>
            <w:tcW w:w="154" w:type="pct"/>
            <w:noWrap/>
            <w:vAlign w:val="center"/>
            <w:hideMark/>
          </w:tcPr>
          <w:p w14:paraId="48218220" w14:textId="77777777" w:rsidR="008546A0" w:rsidRPr="006C1280" w:rsidRDefault="008546A0" w:rsidP="00341FEB">
            <w:pPr>
              <w:jc w:val="left"/>
              <w:rPr>
                <w:rFonts w:ascii="Arial Narrow" w:eastAsia="Times New Roman" w:hAnsi="Arial Narrow" w:cs="Calibri"/>
                <w:i/>
                <w:iCs/>
                <w:szCs w:val="20"/>
                <w:lang w:eastAsia="pl-PL"/>
              </w:rPr>
            </w:pPr>
          </w:p>
        </w:tc>
        <w:tc>
          <w:tcPr>
            <w:tcW w:w="157" w:type="pct"/>
            <w:noWrap/>
            <w:vAlign w:val="center"/>
            <w:hideMark/>
          </w:tcPr>
          <w:p w14:paraId="4889DEF0" w14:textId="77777777" w:rsidR="008546A0" w:rsidRPr="006C1280" w:rsidRDefault="008546A0" w:rsidP="00341FEB">
            <w:pPr>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Cs w:val="20"/>
                <w:lang w:eastAsia="pl-PL"/>
              </w:rPr>
            </w:pPr>
          </w:p>
        </w:tc>
        <w:tc>
          <w:tcPr>
            <w:tcW w:w="1408" w:type="pct"/>
            <w:noWrap/>
            <w:vAlign w:val="center"/>
          </w:tcPr>
          <w:p w14:paraId="6C3A8ACE" w14:textId="5284CF59" w:rsidR="008546A0" w:rsidRPr="006C1280" w:rsidRDefault="008546A0" w:rsidP="00341FEB">
            <w:pPr>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i/>
                <w:iCs/>
                <w:szCs w:val="20"/>
                <w:lang w:eastAsia="pl-PL"/>
              </w:rPr>
            </w:pPr>
            <w:r w:rsidRPr="006C1280">
              <w:rPr>
                <w:rFonts w:ascii="Arial Narrow" w:eastAsia="Times New Roman" w:hAnsi="Arial Narrow" w:cs="Calibri"/>
                <w:i/>
                <w:iCs/>
                <w:szCs w:val="20"/>
                <w:lang w:eastAsia="pl-PL"/>
              </w:rPr>
              <w:t>kobiety</w:t>
            </w:r>
          </w:p>
        </w:tc>
        <w:tc>
          <w:tcPr>
            <w:tcW w:w="820" w:type="pct"/>
            <w:noWrap/>
            <w:vAlign w:val="center"/>
          </w:tcPr>
          <w:p w14:paraId="1CEBF713" w14:textId="265D0AB3" w:rsidR="008546A0" w:rsidRPr="006C1280" w:rsidRDefault="008546A0" w:rsidP="006874B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i/>
                <w:iCs/>
                <w:szCs w:val="20"/>
                <w:lang w:eastAsia="pl-PL"/>
              </w:rPr>
            </w:pPr>
            <w:r w:rsidRPr="006C1280">
              <w:rPr>
                <w:rFonts w:ascii="Arial Narrow" w:hAnsi="Arial Narrow"/>
                <w:i/>
                <w:iCs/>
                <w:szCs w:val="20"/>
              </w:rPr>
              <w:t>11</w:t>
            </w:r>
          </w:p>
        </w:tc>
        <w:tc>
          <w:tcPr>
            <w:tcW w:w="820" w:type="pct"/>
            <w:noWrap/>
            <w:vAlign w:val="center"/>
          </w:tcPr>
          <w:p w14:paraId="23725FA8" w14:textId="5A703311" w:rsidR="008546A0" w:rsidRPr="006C1280" w:rsidRDefault="008546A0" w:rsidP="006874B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i/>
                <w:iCs/>
                <w:szCs w:val="20"/>
                <w:lang w:eastAsia="pl-PL"/>
              </w:rPr>
            </w:pPr>
            <w:r w:rsidRPr="006C1280">
              <w:rPr>
                <w:rFonts w:ascii="Arial Narrow" w:hAnsi="Arial Narrow"/>
                <w:i/>
                <w:iCs/>
                <w:szCs w:val="20"/>
              </w:rPr>
              <w:t>19</w:t>
            </w:r>
          </w:p>
        </w:tc>
        <w:tc>
          <w:tcPr>
            <w:tcW w:w="820" w:type="pct"/>
            <w:noWrap/>
            <w:vAlign w:val="center"/>
          </w:tcPr>
          <w:p w14:paraId="75CC7C01" w14:textId="1D63FC4D" w:rsidR="008546A0" w:rsidRPr="006C1280" w:rsidRDefault="008546A0" w:rsidP="006874B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i/>
                <w:iCs/>
                <w:szCs w:val="20"/>
                <w:lang w:eastAsia="pl-PL"/>
              </w:rPr>
            </w:pPr>
            <w:r w:rsidRPr="006C1280">
              <w:rPr>
                <w:rFonts w:ascii="Arial Narrow" w:hAnsi="Arial Narrow"/>
                <w:i/>
                <w:iCs/>
                <w:szCs w:val="20"/>
              </w:rPr>
              <w:t>14</w:t>
            </w:r>
          </w:p>
        </w:tc>
        <w:tc>
          <w:tcPr>
            <w:tcW w:w="820" w:type="pct"/>
            <w:noWrap/>
            <w:vAlign w:val="center"/>
          </w:tcPr>
          <w:p w14:paraId="40BE399C" w14:textId="1FD2E9BF" w:rsidR="008546A0" w:rsidRPr="006C1280" w:rsidRDefault="008546A0" w:rsidP="006874B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i/>
                <w:iCs/>
                <w:szCs w:val="20"/>
                <w:lang w:eastAsia="pl-PL"/>
              </w:rPr>
            </w:pPr>
            <w:r w:rsidRPr="006C1280">
              <w:rPr>
                <w:rFonts w:ascii="Arial Narrow" w:hAnsi="Arial Narrow"/>
                <w:i/>
                <w:iCs/>
                <w:szCs w:val="20"/>
              </w:rPr>
              <w:t>18</w:t>
            </w:r>
          </w:p>
        </w:tc>
      </w:tr>
      <w:tr w:rsidR="006C1280" w:rsidRPr="006C1280" w14:paraId="677B5139" w14:textId="6D6AEF22" w:rsidTr="008546A0">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19" w:type="pct"/>
            <w:gridSpan w:val="3"/>
            <w:noWrap/>
            <w:vAlign w:val="center"/>
            <w:hideMark/>
          </w:tcPr>
          <w:p w14:paraId="238C0F51" w14:textId="77777777" w:rsidR="008546A0" w:rsidRPr="006C1280" w:rsidRDefault="008546A0" w:rsidP="00341FEB">
            <w:pPr>
              <w:jc w:val="left"/>
              <w:rPr>
                <w:rFonts w:ascii="Arial Narrow" w:eastAsia="Times New Roman" w:hAnsi="Arial Narrow" w:cs="Calibri"/>
                <w:b w:val="0"/>
                <w:bCs w:val="0"/>
                <w:szCs w:val="20"/>
                <w:lang w:eastAsia="pl-PL"/>
              </w:rPr>
            </w:pPr>
            <w:r w:rsidRPr="006C1280">
              <w:rPr>
                <w:rFonts w:ascii="Arial Narrow" w:eastAsia="Times New Roman" w:hAnsi="Arial Narrow" w:cs="Calibri"/>
                <w:szCs w:val="20"/>
                <w:lang w:eastAsia="pl-PL"/>
              </w:rPr>
              <w:t>Wymeldowania ogółem</w:t>
            </w:r>
          </w:p>
        </w:tc>
        <w:tc>
          <w:tcPr>
            <w:tcW w:w="820" w:type="pct"/>
            <w:noWrap/>
            <w:vAlign w:val="center"/>
          </w:tcPr>
          <w:p w14:paraId="4F345D62" w14:textId="55AE5067" w:rsidR="008546A0" w:rsidRPr="006C1280" w:rsidRDefault="008546A0" w:rsidP="006874B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szCs w:val="20"/>
                <w:lang w:eastAsia="pl-PL"/>
              </w:rPr>
            </w:pPr>
            <w:r w:rsidRPr="006C1280">
              <w:rPr>
                <w:rFonts w:ascii="Arial Narrow" w:hAnsi="Arial Narrow" w:cs="Calibri"/>
                <w:b/>
                <w:bCs/>
                <w:szCs w:val="20"/>
              </w:rPr>
              <w:t>695</w:t>
            </w:r>
          </w:p>
        </w:tc>
        <w:tc>
          <w:tcPr>
            <w:tcW w:w="820" w:type="pct"/>
            <w:noWrap/>
            <w:vAlign w:val="center"/>
          </w:tcPr>
          <w:p w14:paraId="26EF52F8" w14:textId="1B4F5729" w:rsidR="008546A0" w:rsidRPr="006C1280" w:rsidRDefault="008546A0" w:rsidP="006874B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szCs w:val="20"/>
                <w:lang w:eastAsia="pl-PL"/>
              </w:rPr>
            </w:pPr>
            <w:r w:rsidRPr="006C1280">
              <w:rPr>
                <w:rFonts w:ascii="Arial Narrow" w:hAnsi="Arial Narrow" w:cs="Calibri"/>
                <w:b/>
                <w:bCs/>
                <w:szCs w:val="20"/>
              </w:rPr>
              <w:t>690</w:t>
            </w:r>
          </w:p>
        </w:tc>
        <w:tc>
          <w:tcPr>
            <w:tcW w:w="820" w:type="pct"/>
            <w:noWrap/>
            <w:vAlign w:val="center"/>
          </w:tcPr>
          <w:p w14:paraId="464EA9D1" w14:textId="4DCF8E45" w:rsidR="008546A0" w:rsidRPr="006C1280" w:rsidRDefault="008546A0" w:rsidP="006874B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szCs w:val="20"/>
                <w:lang w:eastAsia="pl-PL"/>
              </w:rPr>
            </w:pPr>
            <w:r w:rsidRPr="006C1280">
              <w:rPr>
                <w:rFonts w:ascii="Arial Narrow" w:hAnsi="Arial Narrow" w:cs="Calibri"/>
                <w:b/>
                <w:bCs/>
                <w:szCs w:val="20"/>
              </w:rPr>
              <w:t>862</w:t>
            </w:r>
          </w:p>
        </w:tc>
        <w:tc>
          <w:tcPr>
            <w:tcW w:w="820" w:type="pct"/>
            <w:noWrap/>
            <w:vAlign w:val="center"/>
          </w:tcPr>
          <w:p w14:paraId="52D599D5" w14:textId="2E91C6C2" w:rsidR="008546A0" w:rsidRPr="006C1280" w:rsidRDefault="008546A0" w:rsidP="006874B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szCs w:val="20"/>
                <w:lang w:eastAsia="pl-PL"/>
              </w:rPr>
            </w:pPr>
            <w:r w:rsidRPr="006C1280">
              <w:rPr>
                <w:rFonts w:ascii="Arial Narrow" w:hAnsi="Arial Narrow" w:cs="Calibri"/>
                <w:b/>
                <w:bCs/>
                <w:szCs w:val="20"/>
              </w:rPr>
              <w:t>828</w:t>
            </w:r>
          </w:p>
        </w:tc>
      </w:tr>
      <w:tr w:rsidR="006C1280" w:rsidRPr="006C1280" w14:paraId="4528BC40" w14:textId="4D0C53FD" w:rsidTr="008546A0">
        <w:trPr>
          <w:trHeight w:val="227"/>
        </w:trPr>
        <w:tc>
          <w:tcPr>
            <w:cnfStyle w:val="001000000000" w:firstRow="0" w:lastRow="0" w:firstColumn="1" w:lastColumn="0" w:oddVBand="0" w:evenVBand="0" w:oddHBand="0" w:evenHBand="0" w:firstRowFirstColumn="0" w:firstRowLastColumn="0" w:lastRowFirstColumn="0" w:lastRowLastColumn="0"/>
            <w:tcW w:w="154" w:type="pct"/>
            <w:noWrap/>
            <w:vAlign w:val="center"/>
            <w:hideMark/>
          </w:tcPr>
          <w:p w14:paraId="00E7F78A" w14:textId="77777777" w:rsidR="008546A0" w:rsidRPr="006C1280" w:rsidRDefault="008546A0" w:rsidP="00341FEB">
            <w:pPr>
              <w:jc w:val="left"/>
              <w:rPr>
                <w:rFonts w:ascii="Arial Narrow" w:eastAsia="Times New Roman" w:hAnsi="Arial Narrow" w:cs="Calibri"/>
                <w:b w:val="0"/>
                <w:bCs w:val="0"/>
                <w:szCs w:val="20"/>
                <w:lang w:eastAsia="pl-PL"/>
              </w:rPr>
            </w:pPr>
          </w:p>
        </w:tc>
        <w:tc>
          <w:tcPr>
            <w:tcW w:w="1565" w:type="pct"/>
            <w:gridSpan w:val="2"/>
            <w:noWrap/>
            <w:vAlign w:val="center"/>
            <w:hideMark/>
          </w:tcPr>
          <w:p w14:paraId="5E1017F6" w14:textId="77777777" w:rsidR="008546A0" w:rsidRPr="006C1280" w:rsidRDefault="008546A0" w:rsidP="00341FEB">
            <w:pPr>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Cs w:val="20"/>
                <w:lang w:eastAsia="pl-PL"/>
              </w:rPr>
            </w:pPr>
            <w:r w:rsidRPr="006C1280">
              <w:rPr>
                <w:rFonts w:ascii="Arial Narrow" w:eastAsia="Times New Roman" w:hAnsi="Arial Narrow" w:cs="Calibri"/>
                <w:szCs w:val="20"/>
                <w:lang w:eastAsia="pl-PL"/>
              </w:rPr>
              <w:t>wymeldowania do miast</w:t>
            </w:r>
          </w:p>
        </w:tc>
        <w:tc>
          <w:tcPr>
            <w:tcW w:w="820" w:type="pct"/>
            <w:noWrap/>
            <w:vAlign w:val="center"/>
          </w:tcPr>
          <w:p w14:paraId="2A74265D" w14:textId="000D2AA7" w:rsidR="008546A0" w:rsidRPr="006C1280" w:rsidRDefault="008546A0" w:rsidP="006874B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Cs w:val="20"/>
                <w:lang w:eastAsia="pl-PL"/>
              </w:rPr>
            </w:pPr>
            <w:r w:rsidRPr="006C1280">
              <w:rPr>
                <w:rFonts w:ascii="Arial Narrow" w:hAnsi="Arial Narrow"/>
                <w:szCs w:val="20"/>
              </w:rPr>
              <w:t>294</w:t>
            </w:r>
          </w:p>
        </w:tc>
        <w:tc>
          <w:tcPr>
            <w:tcW w:w="820" w:type="pct"/>
            <w:noWrap/>
            <w:vAlign w:val="center"/>
          </w:tcPr>
          <w:p w14:paraId="44F0959A" w14:textId="1429FCD2" w:rsidR="008546A0" w:rsidRPr="006C1280" w:rsidRDefault="008546A0" w:rsidP="006874B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Cs w:val="20"/>
                <w:lang w:eastAsia="pl-PL"/>
              </w:rPr>
            </w:pPr>
            <w:r w:rsidRPr="006C1280">
              <w:rPr>
                <w:rFonts w:ascii="Arial Narrow" w:hAnsi="Arial Narrow"/>
                <w:szCs w:val="20"/>
              </w:rPr>
              <w:t>305</w:t>
            </w:r>
          </w:p>
        </w:tc>
        <w:tc>
          <w:tcPr>
            <w:tcW w:w="820" w:type="pct"/>
            <w:noWrap/>
            <w:vAlign w:val="center"/>
          </w:tcPr>
          <w:p w14:paraId="5CA80A4A" w14:textId="29D4C7F4" w:rsidR="008546A0" w:rsidRPr="006C1280" w:rsidRDefault="008546A0" w:rsidP="006874B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Cs w:val="20"/>
                <w:lang w:eastAsia="pl-PL"/>
              </w:rPr>
            </w:pPr>
            <w:r w:rsidRPr="006C1280">
              <w:rPr>
                <w:rFonts w:ascii="Arial Narrow" w:hAnsi="Arial Narrow"/>
                <w:szCs w:val="20"/>
              </w:rPr>
              <w:t>364</w:t>
            </w:r>
          </w:p>
        </w:tc>
        <w:tc>
          <w:tcPr>
            <w:tcW w:w="820" w:type="pct"/>
            <w:noWrap/>
            <w:vAlign w:val="center"/>
          </w:tcPr>
          <w:p w14:paraId="359F8E74" w14:textId="63079D98" w:rsidR="008546A0" w:rsidRPr="006C1280" w:rsidRDefault="008546A0" w:rsidP="006874B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Cs w:val="20"/>
                <w:lang w:eastAsia="pl-PL"/>
              </w:rPr>
            </w:pPr>
            <w:r w:rsidRPr="006C1280">
              <w:rPr>
                <w:rFonts w:ascii="Arial Narrow" w:hAnsi="Arial Narrow"/>
                <w:szCs w:val="20"/>
              </w:rPr>
              <w:t>359</w:t>
            </w:r>
          </w:p>
        </w:tc>
      </w:tr>
      <w:tr w:rsidR="006C1280" w:rsidRPr="006C1280" w14:paraId="372AF8A6" w14:textId="0D0D1C11" w:rsidTr="008546A0">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54" w:type="pct"/>
            <w:noWrap/>
            <w:vAlign w:val="center"/>
            <w:hideMark/>
          </w:tcPr>
          <w:p w14:paraId="46CAC15C" w14:textId="77777777" w:rsidR="008546A0" w:rsidRPr="006C1280" w:rsidRDefault="008546A0" w:rsidP="006874B8">
            <w:pPr>
              <w:jc w:val="left"/>
              <w:rPr>
                <w:rFonts w:ascii="Arial Narrow" w:eastAsia="Times New Roman" w:hAnsi="Arial Narrow" w:cs="Calibri"/>
                <w:b w:val="0"/>
                <w:bCs w:val="0"/>
                <w:szCs w:val="20"/>
                <w:lang w:eastAsia="pl-PL"/>
              </w:rPr>
            </w:pPr>
          </w:p>
        </w:tc>
        <w:tc>
          <w:tcPr>
            <w:tcW w:w="157" w:type="pct"/>
            <w:noWrap/>
            <w:vAlign w:val="center"/>
            <w:hideMark/>
          </w:tcPr>
          <w:p w14:paraId="6B68C5A7" w14:textId="77777777" w:rsidR="008546A0" w:rsidRPr="006C1280" w:rsidRDefault="008546A0" w:rsidP="006874B8">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lang w:eastAsia="pl-PL"/>
              </w:rPr>
            </w:pPr>
          </w:p>
        </w:tc>
        <w:tc>
          <w:tcPr>
            <w:tcW w:w="1408" w:type="pct"/>
            <w:noWrap/>
            <w:vAlign w:val="center"/>
          </w:tcPr>
          <w:p w14:paraId="2D7392B4" w14:textId="3C6ABD9F" w:rsidR="008546A0" w:rsidRPr="006C1280" w:rsidRDefault="008546A0" w:rsidP="006874B8">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i/>
                <w:iCs/>
                <w:szCs w:val="20"/>
                <w:lang w:eastAsia="pl-PL"/>
              </w:rPr>
            </w:pPr>
            <w:r w:rsidRPr="006C1280">
              <w:rPr>
                <w:rFonts w:ascii="Arial Narrow" w:eastAsia="Times New Roman" w:hAnsi="Arial Narrow" w:cs="Calibri"/>
                <w:i/>
                <w:iCs/>
                <w:szCs w:val="20"/>
                <w:lang w:eastAsia="pl-PL"/>
              </w:rPr>
              <w:t>mężczyźni</w:t>
            </w:r>
          </w:p>
        </w:tc>
        <w:tc>
          <w:tcPr>
            <w:tcW w:w="820" w:type="pct"/>
            <w:noWrap/>
            <w:vAlign w:val="center"/>
          </w:tcPr>
          <w:p w14:paraId="45CFC0C2" w14:textId="77EC2C22" w:rsidR="008546A0" w:rsidRPr="006C1280" w:rsidRDefault="008546A0" w:rsidP="006874B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i/>
                <w:iCs/>
                <w:szCs w:val="20"/>
                <w:lang w:eastAsia="pl-PL"/>
              </w:rPr>
            </w:pPr>
            <w:r w:rsidRPr="006C1280">
              <w:rPr>
                <w:rFonts w:ascii="Arial Narrow" w:hAnsi="Arial Narrow"/>
                <w:i/>
                <w:iCs/>
                <w:szCs w:val="20"/>
              </w:rPr>
              <w:t>143</w:t>
            </w:r>
          </w:p>
        </w:tc>
        <w:tc>
          <w:tcPr>
            <w:tcW w:w="820" w:type="pct"/>
            <w:noWrap/>
            <w:vAlign w:val="center"/>
          </w:tcPr>
          <w:p w14:paraId="4E22A340" w14:textId="3A660A70" w:rsidR="008546A0" w:rsidRPr="006C1280" w:rsidRDefault="008546A0" w:rsidP="006874B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i/>
                <w:iCs/>
                <w:szCs w:val="20"/>
                <w:lang w:eastAsia="pl-PL"/>
              </w:rPr>
            </w:pPr>
            <w:r w:rsidRPr="006C1280">
              <w:rPr>
                <w:rFonts w:ascii="Arial Narrow" w:hAnsi="Arial Narrow"/>
                <w:i/>
                <w:iCs/>
                <w:szCs w:val="20"/>
              </w:rPr>
              <w:t>139</w:t>
            </w:r>
          </w:p>
        </w:tc>
        <w:tc>
          <w:tcPr>
            <w:tcW w:w="820" w:type="pct"/>
            <w:noWrap/>
            <w:vAlign w:val="center"/>
          </w:tcPr>
          <w:p w14:paraId="21DDA0C0" w14:textId="77AB4EB7" w:rsidR="008546A0" w:rsidRPr="006C1280" w:rsidRDefault="008546A0" w:rsidP="006874B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i/>
                <w:iCs/>
                <w:szCs w:val="20"/>
                <w:lang w:eastAsia="pl-PL"/>
              </w:rPr>
            </w:pPr>
            <w:r w:rsidRPr="006C1280">
              <w:rPr>
                <w:rFonts w:ascii="Arial Narrow" w:hAnsi="Arial Narrow"/>
                <w:i/>
                <w:iCs/>
                <w:szCs w:val="20"/>
              </w:rPr>
              <w:t>161</w:t>
            </w:r>
          </w:p>
        </w:tc>
        <w:tc>
          <w:tcPr>
            <w:tcW w:w="820" w:type="pct"/>
            <w:noWrap/>
            <w:vAlign w:val="center"/>
          </w:tcPr>
          <w:p w14:paraId="4E6C98B3" w14:textId="01F7AF21" w:rsidR="008546A0" w:rsidRPr="006C1280" w:rsidRDefault="008546A0" w:rsidP="006874B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i/>
                <w:iCs/>
                <w:szCs w:val="20"/>
                <w:lang w:eastAsia="pl-PL"/>
              </w:rPr>
            </w:pPr>
            <w:r w:rsidRPr="006C1280">
              <w:rPr>
                <w:rFonts w:ascii="Arial Narrow" w:hAnsi="Arial Narrow"/>
                <w:i/>
                <w:iCs/>
                <w:szCs w:val="20"/>
              </w:rPr>
              <w:t>178</w:t>
            </w:r>
          </w:p>
        </w:tc>
      </w:tr>
      <w:tr w:rsidR="006C1280" w:rsidRPr="006C1280" w14:paraId="641AFEAB" w14:textId="077BCF41" w:rsidTr="008546A0">
        <w:trPr>
          <w:trHeight w:val="227"/>
        </w:trPr>
        <w:tc>
          <w:tcPr>
            <w:cnfStyle w:val="001000000000" w:firstRow="0" w:lastRow="0" w:firstColumn="1" w:lastColumn="0" w:oddVBand="0" w:evenVBand="0" w:oddHBand="0" w:evenHBand="0" w:firstRowFirstColumn="0" w:firstRowLastColumn="0" w:lastRowFirstColumn="0" w:lastRowLastColumn="0"/>
            <w:tcW w:w="154" w:type="pct"/>
            <w:noWrap/>
            <w:vAlign w:val="center"/>
            <w:hideMark/>
          </w:tcPr>
          <w:p w14:paraId="0691C82F" w14:textId="77777777" w:rsidR="008546A0" w:rsidRPr="006C1280" w:rsidRDefault="008546A0" w:rsidP="006874B8">
            <w:pPr>
              <w:jc w:val="left"/>
              <w:rPr>
                <w:rFonts w:ascii="Arial Narrow" w:eastAsia="Times New Roman" w:hAnsi="Arial Narrow" w:cs="Calibri"/>
                <w:i/>
                <w:iCs/>
                <w:szCs w:val="20"/>
                <w:lang w:eastAsia="pl-PL"/>
              </w:rPr>
            </w:pPr>
          </w:p>
        </w:tc>
        <w:tc>
          <w:tcPr>
            <w:tcW w:w="157" w:type="pct"/>
            <w:noWrap/>
            <w:vAlign w:val="center"/>
            <w:hideMark/>
          </w:tcPr>
          <w:p w14:paraId="21B95851" w14:textId="77777777" w:rsidR="008546A0" w:rsidRPr="006C1280" w:rsidRDefault="008546A0" w:rsidP="006874B8">
            <w:pPr>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Cs w:val="20"/>
                <w:lang w:eastAsia="pl-PL"/>
              </w:rPr>
            </w:pPr>
          </w:p>
        </w:tc>
        <w:tc>
          <w:tcPr>
            <w:tcW w:w="1408" w:type="pct"/>
            <w:noWrap/>
            <w:vAlign w:val="center"/>
          </w:tcPr>
          <w:p w14:paraId="5E7DD977" w14:textId="65F94E48" w:rsidR="008546A0" w:rsidRPr="006C1280" w:rsidRDefault="008546A0" w:rsidP="006874B8">
            <w:pPr>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i/>
                <w:iCs/>
                <w:szCs w:val="20"/>
                <w:lang w:eastAsia="pl-PL"/>
              </w:rPr>
            </w:pPr>
            <w:r w:rsidRPr="006C1280">
              <w:rPr>
                <w:rFonts w:ascii="Arial Narrow" w:eastAsia="Times New Roman" w:hAnsi="Arial Narrow" w:cs="Calibri"/>
                <w:i/>
                <w:iCs/>
                <w:szCs w:val="20"/>
                <w:lang w:eastAsia="pl-PL"/>
              </w:rPr>
              <w:t>kobiety</w:t>
            </w:r>
          </w:p>
        </w:tc>
        <w:tc>
          <w:tcPr>
            <w:tcW w:w="820" w:type="pct"/>
            <w:noWrap/>
            <w:vAlign w:val="center"/>
          </w:tcPr>
          <w:p w14:paraId="1D0C935B" w14:textId="16064727" w:rsidR="008546A0" w:rsidRPr="006C1280" w:rsidRDefault="008546A0" w:rsidP="006874B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i/>
                <w:iCs/>
                <w:szCs w:val="20"/>
                <w:lang w:eastAsia="pl-PL"/>
              </w:rPr>
            </w:pPr>
            <w:r w:rsidRPr="006C1280">
              <w:rPr>
                <w:rFonts w:ascii="Arial Narrow" w:hAnsi="Arial Narrow"/>
                <w:i/>
                <w:iCs/>
                <w:szCs w:val="20"/>
              </w:rPr>
              <w:t>151</w:t>
            </w:r>
          </w:p>
        </w:tc>
        <w:tc>
          <w:tcPr>
            <w:tcW w:w="820" w:type="pct"/>
            <w:noWrap/>
            <w:vAlign w:val="center"/>
          </w:tcPr>
          <w:p w14:paraId="067DDDD5" w14:textId="09E4658F" w:rsidR="008546A0" w:rsidRPr="006C1280" w:rsidRDefault="008546A0" w:rsidP="006874B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i/>
                <w:iCs/>
                <w:szCs w:val="20"/>
                <w:lang w:eastAsia="pl-PL"/>
              </w:rPr>
            </w:pPr>
            <w:r w:rsidRPr="006C1280">
              <w:rPr>
                <w:rFonts w:ascii="Arial Narrow" w:hAnsi="Arial Narrow"/>
                <w:i/>
                <w:iCs/>
                <w:szCs w:val="20"/>
              </w:rPr>
              <w:t>166</w:t>
            </w:r>
          </w:p>
        </w:tc>
        <w:tc>
          <w:tcPr>
            <w:tcW w:w="820" w:type="pct"/>
            <w:noWrap/>
            <w:vAlign w:val="center"/>
          </w:tcPr>
          <w:p w14:paraId="25B3EAB4" w14:textId="1A18E6E2" w:rsidR="008546A0" w:rsidRPr="006C1280" w:rsidRDefault="008546A0" w:rsidP="006874B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i/>
                <w:iCs/>
                <w:szCs w:val="20"/>
                <w:lang w:eastAsia="pl-PL"/>
              </w:rPr>
            </w:pPr>
            <w:r w:rsidRPr="006C1280">
              <w:rPr>
                <w:rFonts w:ascii="Arial Narrow" w:hAnsi="Arial Narrow"/>
                <w:i/>
                <w:iCs/>
                <w:szCs w:val="20"/>
              </w:rPr>
              <w:t>203</w:t>
            </w:r>
          </w:p>
        </w:tc>
        <w:tc>
          <w:tcPr>
            <w:tcW w:w="820" w:type="pct"/>
            <w:noWrap/>
            <w:vAlign w:val="center"/>
          </w:tcPr>
          <w:p w14:paraId="023FC952" w14:textId="485E2DF7" w:rsidR="008546A0" w:rsidRPr="006C1280" w:rsidRDefault="008546A0" w:rsidP="006874B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i/>
                <w:iCs/>
                <w:szCs w:val="20"/>
                <w:lang w:eastAsia="pl-PL"/>
              </w:rPr>
            </w:pPr>
            <w:r w:rsidRPr="006C1280">
              <w:rPr>
                <w:rFonts w:ascii="Arial Narrow" w:hAnsi="Arial Narrow"/>
                <w:i/>
                <w:iCs/>
                <w:szCs w:val="20"/>
              </w:rPr>
              <w:t>181</w:t>
            </w:r>
          </w:p>
        </w:tc>
      </w:tr>
      <w:tr w:rsidR="006C1280" w:rsidRPr="006C1280" w14:paraId="2B8C3FF5" w14:textId="7E39ECB7" w:rsidTr="008546A0">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54" w:type="pct"/>
            <w:noWrap/>
            <w:vAlign w:val="center"/>
            <w:hideMark/>
          </w:tcPr>
          <w:p w14:paraId="7AA8C295" w14:textId="77777777" w:rsidR="008546A0" w:rsidRPr="006C1280" w:rsidRDefault="008546A0" w:rsidP="006874B8">
            <w:pPr>
              <w:jc w:val="left"/>
              <w:rPr>
                <w:rFonts w:ascii="Arial Narrow" w:eastAsia="Times New Roman" w:hAnsi="Arial Narrow" w:cs="Calibri"/>
                <w:i/>
                <w:iCs/>
                <w:szCs w:val="20"/>
                <w:lang w:eastAsia="pl-PL"/>
              </w:rPr>
            </w:pPr>
          </w:p>
        </w:tc>
        <w:tc>
          <w:tcPr>
            <w:tcW w:w="1565" w:type="pct"/>
            <w:gridSpan w:val="2"/>
            <w:noWrap/>
            <w:vAlign w:val="center"/>
            <w:hideMark/>
          </w:tcPr>
          <w:p w14:paraId="373DC484" w14:textId="77777777" w:rsidR="008546A0" w:rsidRPr="006C1280" w:rsidRDefault="008546A0" w:rsidP="006874B8">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Cs w:val="20"/>
                <w:lang w:eastAsia="pl-PL"/>
              </w:rPr>
            </w:pPr>
            <w:r w:rsidRPr="006C1280">
              <w:rPr>
                <w:rFonts w:ascii="Arial Narrow" w:eastAsia="Times New Roman" w:hAnsi="Arial Narrow" w:cs="Calibri"/>
                <w:szCs w:val="20"/>
                <w:lang w:eastAsia="pl-PL"/>
              </w:rPr>
              <w:t>wymeldowania na wieś</w:t>
            </w:r>
          </w:p>
        </w:tc>
        <w:tc>
          <w:tcPr>
            <w:tcW w:w="820" w:type="pct"/>
            <w:noWrap/>
            <w:vAlign w:val="center"/>
          </w:tcPr>
          <w:p w14:paraId="57A8D57E" w14:textId="658A75CD" w:rsidR="008546A0" w:rsidRPr="006C1280" w:rsidRDefault="008546A0" w:rsidP="006874B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Cs w:val="20"/>
                <w:lang w:eastAsia="pl-PL"/>
              </w:rPr>
            </w:pPr>
            <w:r w:rsidRPr="006C1280">
              <w:rPr>
                <w:rFonts w:ascii="Arial Narrow" w:hAnsi="Arial Narrow" w:cs="Calibri"/>
                <w:szCs w:val="20"/>
              </w:rPr>
              <w:t>398</w:t>
            </w:r>
          </w:p>
        </w:tc>
        <w:tc>
          <w:tcPr>
            <w:tcW w:w="820" w:type="pct"/>
            <w:noWrap/>
            <w:vAlign w:val="center"/>
          </w:tcPr>
          <w:p w14:paraId="03131EF0" w14:textId="0BD6194F" w:rsidR="008546A0" w:rsidRPr="006C1280" w:rsidRDefault="008546A0" w:rsidP="006874B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Cs w:val="20"/>
                <w:lang w:eastAsia="pl-PL"/>
              </w:rPr>
            </w:pPr>
            <w:r w:rsidRPr="006C1280">
              <w:rPr>
                <w:rFonts w:ascii="Arial Narrow" w:hAnsi="Arial Narrow" w:cs="Calibri"/>
                <w:szCs w:val="20"/>
              </w:rPr>
              <w:t>381</w:t>
            </w:r>
          </w:p>
        </w:tc>
        <w:tc>
          <w:tcPr>
            <w:tcW w:w="820" w:type="pct"/>
            <w:noWrap/>
            <w:vAlign w:val="center"/>
          </w:tcPr>
          <w:p w14:paraId="0F96A0B4" w14:textId="2F95AB64" w:rsidR="008546A0" w:rsidRPr="006C1280" w:rsidRDefault="008546A0" w:rsidP="006874B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Cs w:val="20"/>
                <w:lang w:eastAsia="pl-PL"/>
              </w:rPr>
            </w:pPr>
            <w:r w:rsidRPr="006C1280">
              <w:rPr>
                <w:rFonts w:ascii="Arial Narrow" w:hAnsi="Arial Narrow" w:cs="Calibri"/>
                <w:szCs w:val="20"/>
              </w:rPr>
              <w:t>496</w:t>
            </w:r>
          </w:p>
        </w:tc>
        <w:tc>
          <w:tcPr>
            <w:tcW w:w="820" w:type="pct"/>
            <w:noWrap/>
            <w:vAlign w:val="center"/>
          </w:tcPr>
          <w:p w14:paraId="209FBFC2" w14:textId="1BDCDDF1" w:rsidR="008546A0" w:rsidRPr="006C1280" w:rsidRDefault="008546A0" w:rsidP="006874B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Cs w:val="20"/>
                <w:lang w:eastAsia="pl-PL"/>
              </w:rPr>
            </w:pPr>
            <w:r w:rsidRPr="006C1280">
              <w:rPr>
                <w:rFonts w:ascii="Arial Narrow" w:hAnsi="Arial Narrow" w:cs="Calibri"/>
                <w:szCs w:val="20"/>
              </w:rPr>
              <w:t>467</w:t>
            </w:r>
          </w:p>
        </w:tc>
      </w:tr>
      <w:tr w:rsidR="006C1280" w:rsidRPr="006C1280" w14:paraId="024063B5" w14:textId="6C9747AE" w:rsidTr="008546A0">
        <w:trPr>
          <w:trHeight w:val="227"/>
        </w:trPr>
        <w:tc>
          <w:tcPr>
            <w:cnfStyle w:val="001000000000" w:firstRow="0" w:lastRow="0" w:firstColumn="1" w:lastColumn="0" w:oddVBand="0" w:evenVBand="0" w:oddHBand="0" w:evenHBand="0" w:firstRowFirstColumn="0" w:firstRowLastColumn="0" w:lastRowFirstColumn="0" w:lastRowLastColumn="0"/>
            <w:tcW w:w="154" w:type="pct"/>
            <w:noWrap/>
            <w:vAlign w:val="center"/>
            <w:hideMark/>
          </w:tcPr>
          <w:p w14:paraId="3E7E629C" w14:textId="77777777" w:rsidR="008546A0" w:rsidRPr="006C1280" w:rsidRDefault="008546A0" w:rsidP="006874B8">
            <w:pPr>
              <w:jc w:val="left"/>
              <w:rPr>
                <w:rFonts w:ascii="Arial Narrow" w:eastAsia="Times New Roman" w:hAnsi="Arial Narrow" w:cs="Calibri"/>
                <w:b w:val="0"/>
                <w:bCs w:val="0"/>
                <w:szCs w:val="20"/>
                <w:lang w:eastAsia="pl-PL"/>
              </w:rPr>
            </w:pPr>
          </w:p>
        </w:tc>
        <w:tc>
          <w:tcPr>
            <w:tcW w:w="157" w:type="pct"/>
            <w:noWrap/>
            <w:vAlign w:val="center"/>
            <w:hideMark/>
          </w:tcPr>
          <w:p w14:paraId="1199D4E4" w14:textId="77777777" w:rsidR="008546A0" w:rsidRPr="006C1280" w:rsidRDefault="008546A0" w:rsidP="006874B8">
            <w:pPr>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Cs w:val="20"/>
                <w:lang w:eastAsia="pl-PL"/>
              </w:rPr>
            </w:pPr>
          </w:p>
        </w:tc>
        <w:tc>
          <w:tcPr>
            <w:tcW w:w="1408" w:type="pct"/>
            <w:noWrap/>
            <w:vAlign w:val="center"/>
          </w:tcPr>
          <w:p w14:paraId="5588D69D" w14:textId="731F36F5" w:rsidR="008546A0" w:rsidRPr="006C1280" w:rsidRDefault="008546A0" w:rsidP="006874B8">
            <w:pPr>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i/>
                <w:iCs/>
                <w:szCs w:val="20"/>
                <w:lang w:eastAsia="pl-PL"/>
              </w:rPr>
            </w:pPr>
            <w:r w:rsidRPr="006C1280">
              <w:rPr>
                <w:rFonts w:ascii="Arial Narrow" w:eastAsia="Times New Roman" w:hAnsi="Arial Narrow" w:cs="Calibri"/>
                <w:i/>
                <w:iCs/>
                <w:szCs w:val="20"/>
                <w:lang w:eastAsia="pl-PL"/>
              </w:rPr>
              <w:t>mężczyźni</w:t>
            </w:r>
          </w:p>
        </w:tc>
        <w:tc>
          <w:tcPr>
            <w:tcW w:w="820" w:type="pct"/>
            <w:noWrap/>
            <w:vAlign w:val="center"/>
          </w:tcPr>
          <w:p w14:paraId="7D9E302E" w14:textId="3E6564CA" w:rsidR="008546A0" w:rsidRPr="006C1280" w:rsidRDefault="008546A0" w:rsidP="006874B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i/>
                <w:iCs/>
                <w:szCs w:val="20"/>
                <w:lang w:eastAsia="pl-PL"/>
              </w:rPr>
            </w:pPr>
            <w:r w:rsidRPr="006C1280">
              <w:rPr>
                <w:rFonts w:ascii="Arial Narrow" w:hAnsi="Arial Narrow" w:cs="Calibri"/>
                <w:i/>
                <w:iCs/>
                <w:szCs w:val="20"/>
              </w:rPr>
              <w:t>196</w:t>
            </w:r>
          </w:p>
        </w:tc>
        <w:tc>
          <w:tcPr>
            <w:tcW w:w="820" w:type="pct"/>
            <w:noWrap/>
            <w:vAlign w:val="center"/>
          </w:tcPr>
          <w:p w14:paraId="38AB4B2C" w14:textId="52D873D2" w:rsidR="008546A0" w:rsidRPr="006C1280" w:rsidRDefault="008546A0" w:rsidP="006874B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i/>
                <w:iCs/>
                <w:szCs w:val="20"/>
                <w:lang w:eastAsia="pl-PL"/>
              </w:rPr>
            </w:pPr>
            <w:r w:rsidRPr="006C1280">
              <w:rPr>
                <w:rFonts w:ascii="Arial Narrow" w:hAnsi="Arial Narrow" w:cs="Calibri"/>
                <w:i/>
                <w:iCs/>
                <w:szCs w:val="20"/>
              </w:rPr>
              <w:t>178</w:t>
            </w:r>
          </w:p>
        </w:tc>
        <w:tc>
          <w:tcPr>
            <w:tcW w:w="820" w:type="pct"/>
            <w:noWrap/>
            <w:vAlign w:val="center"/>
          </w:tcPr>
          <w:p w14:paraId="1E6FB792" w14:textId="54E02258" w:rsidR="008546A0" w:rsidRPr="006C1280" w:rsidRDefault="008546A0" w:rsidP="006874B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i/>
                <w:iCs/>
                <w:szCs w:val="20"/>
                <w:lang w:eastAsia="pl-PL"/>
              </w:rPr>
            </w:pPr>
            <w:r w:rsidRPr="006C1280">
              <w:rPr>
                <w:rFonts w:ascii="Arial Narrow" w:hAnsi="Arial Narrow" w:cs="Calibri"/>
                <w:i/>
                <w:iCs/>
                <w:szCs w:val="20"/>
              </w:rPr>
              <w:t>230</w:t>
            </w:r>
          </w:p>
        </w:tc>
        <w:tc>
          <w:tcPr>
            <w:tcW w:w="820" w:type="pct"/>
            <w:noWrap/>
            <w:vAlign w:val="center"/>
          </w:tcPr>
          <w:p w14:paraId="3EE214AF" w14:textId="359268C1" w:rsidR="008546A0" w:rsidRPr="006C1280" w:rsidRDefault="008546A0" w:rsidP="006874B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i/>
                <w:iCs/>
                <w:szCs w:val="20"/>
                <w:lang w:eastAsia="pl-PL"/>
              </w:rPr>
            </w:pPr>
            <w:r w:rsidRPr="006C1280">
              <w:rPr>
                <w:rFonts w:ascii="Arial Narrow" w:hAnsi="Arial Narrow" w:cs="Calibri"/>
                <w:i/>
                <w:iCs/>
                <w:szCs w:val="20"/>
              </w:rPr>
              <w:t>229</w:t>
            </w:r>
          </w:p>
        </w:tc>
      </w:tr>
      <w:tr w:rsidR="006C1280" w:rsidRPr="006C1280" w14:paraId="4A42A136" w14:textId="2D755B29" w:rsidTr="008546A0">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54" w:type="pct"/>
            <w:noWrap/>
            <w:vAlign w:val="center"/>
            <w:hideMark/>
          </w:tcPr>
          <w:p w14:paraId="7B3DB9F8" w14:textId="77777777" w:rsidR="008546A0" w:rsidRPr="006C1280" w:rsidRDefault="008546A0" w:rsidP="006874B8">
            <w:pPr>
              <w:jc w:val="left"/>
              <w:rPr>
                <w:rFonts w:ascii="Arial Narrow" w:eastAsia="Times New Roman" w:hAnsi="Arial Narrow" w:cs="Calibri"/>
                <w:i/>
                <w:iCs/>
                <w:szCs w:val="20"/>
                <w:lang w:eastAsia="pl-PL"/>
              </w:rPr>
            </w:pPr>
          </w:p>
        </w:tc>
        <w:tc>
          <w:tcPr>
            <w:tcW w:w="157" w:type="pct"/>
            <w:noWrap/>
            <w:vAlign w:val="center"/>
            <w:hideMark/>
          </w:tcPr>
          <w:p w14:paraId="0A14472D" w14:textId="77777777" w:rsidR="008546A0" w:rsidRPr="006C1280" w:rsidRDefault="008546A0" w:rsidP="006874B8">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lang w:eastAsia="pl-PL"/>
              </w:rPr>
            </w:pPr>
          </w:p>
        </w:tc>
        <w:tc>
          <w:tcPr>
            <w:tcW w:w="1408" w:type="pct"/>
            <w:noWrap/>
            <w:vAlign w:val="center"/>
          </w:tcPr>
          <w:p w14:paraId="46FB38ED" w14:textId="0F8C4C25" w:rsidR="008546A0" w:rsidRPr="006C1280" w:rsidRDefault="008546A0" w:rsidP="006874B8">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i/>
                <w:iCs/>
                <w:szCs w:val="20"/>
                <w:lang w:eastAsia="pl-PL"/>
              </w:rPr>
            </w:pPr>
            <w:r w:rsidRPr="006C1280">
              <w:rPr>
                <w:rFonts w:ascii="Arial Narrow" w:eastAsia="Times New Roman" w:hAnsi="Arial Narrow" w:cs="Calibri"/>
                <w:i/>
                <w:iCs/>
                <w:szCs w:val="20"/>
                <w:lang w:eastAsia="pl-PL"/>
              </w:rPr>
              <w:t>kobiety</w:t>
            </w:r>
          </w:p>
        </w:tc>
        <w:tc>
          <w:tcPr>
            <w:tcW w:w="820" w:type="pct"/>
            <w:noWrap/>
            <w:vAlign w:val="center"/>
          </w:tcPr>
          <w:p w14:paraId="2EC3C30D" w14:textId="4CC98556" w:rsidR="008546A0" w:rsidRPr="006C1280" w:rsidRDefault="008546A0" w:rsidP="006874B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i/>
                <w:iCs/>
                <w:szCs w:val="20"/>
                <w:lang w:eastAsia="pl-PL"/>
              </w:rPr>
            </w:pPr>
            <w:r w:rsidRPr="006C1280">
              <w:rPr>
                <w:rFonts w:ascii="Arial Narrow" w:hAnsi="Arial Narrow" w:cs="Calibri"/>
                <w:i/>
                <w:iCs/>
                <w:szCs w:val="20"/>
              </w:rPr>
              <w:t>202</w:t>
            </w:r>
          </w:p>
        </w:tc>
        <w:tc>
          <w:tcPr>
            <w:tcW w:w="820" w:type="pct"/>
            <w:noWrap/>
            <w:vAlign w:val="center"/>
          </w:tcPr>
          <w:p w14:paraId="271E933B" w14:textId="6A0D0A2F" w:rsidR="008546A0" w:rsidRPr="006C1280" w:rsidRDefault="008546A0" w:rsidP="006874B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i/>
                <w:iCs/>
                <w:szCs w:val="20"/>
                <w:lang w:eastAsia="pl-PL"/>
              </w:rPr>
            </w:pPr>
            <w:r w:rsidRPr="006C1280">
              <w:rPr>
                <w:rFonts w:ascii="Arial Narrow" w:hAnsi="Arial Narrow" w:cs="Calibri"/>
                <w:i/>
                <w:iCs/>
                <w:szCs w:val="20"/>
              </w:rPr>
              <w:t>203</w:t>
            </w:r>
          </w:p>
        </w:tc>
        <w:tc>
          <w:tcPr>
            <w:tcW w:w="820" w:type="pct"/>
            <w:noWrap/>
            <w:vAlign w:val="center"/>
          </w:tcPr>
          <w:p w14:paraId="5B02F92D" w14:textId="114C9407" w:rsidR="008546A0" w:rsidRPr="006C1280" w:rsidRDefault="008546A0" w:rsidP="006874B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i/>
                <w:iCs/>
                <w:szCs w:val="20"/>
                <w:lang w:eastAsia="pl-PL"/>
              </w:rPr>
            </w:pPr>
            <w:r w:rsidRPr="006C1280">
              <w:rPr>
                <w:rFonts w:ascii="Arial Narrow" w:hAnsi="Arial Narrow" w:cs="Calibri"/>
                <w:i/>
                <w:iCs/>
                <w:szCs w:val="20"/>
              </w:rPr>
              <w:t>266</w:t>
            </w:r>
          </w:p>
        </w:tc>
        <w:tc>
          <w:tcPr>
            <w:tcW w:w="820" w:type="pct"/>
            <w:noWrap/>
            <w:vAlign w:val="center"/>
          </w:tcPr>
          <w:p w14:paraId="1C1E1CC6" w14:textId="41D79A0C" w:rsidR="008546A0" w:rsidRPr="006C1280" w:rsidRDefault="008546A0" w:rsidP="006874B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i/>
                <w:iCs/>
                <w:szCs w:val="20"/>
                <w:lang w:eastAsia="pl-PL"/>
              </w:rPr>
            </w:pPr>
            <w:r w:rsidRPr="006C1280">
              <w:rPr>
                <w:rFonts w:ascii="Arial Narrow" w:hAnsi="Arial Narrow" w:cs="Calibri"/>
                <w:i/>
                <w:iCs/>
                <w:szCs w:val="20"/>
              </w:rPr>
              <w:t>238</w:t>
            </w:r>
          </w:p>
        </w:tc>
      </w:tr>
      <w:tr w:rsidR="006C1280" w:rsidRPr="006C1280" w14:paraId="293F2582" w14:textId="798796F7" w:rsidTr="008546A0">
        <w:trPr>
          <w:trHeight w:val="227"/>
        </w:trPr>
        <w:tc>
          <w:tcPr>
            <w:cnfStyle w:val="001000000000" w:firstRow="0" w:lastRow="0" w:firstColumn="1" w:lastColumn="0" w:oddVBand="0" w:evenVBand="0" w:oddHBand="0" w:evenHBand="0" w:firstRowFirstColumn="0" w:firstRowLastColumn="0" w:lastRowFirstColumn="0" w:lastRowLastColumn="0"/>
            <w:tcW w:w="154" w:type="pct"/>
            <w:noWrap/>
            <w:vAlign w:val="center"/>
            <w:hideMark/>
          </w:tcPr>
          <w:p w14:paraId="792F60D1" w14:textId="77777777" w:rsidR="008546A0" w:rsidRPr="006C1280" w:rsidRDefault="008546A0" w:rsidP="006874B8">
            <w:pPr>
              <w:jc w:val="left"/>
              <w:rPr>
                <w:rFonts w:ascii="Arial Narrow" w:eastAsia="Times New Roman" w:hAnsi="Arial Narrow" w:cs="Calibri"/>
                <w:i/>
                <w:iCs/>
                <w:szCs w:val="20"/>
                <w:lang w:eastAsia="pl-PL"/>
              </w:rPr>
            </w:pPr>
          </w:p>
        </w:tc>
        <w:tc>
          <w:tcPr>
            <w:tcW w:w="1565" w:type="pct"/>
            <w:gridSpan w:val="2"/>
            <w:noWrap/>
            <w:vAlign w:val="center"/>
            <w:hideMark/>
          </w:tcPr>
          <w:p w14:paraId="29A227B7" w14:textId="77777777" w:rsidR="008546A0" w:rsidRPr="006C1280" w:rsidRDefault="008546A0" w:rsidP="006874B8">
            <w:pPr>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Cs w:val="20"/>
                <w:lang w:eastAsia="pl-PL"/>
              </w:rPr>
            </w:pPr>
            <w:r w:rsidRPr="006C1280">
              <w:rPr>
                <w:rFonts w:ascii="Arial Narrow" w:eastAsia="Times New Roman" w:hAnsi="Arial Narrow" w:cs="Calibri"/>
                <w:szCs w:val="20"/>
                <w:lang w:eastAsia="pl-PL"/>
              </w:rPr>
              <w:t>wymeldowania za granicę</w:t>
            </w:r>
          </w:p>
        </w:tc>
        <w:tc>
          <w:tcPr>
            <w:tcW w:w="820" w:type="pct"/>
            <w:noWrap/>
            <w:vAlign w:val="center"/>
          </w:tcPr>
          <w:p w14:paraId="4CDA5FA3" w14:textId="0BA7F367" w:rsidR="008546A0" w:rsidRPr="006C1280" w:rsidRDefault="008546A0" w:rsidP="006874B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Cs w:val="20"/>
                <w:lang w:eastAsia="pl-PL"/>
              </w:rPr>
            </w:pPr>
            <w:r w:rsidRPr="006C1280">
              <w:rPr>
                <w:rFonts w:ascii="Arial Narrow" w:hAnsi="Arial Narrow"/>
                <w:szCs w:val="20"/>
              </w:rPr>
              <w:t>3</w:t>
            </w:r>
          </w:p>
        </w:tc>
        <w:tc>
          <w:tcPr>
            <w:tcW w:w="820" w:type="pct"/>
            <w:noWrap/>
            <w:vAlign w:val="center"/>
          </w:tcPr>
          <w:p w14:paraId="7093C6FB" w14:textId="453163E6" w:rsidR="008546A0" w:rsidRPr="006C1280" w:rsidRDefault="008546A0" w:rsidP="006874B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Cs w:val="20"/>
                <w:lang w:eastAsia="pl-PL"/>
              </w:rPr>
            </w:pPr>
            <w:r w:rsidRPr="006C1280">
              <w:rPr>
                <w:rFonts w:ascii="Arial Narrow" w:hAnsi="Arial Narrow"/>
                <w:szCs w:val="20"/>
              </w:rPr>
              <w:t>4</w:t>
            </w:r>
          </w:p>
        </w:tc>
        <w:tc>
          <w:tcPr>
            <w:tcW w:w="820" w:type="pct"/>
            <w:noWrap/>
            <w:vAlign w:val="center"/>
          </w:tcPr>
          <w:p w14:paraId="7045720F" w14:textId="12D25236" w:rsidR="008546A0" w:rsidRPr="006C1280" w:rsidRDefault="008546A0" w:rsidP="006874B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Cs w:val="20"/>
                <w:lang w:eastAsia="pl-PL"/>
              </w:rPr>
            </w:pPr>
            <w:r w:rsidRPr="006C1280">
              <w:rPr>
                <w:rFonts w:ascii="Arial Narrow" w:hAnsi="Arial Narrow"/>
                <w:szCs w:val="20"/>
              </w:rPr>
              <w:t>2</w:t>
            </w:r>
          </w:p>
        </w:tc>
        <w:tc>
          <w:tcPr>
            <w:tcW w:w="820" w:type="pct"/>
            <w:noWrap/>
            <w:vAlign w:val="center"/>
          </w:tcPr>
          <w:p w14:paraId="3335926D" w14:textId="29A8AB6C" w:rsidR="008546A0" w:rsidRPr="006C1280" w:rsidRDefault="008546A0" w:rsidP="006874B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Cs w:val="20"/>
                <w:lang w:eastAsia="pl-PL"/>
              </w:rPr>
            </w:pPr>
            <w:r w:rsidRPr="006C1280">
              <w:rPr>
                <w:rFonts w:ascii="Arial Narrow" w:hAnsi="Arial Narrow"/>
                <w:szCs w:val="20"/>
              </w:rPr>
              <w:t>2</w:t>
            </w:r>
          </w:p>
        </w:tc>
      </w:tr>
      <w:tr w:rsidR="006C1280" w:rsidRPr="006C1280" w14:paraId="3713E08C" w14:textId="56E10C81" w:rsidTr="008546A0">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54" w:type="pct"/>
            <w:noWrap/>
            <w:vAlign w:val="center"/>
            <w:hideMark/>
          </w:tcPr>
          <w:p w14:paraId="768EB1C2" w14:textId="77777777" w:rsidR="008546A0" w:rsidRPr="006C1280" w:rsidRDefault="008546A0" w:rsidP="006874B8">
            <w:pPr>
              <w:jc w:val="left"/>
              <w:rPr>
                <w:rFonts w:ascii="Arial Narrow" w:eastAsia="Times New Roman" w:hAnsi="Arial Narrow" w:cs="Calibri"/>
                <w:b w:val="0"/>
                <w:bCs w:val="0"/>
                <w:szCs w:val="20"/>
                <w:lang w:eastAsia="pl-PL"/>
              </w:rPr>
            </w:pPr>
          </w:p>
        </w:tc>
        <w:tc>
          <w:tcPr>
            <w:tcW w:w="157" w:type="pct"/>
            <w:noWrap/>
            <w:vAlign w:val="center"/>
            <w:hideMark/>
          </w:tcPr>
          <w:p w14:paraId="5B464EE5" w14:textId="77777777" w:rsidR="008546A0" w:rsidRPr="006C1280" w:rsidRDefault="008546A0" w:rsidP="006874B8">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lang w:eastAsia="pl-PL"/>
              </w:rPr>
            </w:pPr>
          </w:p>
        </w:tc>
        <w:tc>
          <w:tcPr>
            <w:tcW w:w="1408" w:type="pct"/>
            <w:noWrap/>
            <w:vAlign w:val="center"/>
          </w:tcPr>
          <w:p w14:paraId="334D84EE" w14:textId="04CBD222" w:rsidR="008546A0" w:rsidRPr="006C1280" w:rsidRDefault="008546A0" w:rsidP="006874B8">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i/>
                <w:iCs/>
                <w:szCs w:val="20"/>
                <w:lang w:eastAsia="pl-PL"/>
              </w:rPr>
            </w:pPr>
            <w:r w:rsidRPr="006C1280">
              <w:rPr>
                <w:rFonts w:ascii="Arial Narrow" w:eastAsia="Times New Roman" w:hAnsi="Arial Narrow" w:cs="Calibri"/>
                <w:i/>
                <w:iCs/>
                <w:szCs w:val="20"/>
                <w:lang w:eastAsia="pl-PL"/>
              </w:rPr>
              <w:t>mężczyźni</w:t>
            </w:r>
          </w:p>
        </w:tc>
        <w:tc>
          <w:tcPr>
            <w:tcW w:w="820" w:type="pct"/>
            <w:noWrap/>
            <w:vAlign w:val="center"/>
          </w:tcPr>
          <w:p w14:paraId="3FF15ADA" w14:textId="796F4DC3" w:rsidR="008546A0" w:rsidRPr="006C1280" w:rsidRDefault="008546A0" w:rsidP="006874B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i/>
                <w:iCs/>
                <w:szCs w:val="20"/>
                <w:lang w:eastAsia="pl-PL"/>
              </w:rPr>
            </w:pPr>
            <w:r w:rsidRPr="006C1280">
              <w:rPr>
                <w:rFonts w:ascii="Arial Narrow" w:hAnsi="Arial Narrow"/>
                <w:i/>
                <w:iCs/>
                <w:szCs w:val="20"/>
              </w:rPr>
              <w:t>1</w:t>
            </w:r>
          </w:p>
        </w:tc>
        <w:tc>
          <w:tcPr>
            <w:tcW w:w="820" w:type="pct"/>
            <w:noWrap/>
            <w:vAlign w:val="center"/>
          </w:tcPr>
          <w:p w14:paraId="29374679" w14:textId="3E073185" w:rsidR="008546A0" w:rsidRPr="006C1280" w:rsidRDefault="008546A0" w:rsidP="006874B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i/>
                <w:iCs/>
                <w:szCs w:val="20"/>
                <w:lang w:eastAsia="pl-PL"/>
              </w:rPr>
            </w:pPr>
            <w:r w:rsidRPr="006C1280">
              <w:rPr>
                <w:rFonts w:ascii="Arial Narrow" w:hAnsi="Arial Narrow"/>
                <w:i/>
                <w:iCs/>
                <w:szCs w:val="20"/>
              </w:rPr>
              <w:t>2</w:t>
            </w:r>
          </w:p>
        </w:tc>
        <w:tc>
          <w:tcPr>
            <w:tcW w:w="820" w:type="pct"/>
            <w:noWrap/>
            <w:vAlign w:val="center"/>
          </w:tcPr>
          <w:p w14:paraId="48974B4D" w14:textId="35038293" w:rsidR="008546A0" w:rsidRPr="006C1280" w:rsidRDefault="008546A0" w:rsidP="006874B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i/>
                <w:iCs/>
                <w:szCs w:val="20"/>
                <w:lang w:eastAsia="pl-PL"/>
              </w:rPr>
            </w:pPr>
            <w:r w:rsidRPr="006C1280">
              <w:rPr>
                <w:rFonts w:ascii="Arial Narrow" w:hAnsi="Arial Narrow"/>
                <w:i/>
                <w:iCs/>
                <w:szCs w:val="20"/>
              </w:rPr>
              <w:t>0</w:t>
            </w:r>
          </w:p>
        </w:tc>
        <w:tc>
          <w:tcPr>
            <w:tcW w:w="820" w:type="pct"/>
            <w:noWrap/>
            <w:vAlign w:val="center"/>
          </w:tcPr>
          <w:p w14:paraId="6F309D6A" w14:textId="62B51146" w:rsidR="008546A0" w:rsidRPr="006C1280" w:rsidRDefault="008546A0" w:rsidP="006874B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i/>
                <w:iCs/>
                <w:szCs w:val="20"/>
                <w:lang w:eastAsia="pl-PL"/>
              </w:rPr>
            </w:pPr>
            <w:r w:rsidRPr="006C1280">
              <w:rPr>
                <w:rFonts w:ascii="Arial Narrow" w:hAnsi="Arial Narrow"/>
                <w:i/>
                <w:iCs/>
                <w:szCs w:val="20"/>
              </w:rPr>
              <w:t>1</w:t>
            </w:r>
          </w:p>
        </w:tc>
      </w:tr>
      <w:tr w:rsidR="006C1280" w:rsidRPr="006C1280" w14:paraId="44C72BDB" w14:textId="0CB992E3" w:rsidTr="008546A0">
        <w:trPr>
          <w:trHeight w:val="227"/>
        </w:trPr>
        <w:tc>
          <w:tcPr>
            <w:cnfStyle w:val="001000000000" w:firstRow="0" w:lastRow="0" w:firstColumn="1" w:lastColumn="0" w:oddVBand="0" w:evenVBand="0" w:oddHBand="0" w:evenHBand="0" w:firstRowFirstColumn="0" w:firstRowLastColumn="0" w:lastRowFirstColumn="0" w:lastRowLastColumn="0"/>
            <w:tcW w:w="154" w:type="pct"/>
            <w:noWrap/>
            <w:vAlign w:val="center"/>
            <w:hideMark/>
          </w:tcPr>
          <w:p w14:paraId="109A2A36" w14:textId="77777777" w:rsidR="008546A0" w:rsidRPr="006C1280" w:rsidRDefault="008546A0" w:rsidP="006874B8">
            <w:pPr>
              <w:jc w:val="left"/>
              <w:rPr>
                <w:rFonts w:ascii="Arial Narrow" w:eastAsia="Times New Roman" w:hAnsi="Arial Narrow" w:cs="Calibri"/>
                <w:i/>
                <w:iCs/>
                <w:szCs w:val="20"/>
                <w:lang w:eastAsia="pl-PL"/>
              </w:rPr>
            </w:pPr>
          </w:p>
        </w:tc>
        <w:tc>
          <w:tcPr>
            <w:tcW w:w="157" w:type="pct"/>
            <w:noWrap/>
            <w:vAlign w:val="center"/>
            <w:hideMark/>
          </w:tcPr>
          <w:p w14:paraId="05521ACF" w14:textId="77777777" w:rsidR="008546A0" w:rsidRPr="006C1280" w:rsidRDefault="008546A0" w:rsidP="006874B8">
            <w:pPr>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Cs w:val="20"/>
                <w:lang w:eastAsia="pl-PL"/>
              </w:rPr>
            </w:pPr>
          </w:p>
        </w:tc>
        <w:tc>
          <w:tcPr>
            <w:tcW w:w="1408" w:type="pct"/>
            <w:noWrap/>
            <w:vAlign w:val="center"/>
          </w:tcPr>
          <w:p w14:paraId="39DB2BBA" w14:textId="1A491D8C" w:rsidR="008546A0" w:rsidRPr="006C1280" w:rsidRDefault="008546A0" w:rsidP="006874B8">
            <w:pPr>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i/>
                <w:iCs/>
                <w:szCs w:val="20"/>
                <w:lang w:eastAsia="pl-PL"/>
              </w:rPr>
            </w:pPr>
            <w:r w:rsidRPr="006C1280">
              <w:rPr>
                <w:rFonts w:ascii="Arial Narrow" w:eastAsia="Times New Roman" w:hAnsi="Arial Narrow" w:cs="Calibri"/>
                <w:i/>
                <w:iCs/>
                <w:szCs w:val="20"/>
                <w:lang w:eastAsia="pl-PL"/>
              </w:rPr>
              <w:t>kobiety</w:t>
            </w:r>
          </w:p>
        </w:tc>
        <w:tc>
          <w:tcPr>
            <w:tcW w:w="820" w:type="pct"/>
            <w:noWrap/>
            <w:vAlign w:val="center"/>
          </w:tcPr>
          <w:p w14:paraId="28293EB6" w14:textId="57649C65" w:rsidR="008546A0" w:rsidRPr="006C1280" w:rsidRDefault="008546A0" w:rsidP="006874B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i/>
                <w:iCs/>
                <w:szCs w:val="20"/>
                <w:lang w:eastAsia="pl-PL"/>
              </w:rPr>
            </w:pPr>
            <w:r w:rsidRPr="006C1280">
              <w:rPr>
                <w:rFonts w:ascii="Arial Narrow" w:hAnsi="Arial Narrow"/>
                <w:i/>
                <w:iCs/>
                <w:szCs w:val="20"/>
              </w:rPr>
              <w:t>2</w:t>
            </w:r>
          </w:p>
        </w:tc>
        <w:tc>
          <w:tcPr>
            <w:tcW w:w="820" w:type="pct"/>
            <w:noWrap/>
            <w:vAlign w:val="center"/>
          </w:tcPr>
          <w:p w14:paraId="5157922D" w14:textId="49D0B318" w:rsidR="008546A0" w:rsidRPr="006C1280" w:rsidRDefault="008546A0" w:rsidP="006874B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i/>
                <w:iCs/>
                <w:szCs w:val="20"/>
                <w:lang w:eastAsia="pl-PL"/>
              </w:rPr>
            </w:pPr>
            <w:r w:rsidRPr="006C1280">
              <w:rPr>
                <w:rFonts w:ascii="Arial Narrow" w:hAnsi="Arial Narrow"/>
                <w:i/>
                <w:iCs/>
                <w:szCs w:val="20"/>
              </w:rPr>
              <w:t>2</w:t>
            </w:r>
          </w:p>
        </w:tc>
        <w:tc>
          <w:tcPr>
            <w:tcW w:w="820" w:type="pct"/>
            <w:noWrap/>
            <w:vAlign w:val="center"/>
          </w:tcPr>
          <w:p w14:paraId="278F9BD2" w14:textId="667388D7" w:rsidR="008546A0" w:rsidRPr="006C1280" w:rsidRDefault="008546A0" w:rsidP="006874B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i/>
                <w:iCs/>
                <w:szCs w:val="20"/>
                <w:lang w:eastAsia="pl-PL"/>
              </w:rPr>
            </w:pPr>
            <w:r w:rsidRPr="006C1280">
              <w:rPr>
                <w:rFonts w:ascii="Arial Narrow" w:hAnsi="Arial Narrow"/>
                <w:i/>
                <w:iCs/>
                <w:szCs w:val="20"/>
              </w:rPr>
              <w:t>2</w:t>
            </w:r>
          </w:p>
        </w:tc>
        <w:tc>
          <w:tcPr>
            <w:tcW w:w="820" w:type="pct"/>
            <w:noWrap/>
            <w:vAlign w:val="center"/>
          </w:tcPr>
          <w:p w14:paraId="4B59881A" w14:textId="79559A3C" w:rsidR="008546A0" w:rsidRPr="006C1280" w:rsidRDefault="008546A0" w:rsidP="006874B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i/>
                <w:iCs/>
                <w:szCs w:val="20"/>
                <w:lang w:eastAsia="pl-PL"/>
              </w:rPr>
            </w:pPr>
            <w:r w:rsidRPr="006C1280">
              <w:rPr>
                <w:rFonts w:ascii="Arial Narrow" w:hAnsi="Arial Narrow"/>
                <w:i/>
                <w:iCs/>
                <w:szCs w:val="20"/>
              </w:rPr>
              <w:t>1</w:t>
            </w:r>
          </w:p>
        </w:tc>
      </w:tr>
    </w:tbl>
    <w:p w14:paraId="071156DF" w14:textId="57685CA9" w:rsidR="00341FEB" w:rsidRPr="006C1280" w:rsidRDefault="007265F5" w:rsidP="00A920C2">
      <w:pPr>
        <w:rPr>
          <w:rFonts w:ascii="Arial Narrow" w:hAnsi="Arial Narrow"/>
          <w:i/>
          <w:iCs/>
          <w:sz w:val="18"/>
          <w:szCs w:val="18"/>
        </w:rPr>
      </w:pPr>
      <w:r w:rsidRPr="006C1280">
        <w:rPr>
          <w:rFonts w:ascii="Arial Narrow" w:hAnsi="Arial Narrow"/>
          <w:i/>
          <w:iCs/>
          <w:sz w:val="18"/>
          <w:szCs w:val="18"/>
        </w:rPr>
        <w:t>Źródło: Opracowanie własne na podstawie danych BDL GUS.</w:t>
      </w:r>
    </w:p>
    <w:p w14:paraId="16EB315A" w14:textId="744830B5" w:rsidR="00BB6B9D" w:rsidRPr="006C1280" w:rsidRDefault="51C9E6E0" w:rsidP="00A920C2">
      <w:pPr>
        <w:rPr>
          <w:rFonts w:ascii="Arial Narrow" w:hAnsi="Arial Narrow"/>
        </w:rPr>
      </w:pPr>
      <w:r w:rsidRPr="51C9E6E0">
        <w:rPr>
          <w:rFonts w:ascii="Arial Narrow" w:hAnsi="Arial Narrow"/>
        </w:rPr>
        <w:t xml:space="preserve">Jednocześnie Miasto podejmuje działania, których celem jest zachęcanie osób do pozostawania lub osiedlania się na jego terenie. W ramach programu „Młode Stare Miasto” przygotowano atrakcyjną ofertę </w:t>
      </w:r>
      <w:r w:rsidR="006267BA">
        <w:rPr>
          <w:rFonts w:ascii="Arial Narrow" w:hAnsi="Arial Narrow"/>
        </w:rPr>
        <w:t>”Mieszkania dla Młodych”</w:t>
      </w:r>
      <w:r w:rsidRPr="51C9E6E0">
        <w:rPr>
          <w:rFonts w:ascii="Arial Narrow" w:hAnsi="Arial Narrow"/>
        </w:rPr>
        <w:t>. Natomiast akcja „Działki za pół ceny” pozwalała nabyć nieruchomości</w:t>
      </w:r>
      <w:r w:rsidR="006267BA">
        <w:rPr>
          <w:rFonts w:ascii="Arial Narrow" w:hAnsi="Arial Narrow"/>
        </w:rPr>
        <w:t xml:space="preserve"> pod budownictwo mieszkaniowe jednorodzinne</w:t>
      </w:r>
      <w:r w:rsidRPr="51C9E6E0">
        <w:rPr>
          <w:rFonts w:ascii="Arial Narrow" w:hAnsi="Arial Narrow"/>
        </w:rPr>
        <w:t xml:space="preserve"> z 50% bonifikatą. Mieszkańcy miasta, za pośrednictwem systemów Piotrkowskiej Karty Mieszkańca oraz Karty Rodzina+, mają możliwość skorzystania z szeregu zniżek na usługi oferowane na jego terenie (np. zniżki na basen, korty tenisowe, abonament w strefie płatnego parkowania).</w:t>
      </w:r>
    </w:p>
    <w:p w14:paraId="7ED60982" w14:textId="6A81F6EF" w:rsidR="0024460A" w:rsidRPr="006C1280" w:rsidRDefault="00114E94" w:rsidP="00A920C2">
      <w:pPr>
        <w:rPr>
          <w:rFonts w:ascii="Arial Narrow" w:hAnsi="Arial Narrow"/>
        </w:rPr>
      </w:pPr>
      <w:r w:rsidRPr="006C1280">
        <w:rPr>
          <w:rFonts w:ascii="Arial Narrow" w:hAnsi="Arial Narrow"/>
        </w:rPr>
        <w:t>W latach 2016-2020 znaczące zmiany zaszły także w strukturze wiekowej osób zamieszkujących obszar Miasta. Znacząco spadła liczba osób w wieku przedprodukcyjnym</w:t>
      </w:r>
      <w:r w:rsidR="0024460A" w:rsidRPr="006C1280">
        <w:rPr>
          <w:rFonts w:ascii="Arial Narrow" w:hAnsi="Arial Narrow"/>
        </w:rPr>
        <w:t xml:space="preserve"> (o </w:t>
      </w:r>
      <w:r w:rsidR="00866760" w:rsidRPr="006C1280">
        <w:rPr>
          <w:rFonts w:ascii="Arial Narrow" w:hAnsi="Arial Narrow"/>
        </w:rPr>
        <w:t>548</w:t>
      </w:r>
      <w:r w:rsidR="0024460A" w:rsidRPr="006C1280">
        <w:rPr>
          <w:rFonts w:ascii="Arial Narrow" w:hAnsi="Arial Narrow"/>
        </w:rPr>
        <w:t xml:space="preserve"> osób)</w:t>
      </w:r>
      <w:r w:rsidRPr="006C1280">
        <w:rPr>
          <w:rFonts w:ascii="Arial Narrow" w:hAnsi="Arial Narrow"/>
        </w:rPr>
        <w:t xml:space="preserve"> oraz produkcyjnym</w:t>
      </w:r>
      <w:r w:rsidR="0024460A" w:rsidRPr="006C1280">
        <w:rPr>
          <w:rFonts w:ascii="Arial Narrow" w:hAnsi="Arial Narrow"/>
        </w:rPr>
        <w:t xml:space="preserve"> (o </w:t>
      </w:r>
      <w:r w:rsidR="00866760" w:rsidRPr="006C1280">
        <w:rPr>
          <w:rFonts w:ascii="Arial Narrow" w:hAnsi="Arial Narrow"/>
        </w:rPr>
        <w:t>3 211</w:t>
      </w:r>
      <w:r w:rsidR="0024460A" w:rsidRPr="006C1280">
        <w:rPr>
          <w:rFonts w:ascii="Arial Narrow" w:hAnsi="Arial Narrow"/>
        </w:rPr>
        <w:t xml:space="preserve"> osób)</w:t>
      </w:r>
      <w:r w:rsidRPr="006C1280">
        <w:rPr>
          <w:rFonts w:ascii="Arial Narrow" w:hAnsi="Arial Narrow"/>
        </w:rPr>
        <w:t xml:space="preserve">, wzrosła natomiast liczba osób w wieku poprodukcyjnym </w:t>
      </w:r>
      <w:r w:rsidR="0024460A" w:rsidRPr="006C1280">
        <w:rPr>
          <w:rFonts w:ascii="Arial Narrow" w:hAnsi="Arial Narrow"/>
        </w:rPr>
        <w:t xml:space="preserve">(o </w:t>
      </w:r>
      <w:r w:rsidR="00866760" w:rsidRPr="006C1280">
        <w:rPr>
          <w:rFonts w:ascii="Arial Narrow" w:hAnsi="Arial Narrow"/>
        </w:rPr>
        <w:t>1 315</w:t>
      </w:r>
      <w:r w:rsidR="0024460A" w:rsidRPr="006C1280">
        <w:rPr>
          <w:rFonts w:ascii="Arial Narrow" w:hAnsi="Arial Narrow"/>
        </w:rPr>
        <w:t xml:space="preserve"> osób) – </w:t>
      </w:r>
      <w:r w:rsidRPr="006C1280">
        <w:rPr>
          <w:rFonts w:ascii="Arial Narrow" w:hAnsi="Arial Narrow"/>
        </w:rPr>
        <w:t xml:space="preserve">wykres poniżej. </w:t>
      </w:r>
      <w:r w:rsidR="0024460A" w:rsidRPr="006C1280">
        <w:rPr>
          <w:rFonts w:ascii="Arial Narrow" w:hAnsi="Arial Narrow"/>
        </w:rPr>
        <w:t>Co istotne</w:t>
      </w:r>
      <w:r w:rsidR="00721532" w:rsidRPr="006C1280">
        <w:rPr>
          <w:rFonts w:ascii="Arial Narrow" w:hAnsi="Arial Narrow"/>
        </w:rPr>
        <w:t>,</w:t>
      </w:r>
      <w:r w:rsidR="0024460A" w:rsidRPr="006C1280">
        <w:rPr>
          <w:rFonts w:ascii="Arial Narrow" w:hAnsi="Arial Narrow"/>
        </w:rPr>
        <w:t xml:space="preserve"> w całym analizowanym okresie liczba osób w wieku przedprodukcyjnym była znacząco niższa od liczby osób w wieku poprodukcyjnym. Jednocześnie rozwarstwienie to stale się pogłębia, co może w przyszłości stanowić zagrożenie dla </w:t>
      </w:r>
      <w:r w:rsidR="00721532" w:rsidRPr="006C1280">
        <w:rPr>
          <w:rFonts w:ascii="Arial Narrow" w:hAnsi="Arial Narrow"/>
        </w:rPr>
        <w:t xml:space="preserve">dalszego </w:t>
      </w:r>
      <w:r w:rsidR="0024460A" w:rsidRPr="006C1280">
        <w:rPr>
          <w:rFonts w:ascii="Arial Narrow" w:hAnsi="Arial Narrow"/>
        </w:rPr>
        <w:t xml:space="preserve">rozwoju Miasta. </w:t>
      </w:r>
    </w:p>
    <w:p w14:paraId="5571CD74" w14:textId="7C91F9B7" w:rsidR="006900C1" w:rsidRPr="006C1280" w:rsidRDefault="00114E94" w:rsidP="006900C1">
      <w:pPr>
        <w:keepNext/>
        <w:jc w:val="center"/>
      </w:pPr>
      <w:r w:rsidRPr="006C1280">
        <w:rPr>
          <w:noProof/>
          <w:lang w:eastAsia="pl-PL"/>
        </w:rPr>
        <w:drawing>
          <wp:inline distT="0" distB="0" distL="0" distR="0" wp14:anchorId="56B31957" wp14:editId="10F27628">
            <wp:extent cx="4572000" cy="2743200"/>
            <wp:effectExtent l="0" t="0" r="0" b="0"/>
            <wp:docPr id="26" name="Wykres 26">
              <a:extLst xmlns:a="http://schemas.openxmlformats.org/drawingml/2006/main">
                <a:ext uri="{FF2B5EF4-FFF2-40B4-BE49-F238E27FC236}">
                  <a16:creationId xmlns:a16="http://schemas.microsoft.com/office/drawing/2014/main" id="{7555452F-C844-48BF-8596-3CB153F743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F5CA92F" w14:textId="5AED0BB1" w:rsidR="006900C1" w:rsidRPr="006C1280" w:rsidRDefault="006900C1" w:rsidP="006900C1">
      <w:pPr>
        <w:pStyle w:val="Legenda"/>
        <w:spacing w:after="0"/>
        <w:jc w:val="center"/>
        <w:rPr>
          <w:rFonts w:ascii="Arial Narrow" w:hAnsi="Arial Narrow"/>
          <w:b/>
          <w:bCs/>
          <w:i w:val="0"/>
          <w:iCs w:val="0"/>
          <w:color w:val="auto"/>
          <w:sz w:val="20"/>
          <w:szCs w:val="20"/>
        </w:rPr>
      </w:pPr>
      <w:r w:rsidRPr="006C1280">
        <w:rPr>
          <w:rFonts w:ascii="Arial Narrow" w:hAnsi="Arial Narrow"/>
          <w:b/>
          <w:bCs/>
          <w:i w:val="0"/>
          <w:iCs w:val="0"/>
          <w:color w:val="auto"/>
          <w:sz w:val="20"/>
          <w:szCs w:val="20"/>
        </w:rPr>
        <w:t xml:space="preserve">Ryc. </w:t>
      </w:r>
      <w:r w:rsidRPr="006C1280">
        <w:rPr>
          <w:rFonts w:ascii="Arial Narrow" w:hAnsi="Arial Narrow"/>
          <w:b/>
          <w:bCs/>
          <w:i w:val="0"/>
          <w:iCs w:val="0"/>
          <w:color w:val="auto"/>
          <w:sz w:val="20"/>
          <w:szCs w:val="20"/>
        </w:rPr>
        <w:fldChar w:fldCharType="begin"/>
      </w:r>
      <w:r w:rsidRPr="006C1280">
        <w:rPr>
          <w:rFonts w:ascii="Arial Narrow" w:hAnsi="Arial Narrow"/>
          <w:b/>
          <w:bCs/>
          <w:i w:val="0"/>
          <w:iCs w:val="0"/>
          <w:color w:val="auto"/>
          <w:sz w:val="20"/>
          <w:szCs w:val="20"/>
        </w:rPr>
        <w:instrText xml:space="preserve"> SEQ Ryc. \* ARABIC </w:instrText>
      </w:r>
      <w:r w:rsidRPr="006C1280">
        <w:rPr>
          <w:rFonts w:ascii="Arial Narrow" w:hAnsi="Arial Narrow"/>
          <w:b/>
          <w:bCs/>
          <w:i w:val="0"/>
          <w:iCs w:val="0"/>
          <w:color w:val="auto"/>
          <w:sz w:val="20"/>
          <w:szCs w:val="20"/>
        </w:rPr>
        <w:fldChar w:fldCharType="separate"/>
      </w:r>
      <w:r w:rsidR="00960C5E">
        <w:rPr>
          <w:rFonts w:ascii="Arial Narrow" w:hAnsi="Arial Narrow"/>
          <w:b/>
          <w:bCs/>
          <w:i w:val="0"/>
          <w:iCs w:val="0"/>
          <w:noProof/>
          <w:color w:val="auto"/>
          <w:sz w:val="20"/>
          <w:szCs w:val="20"/>
        </w:rPr>
        <w:t>27</w:t>
      </w:r>
      <w:r w:rsidRPr="006C1280">
        <w:rPr>
          <w:rFonts w:ascii="Arial Narrow" w:hAnsi="Arial Narrow"/>
          <w:b/>
          <w:bCs/>
          <w:i w:val="0"/>
          <w:iCs w:val="0"/>
          <w:color w:val="auto"/>
          <w:sz w:val="20"/>
          <w:szCs w:val="20"/>
        </w:rPr>
        <w:fldChar w:fldCharType="end"/>
      </w:r>
      <w:r w:rsidRPr="006C1280">
        <w:rPr>
          <w:rFonts w:ascii="Arial Narrow" w:hAnsi="Arial Narrow"/>
          <w:b/>
          <w:bCs/>
          <w:i w:val="0"/>
          <w:iCs w:val="0"/>
          <w:color w:val="auto"/>
          <w:sz w:val="20"/>
          <w:szCs w:val="20"/>
        </w:rPr>
        <w:t xml:space="preserve">. Liczba ludności w wieku przedprodukcyjnym, produkcyjnym i poprodukcyjnym </w:t>
      </w:r>
    </w:p>
    <w:p w14:paraId="6264796D" w14:textId="4393276F" w:rsidR="006900C1" w:rsidRPr="006C1280" w:rsidRDefault="006900C1" w:rsidP="006900C1">
      <w:pPr>
        <w:pStyle w:val="Legenda"/>
        <w:spacing w:after="0"/>
        <w:jc w:val="center"/>
        <w:rPr>
          <w:rFonts w:ascii="Arial Narrow" w:hAnsi="Arial Narrow"/>
          <w:i w:val="0"/>
          <w:iCs w:val="0"/>
          <w:color w:val="auto"/>
        </w:rPr>
      </w:pPr>
      <w:r w:rsidRPr="006C1280">
        <w:rPr>
          <w:rFonts w:ascii="Arial Narrow" w:hAnsi="Arial Narrow"/>
          <w:b/>
          <w:bCs/>
          <w:i w:val="0"/>
          <w:iCs w:val="0"/>
          <w:color w:val="auto"/>
          <w:sz w:val="20"/>
          <w:szCs w:val="20"/>
        </w:rPr>
        <w:t>w Mieście Piotrkowie Trybunalskim w latach 2016-2020.</w:t>
      </w:r>
      <w:r w:rsidRPr="006C1280">
        <w:rPr>
          <w:rFonts w:ascii="Arial Narrow" w:hAnsi="Arial Narrow"/>
          <w:i w:val="0"/>
          <w:iCs w:val="0"/>
          <w:color w:val="auto"/>
        </w:rPr>
        <w:t xml:space="preserve"> </w:t>
      </w:r>
    </w:p>
    <w:p w14:paraId="3958B7FE" w14:textId="47DF73A6" w:rsidR="00114E94" w:rsidRPr="006C1280" w:rsidRDefault="006900C1" w:rsidP="006900C1">
      <w:pPr>
        <w:pStyle w:val="Legenda"/>
        <w:spacing w:after="0"/>
        <w:jc w:val="center"/>
        <w:rPr>
          <w:rFonts w:ascii="Arial Narrow" w:hAnsi="Arial Narrow"/>
          <w:color w:val="auto"/>
        </w:rPr>
      </w:pPr>
      <w:r w:rsidRPr="006C1280">
        <w:rPr>
          <w:rFonts w:ascii="Arial Narrow" w:hAnsi="Arial Narrow"/>
          <w:color w:val="auto"/>
        </w:rPr>
        <w:lastRenderedPageBreak/>
        <w:t>Źródło: Opracowanie własne na podstawie danych BDL GUS.</w:t>
      </w:r>
    </w:p>
    <w:p w14:paraId="03DFE7C6" w14:textId="77777777" w:rsidR="0090579D" w:rsidRPr="006C1280" w:rsidRDefault="0090579D" w:rsidP="00721532">
      <w:pPr>
        <w:rPr>
          <w:rFonts w:ascii="Arial Narrow" w:hAnsi="Arial Narrow"/>
        </w:rPr>
      </w:pPr>
    </w:p>
    <w:p w14:paraId="62F09B5C" w14:textId="36B2AE1B" w:rsidR="006F498D" w:rsidRPr="006C1280" w:rsidRDefault="00721532" w:rsidP="00721532">
      <w:pPr>
        <w:rPr>
          <w:rFonts w:ascii="Arial Narrow" w:hAnsi="Arial Narrow"/>
        </w:rPr>
      </w:pPr>
      <w:r w:rsidRPr="006C1280">
        <w:rPr>
          <w:rFonts w:ascii="Arial Narrow" w:hAnsi="Arial Narrow"/>
        </w:rPr>
        <w:t>W ujęciu względny</w:t>
      </w:r>
      <w:r w:rsidR="001D5ACF" w:rsidRPr="006C1280">
        <w:rPr>
          <w:rFonts w:ascii="Arial Narrow" w:hAnsi="Arial Narrow"/>
        </w:rPr>
        <w:t>m</w:t>
      </w:r>
      <w:r w:rsidRPr="006C1280">
        <w:rPr>
          <w:rFonts w:ascii="Arial Narrow" w:hAnsi="Arial Narrow"/>
        </w:rPr>
        <w:t>, udział osób w wieku przedprodukcyjnym w ogólnej liczbie mieszkańców Miasta utrzymywał się na podobnym poziomie (ok. 17,</w:t>
      </w:r>
      <w:r w:rsidR="00866760" w:rsidRPr="006C1280">
        <w:rPr>
          <w:rFonts w:ascii="Arial Narrow" w:hAnsi="Arial Narrow"/>
        </w:rPr>
        <w:t>4</w:t>
      </w:r>
      <w:r w:rsidRPr="006C1280">
        <w:rPr>
          <w:rFonts w:ascii="Arial Narrow" w:hAnsi="Arial Narrow"/>
        </w:rPr>
        <w:t xml:space="preserve">%). Udział osób w wieku produkcyjnym w ogólnej liczbie mieszkańców Miasta spadł z poziomu 59,8% w roku 2016 do poziomu </w:t>
      </w:r>
      <w:r w:rsidR="008B4452" w:rsidRPr="006C1280">
        <w:rPr>
          <w:rFonts w:ascii="Arial Narrow" w:hAnsi="Arial Narrow"/>
        </w:rPr>
        <w:t>57,3</w:t>
      </w:r>
      <w:r w:rsidRPr="006C1280">
        <w:rPr>
          <w:rFonts w:ascii="Arial Narrow" w:hAnsi="Arial Narrow"/>
        </w:rPr>
        <w:t xml:space="preserve">% w roku 2020. Równocześnie udział osób w wieku poprodukcyjnym w ogólnej liczbie mieszkańców Miasta wzrósł do poziomu </w:t>
      </w:r>
      <w:r w:rsidR="008B4452" w:rsidRPr="006C1280">
        <w:rPr>
          <w:rFonts w:ascii="Arial Narrow" w:hAnsi="Arial Narrow"/>
        </w:rPr>
        <w:t>25,4</w:t>
      </w:r>
      <w:r w:rsidRPr="006C1280">
        <w:rPr>
          <w:rFonts w:ascii="Arial Narrow" w:hAnsi="Arial Narrow"/>
        </w:rPr>
        <w:t>% w 2020 r. (z poziomu 22,8% w 2016 r.).</w:t>
      </w:r>
    </w:p>
    <w:p w14:paraId="00031926" w14:textId="40D636F2" w:rsidR="00F6265F" w:rsidRPr="006C1280" w:rsidRDefault="00F6265F" w:rsidP="00F6265F">
      <w:pPr>
        <w:rPr>
          <w:rFonts w:ascii="Arial Narrow" w:hAnsi="Arial Narrow"/>
        </w:rPr>
      </w:pPr>
      <w:r w:rsidRPr="006C1280">
        <w:rPr>
          <w:rFonts w:ascii="Arial Narrow" w:hAnsi="Arial Narrow"/>
        </w:rPr>
        <w:t xml:space="preserve">Pogłębiona analiza struktury demograficznej Miasta pokazuje, że wyraźnie zmniejsza się w niej odsetek mieszkańców w tzw. wieku kreatywnym (25-35 lat). Wysoka wartość tego wskaźnika pozytywnie wpływa na jednostkę, ponieważ wskazuje na liczbę mieszkańców, którzy mogą stanowić główną siłę napędową jej rozwoju ekonomicznego. W Piotrkowie Trybunalskim wskaźnik ten w latach 2016-2020 spadł z poziomu 14,2% do poziomu </w:t>
      </w:r>
      <w:r w:rsidR="00C27CAF" w:rsidRPr="006C1280">
        <w:rPr>
          <w:rFonts w:ascii="Arial Narrow" w:hAnsi="Arial Narrow"/>
        </w:rPr>
        <w:t>13,1</w:t>
      </w:r>
      <w:r w:rsidRPr="006C1280">
        <w:rPr>
          <w:rFonts w:ascii="Arial Narrow" w:hAnsi="Arial Narrow"/>
        </w:rPr>
        <w:t xml:space="preserve">% (o </w:t>
      </w:r>
      <w:r w:rsidR="00C27CAF" w:rsidRPr="006C1280">
        <w:rPr>
          <w:rFonts w:ascii="Arial Narrow" w:hAnsi="Arial Narrow"/>
        </w:rPr>
        <w:t xml:space="preserve">1,1 </w:t>
      </w:r>
      <w:r w:rsidRPr="006C1280">
        <w:rPr>
          <w:rFonts w:ascii="Arial Narrow" w:hAnsi="Arial Narrow"/>
        </w:rPr>
        <w:t>pkt proc.). Jednocześnie pozostaje on wciąż na poziomie</w:t>
      </w:r>
      <w:r w:rsidR="00C27CAF" w:rsidRPr="006C1280">
        <w:rPr>
          <w:rFonts w:ascii="Arial Narrow" w:hAnsi="Arial Narrow"/>
        </w:rPr>
        <w:t xml:space="preserve"> zbliżonym do</w:t>
      </w:r>
      <w:r w:rsidRPr="006C1280">
        <w:rPr>
          <w:rFonts w:ascii="Arial Narrow" w:hAnsi="Arial Narrow"/>
        </w:rPr>
        <w:t xml:space="preserve"> średni</w:t>
      </w:r>
      <w:r w:rsidR="00C27CAF" w:rsidRPr="006C1280">
        <w:rPr>
          <w:rFonts w:ascii="Arial Narrow" w:hAnsi="Arial Narrow"/>
        </w:rPr>
        <w:t>ej</w:t>
      </w:r>
      <w:r w:rsidRPr="006C1280">
        <w:rPr>
          <w:rFonts w:ascii="Arial Narrow" w:hAnsi="Arial Narrow"/>
        </w:rPr>
        <w:t xml:space="preserve"> obliczon</w:t>
      </w:r>
      <w:r w:rsidR="00C27CAF" w:rsidRPr="006C1280">
        <w:rPr>
          <w:rFonts w:ascii="Arial Narrow" w:hAnsi="Arial Narrow"/>
        </w:rPr>
        <w:t>ej</w:t>
      </w:r>
      <w:r w:rsidRPr="006C1280">
        <w:rPr>
          <w:rFonts w:ascii="Arial Narrow" w:hAnsi="Arial Narrow"/>
        </w:rPr>
        <w:t xml:space="preserve"> dla </w:t>
      </w:r>
      <w:r w:rsidR="00C27CAF" w:rsidRPr="006C1280">
        <w:rPr>
          <w:rFonts w:ascii="Arial Narrow" w:hAnsi="Arial Narrow"/>
        </w:rPr>
        <w:t xml:space="preserve">całego </w:t>
      </w:r>
      <w:r w:rsidRPr="006C1280">
        <w:rPr>
          <w:rFonts w:ascii="Arial Narrow" w:hAnsi="Arial Narrow"/>
        </w:rPr>
        <w:t xml:space="preserve">województwa </w:t>
      </w:r>
      <w:r w:rsidR="008B4452" w:rsidRPr="006C1280">
        <w:rPr>
          <w:rFonts w:ascii="Arial Narrow" w:hAnsi="Arial Narrow"/>
        </w:rPr>
        <w:t>łódzkiego</w:t>
      </w:r>
      <w:r w:rsidR="00C27CAF" w:rsidRPr="006C1280">
        <w:rPr>
          <w:rFonts w:ascii="Arial Narrow" w:hAnsi="Arial Narrow"/>
        </w:rPr>
        <w:t xml:space="preserve"> (13,0%)</w:t>
      </w:r>
      <w:r w:rsidRPr="006C1280">
        <w:rPr>
          <w:rFonts w:ascii="Arial Narrow" w:hAnsi="Arial Narrow"/>
        </w:rPr>
        <w:t>. Choć spadek wartości opisywanego wskaźnika w analizowanym okresie jest zjawiskiem charakterystycznym dla wszystkich analizowanych jednostek, to należy zwrócić uwagę, że w wymiarze długofalowym zjawisko to może przynieść negatywne skutki dla funkcjonowania Miasta (np. zmniejszenie ilości osób aktywnych zawodowo, odpływ wysoko wykwalifikowanej kadry pracowniczej czy spadek atrakcyjności inwestycyjnej Miasta).</w:t>
      </w:r>
    </w:p>
    <w:p w14:paraId="11E87F4E" w14:textId="09CBBF8B" w:rsidR="00F6265F" w:rsidRPr="006C1280" w:rsidRDefault="00F6265F" w:rsidP="00F6265F">
      <w:pPr>
        <w:rPr>
          <w:rFonts w:ascii="Arial Narrow" w:hAnsi="Arial Narrow"/>
        </w:rPr>
      </w:pPr>
      <w:r w:rsidRPr="006C1280">
        <w:rPr>
          <w:rFonts w:ascii="Arial Narrow" w:hAnsi="Arial Narrow"/>
        </w:rPr>
        <w:t xml:space="preserve">Jednocześnie w Piotrkowie Trybunalskim rośnie wskaźnik senioralnego obciążenia demograficznego, odzwierciedlający stosunek liczby ludności w wieku poprodukcyjnym do liczby ludności w wieku produkcyjnym – z poziomu 27,0% w roku 2016 do poziomu </w:t>
      </w:r>
      <w:r w:rsidR="00633AFC" w:rsidRPr="006C1280">
        <w:rPr>
          <w:rFonts w:ascii="Arial Narrow" w:hAnsi="Arial Narrow"/>
        </w:rPr>
        <w:t>33,0</w:t>
      </w:r>
      <w:r w:rsidRPr="006C1280">
        <w:rPr>
          <w:rFonts w:ascii="Arial Narrow" w:hAnsi="Arial Narrow"/>
        </w:rPr>
        <w:t xml:space="preserve">% w roku 2020. I choć dynamika </w:t>
      </w:r>
      <w:r w:rsidR="00633AFC" w:rsidRPr="006C1280">
        <w:rPr>
          <w:rFonts w:ascii="Arial Narrow" w:hAnsi="Arial Narrow"/>
        </w:rPr>
        <w:t xml:space="preserve">jego </w:t>
      </w:r>
      <w:r w:rsidRPr="006C1280">
        <w:rPr>
          <w:rFonts w:ascii="Arial Narrow" w:hAnsi="Arial Narrow"/>
        </w:rPr>
        <w:t xml:space="preserve">wzrostu była </w:t>
      </w:r>
      <w:r w:rsidR="00633AFC" w:rsidRPr="006C1280">
        <w:rPr>
          <w:rFonts w:ascii="Arial Narrow" w:hAnsi="Arial Narrow"/>
        </w:rPr>
        <w:t>niższa</w:t>
      </w:r>
      <w:r w:rsidRPr="006C1280">
        <w:rPr>
          <w:rFonts w:ascii="Arial Narrow" w:hAnsi="Arial Narrow"/>
        </w:rPr>
        <w:t xml:space="preserve"> niż w</w:t>
      </w:r>
      <w:r w:rsidR="00633AFC" w:rsidRPr="006C1280">
        <w:rPr>
          <w:rFonts w:ascii="Arial Narrow" w:hAnsi="Arial Narrow"/>
        </w:rPr>
        <w:t xml:space="preserve"> większości</w:t>
      </w:r>
      <w:r w:rsidRPr="006C1280">
        <w:rPr>
          <w:rFonts w:ascii="Arial Narrow" w:hAnsi="Arial Narrow"/>
        </w:rPr>
        <w:t xml:space="preserve"> pozostałych analizowanych jednost</w:t>
      </w:r>
      <w:r w:rsidR="00633AFC" w:rsidRPr="006C1280">
        <w:rPr>
          <w:rFonts w:ascii="Arial Narrow" w:hAnsi="Arial Narrow"/>
        </w:rPr>
        <w:t>ek, to opisywana sytuacja może</w:t>
      </w:r>
      <w:r w:rsidRPr="006C1280">
        <w:rPr>
          <w:rFonts w:ascii="Arial Narrow" w:hAnsi="Arial Narrow"/>
        </w:rPr>
        <w:t xml:space="preserve"> przyszłośc</w:t>
      </w:r>
      <w:r w:rsidR="00633AFC" w:rsidRPr="006C1280">
        <w:rPr>
          <w:rFonts w:ascii="Arial Narrow" w:hAnsi="Arial Narrow"/>
        </w:rPr>
        <w:t>i</w:t>
      </w:r>
      <w:r w:rsidRPr="006C1280">
        <w:rPr>
          <w:rFonts w:ascii="Arial Narrow" w:hAnsi="Arial Narrow"/>
        </w:rPr>
        <w:t xml:space="preserve"> skutkować na terenie Miasta wzrostem zapotrzebowania na usługi społeczne dostosowane dla seniorów. </w:t>
      </w:r>
    </w:p>
    <w:p w14:paraId="782732E3" w14:textId="03899625" w:rsidR="00F6265F" w:rsidRPr="006C1280" w:rsidRDefault="00F6265F" w:rsidP="00F6265F">
      <w:pPr>
        <w:pStyle w:val="Legenda"/>
        <w:keepNext/>
        <w:spacing w:after="0"/>
        <w:rPr>
          <w:rFonts w:ascii="Arial Narrow" w:hAnsi="Arial Narrow"/>
          <w:b/>
          <w:bCs/>
          <w:i w:val="0"/>
          <w:iCs w:val="0"/>
          <w:color w:val="auto"/>
          <w:sz w:val="20"/>
          <w:szCs w:val="20"/>
        </w:rPr>
      </w:pPr>
      <w:r w:rsidRPr="006C1280">
        <w:rPr>
          <w:rFonts w:ascii="Arial Narrow" w:hAnsi="Arial Narrow"/>
          <w:b/>
          <w:bCs/>
          <w:i w:val="0"/>
          <w:iCs w:val="0"/>
          <w:color w:val="auto"/>
          <w:sz w:val="20"/>
          <w:szCs w:val="20"/>
        </w:rPr>
        <w:t xml:space="preserve">Tab. </w:t>
      </w:r>
      <w:r w:rsidRPr="006C1280">
        <w:rPr>
          <w:rFonts w:ascii="Arial Narrow" w:hAnsi="Arial Narrow"/>
          <w:b/>
          <w:bCs/>
          <w:i w:val="0"/>
          <w:iCs w:val="0"/>
          <w:color w:val="auto"/>
          <w:sz w:val="20"/>
          <w:szCs w:val="20"/>
        </w:rPr>
        <w:fldChar w:fldCharType="begin"/>
      </w:r>
      <w:r w:rsidRPr="006C1280">
        <w:rPr>
          <w:rFonts w:ascii="Arial Narrow" w:hAnsi="Arial Narrow"/>
          <w:b/>
          <w:bCs/>
          <w:i w:val="0"/>
          <w:iCs w:val="0"/>
          <w:color w:val="auto"/>
          <w:sz w:val="20"/>
          <w:szCs w:val="20"/>
        </w:rPr>
        <w:instrText xml:space="preserve"> SEQ Tab. \* ARABIC </w:instrText>
      </w:r>
      <w:r w:rsidRPr="006C1280">
        <w:rPr>
          <w:rFonts w:ascii="Arial Narrow" w:hAnsi="Arial Narrow"/>
          <w:b/>
          <w:bCs/>
          <w:i w:val="0"/>
          <w:iCs w:val="0"/>
          <w:color w:val="auto"/>
          <w:sz w:val="20"/>
          <w:szCs w:val="20"/>
        </w:rPr>
        <w:fldChar w:fldCharType="separate"/>
      </w:r>
      <w:r w:rsidR="00960C5E">
        <w:rPr>
          <w:rFonts w:ascii="Arial Narrow" w:hAnsi="Arial Narrow"/>
          <w:b/>
          <w:bCs/>
          <w:i w:val="0"/>
          <w:iCs w:val="0"/>
          <w:noProof/>
          <w:color w:val="auto"/>
          <w:sz w:val="20"/>
          <w:szCs w:val="20"/>
        </w:rPr>
        <w:t>15</w:t>
      </w:r>
      <w:r w:rsidRPr="006C1280">
        <w:rPr>
          <w:rFonts w:ascii="Arial Narrow" w:hAnsi="Arial Narrow"/>
          <w:b/>
          <w:bCs/>
          <w:i w:val="0"/>
          <w:iCs w:val="0"/>
          <w:color w:val="auto"/>
          <w:sz w:val="20"/>
          <w:szCs w:val="20"/>
        </w:rPr>
        <w:fldChar w:fldCharType="end"/>
      </w:r>
      <w:r w:rsidRPr="006C1280">
        <w:rPr>
          <w:rFonts w:ascii="Arial Narrow" w:hAnsi="Arial Narrow"/>
          <w:b/>
          <w:bCs/>
          <w:i w:val="0"/>
          <w:iCs w:val="0"/>
          <w:color w:val="auto"/>
          <w:sz w:val="20"/>
          <w:szCs w:val="20"/>
        </w:rPr>
        <w:t>. Wskaźnik udziału mieszkańców w wieku kreatywnym oraz senioralnego obciążenia demograficznego dla Miasta Piotrkowa Trybunalskiego – porównanie lat 2016 i 2020.</w:t>
      </w:r>
    </w:p>
    <w:tbl>
      <w:tblPr>
        <w:tblStyle w:val="Zwykatabela2"/>
        <w:tblW w:w="0" w:type="auto"/>
        <w:tblLayout w:type="fixed"/>
        <w:tblLook w:val="04A0" w:firstRow="1" w:lastRow="0" w:firstColumn="1" w:lastColumn="0" w:noHBand="0" w:noVBand="1"/>
      </w:tblPr>
      <w:tblGrid>
        <w:gridCol w:w="2709"/>
        <w:gridCol w:w="913"/>
        <w:gridCol w:w="914"/>
        <w:gridCol w:w="1354"/>
        <w:gridCol w:w="953"/>
        <w:gridCol w:w="954"/>
        <w:gridCol w:w="1275"/>
      </w:tblGrid>
      <w:tr w:rsidR="006C1280" w:rsidRPr="006C1280" w14:paraId="45AF1C58" w14:textId="77777777" w:rsidTr="001D5ACF">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709" w:type="dxa"/>
            <w:vMerge w:val="restart"/>
            <w:noWrap/>
            <w:vAlign w:val="center"/>
            <w:hideMark/>
          </w:tcPr>
          <w:p w14:paraId="07C97BE8" w14:textId="77777777" w:rsidR="00F6265F" w:rsidRPr="006C1280" w:rsidRDefault="00F6265F" w:rsidP="00721532">
            <w:pPr>
              <w:jc w:val="center"/>
              <w:rPr>
                <w:rFonts w:ascii="Arial Narrow" w:hAnsi="Arial Narrow"/>
              </w:rPr>
            </w:pPr>
            <w:r w:rsidRPr="006C1280">
              <w:rPr>
                <w:rFonts w:ascii="Arial Narrow" w:hAnsi="Arial Narrow"/>
              </w:rPr>
              <w:t>JST</w:t>
            </w:r>
          </w:p>
        </w:tc>
        <w:tc>
          <w:tcPr>
            <w:tcW w:w="3181" w:type="dxa"/>
            <w:gridSpan w:val="3"/>
            <w:tcBorders>
              <w:right w:val="single" w:sz="4" w:space="0" w:color="auto"/>
            </w:tcBorders>
            <w:vAlign w:val="center"/>
            <w:hideMark/>
          </w:tcPr>
          <w:p w14:paraId="57A334BB" w14:textId="77777777" w:rsidR="00F6265F" w:rsidRPr="006C1280" w:rsidRDefault="00F6265F" w:rsidP="00721532">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rPr>
            </w:pPr>
            <w:r w:rsidRPr="006C1280">
              <w:rPr>
                <w:rFonts w:ascii="Arial Narrow" w:hAnsi="Arial Narrow"/>
              </w:rPr>
              <w:t xml:space="preserve">mieszkańcy w wieku </w:t>
            </w:r>
          </w:p>
          <w:p w14:paraId="2B2ACA08" w14:textId="77777777" w:rsidR="00F6265F" w:rsidRPr="006C1280" w:rsidRDefault="00F6265F" w:rsidP="00721532">
            <w:pPr>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6C1280">
              <w:rPr>
                <w:rFonts w:ascii="Arial Narrow" w:hAnsi="Arial Narrow"/>
              </w:rPr>
              <w:t>kreatywnym (%)</w:t>
            </w:r>
          </w:p>
        </w:tc>
        <w:tc>
          <w:tcPr>
            <w:tcW w:w="3182" w:type="dxa"/>
            <w:gridSpan w:val="3"/>
            <w:tcBorders>
              <w:top w:val="single" w:sz="4" w:space="0" w:color="7F7F7F" w:themeColor="text1" w:themeTint="80"/>
              <w:left w:val="single" w:sz="4" w:space="0" w:color="auto"/>
            </w:tcBorders>
            <w:vAlign w:val="center"/>
            <w:hideMark/>
          </w:tcPr>
          <w:p w14:paraId="239559D8" w14:textId="77777777" w:rsidR="00F6265F" w:rsidRPr="006C1280" w:rsidRDefault="00F6265F" w:rsidP="00721532">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rPr>
            </w:pPr>
            <w:r w:rsidRPr="006C1280">
              <w:rPr>
                <w:rFonts w:ascii="Arial Narrow" w:hAnsi="Arial Narrow"/>
              </w:rPr>
              <w:t xml:space="preserve">senioralne obciążenie </w:t>
            </w:r>
          </w:p>
          <w:p w14:paraId="33A46B24" w14:textId="77777777" w:rsidR="00F6265F" w:rsidRPr="006C1280" w:rsidRDefault="00F6265F" w:rsidP="00721532">
            <w:pPr>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6C1280">
              <w:rPr>
                <w:rFonts w:ascii="Arial Narrow" w:hAnsi="Arial Narrow"/>
              </w:rPr>
              <w:t>demograficzne (%)</w:t>
            </w:r>
          </w:p>
        </w:tc>
      </w:tr>
      <w:tr w:rsidR="006C1280" w:rsidRPr="006C1280" w14:paraId="5E7F0389" w14:textId="77777777" w:rsidTr="001D5AC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709" w:type="dxa"/>
            <w:vMerge/>
            <w:vAlign w:val="center"/>
            <w:hideMark/>
          </w:tcPr>
          <w:p w14:paraId="69DF34C2" w14:textId="77777777" w:rsidR="00F6265F" w:rsidRPr="006C1280" w:rsidRDefault="00F6265F" w:rsidP="00721532">
            <w:pPr>
              <w:jc w:val="center"/>
              <w:rPr>
                <w:rFonts w:ascii="Arial Narrow" w:hAnsi="Arial Narrow"/>
              </w:rPr>
            </w:pPr>
          </w:p>
        </w:tc>
        <w:tc>
          <w:tcPr>
            <w:tcW w:w="913" w:type="dxa"/>
            <w:noWrap/>
            <w:vAlign w:val="center"/>
            <w:hideMark/>
          </w:tcPr>
          <w:p w14:paraId="32F7D9AF" w14:textId="77777777" w:rsidR="00F6265F" w:rsidRPr="006C1280" w:rsidRDefault="00F6265F" w:rsidP="00721532">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rPr>
            </w:pPr>
            <w:r w:rsidRPr="006C1280">
              <w:rPr>
                <w:rFonts w:ascii="Arial Narrow" w:hAnsi="Arial Narrow"/>
                <w:b/>
                <w:bCs/>
              </w:rPr>
              <w:t>2016</w:t>
            </w:r>
          </w:p>
        </w:tc>
        <w:tc>
          <w:tcPr>
            <w:tcW w:w="914" w:type="dxa"/>
            <w:noWrap/>
            <w:vAlign w:val="center"/>
            <w:hideMark/>
          </w:tcPr>
          <w:p w14:paraId="6966D4EE" w14:textId="77777777" w:rsidR="00F6265F" w:rsidRPr="006C1280" w:rsidRDefault="00F6265F" w:rsidP="00721532">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rPr>
            </w:pPr>
            <w:r w:rsidRPr="006C1280">
              <w:rPr>
                <w:rFonts w:ascii="Arial Narrow" w:hAnsi="Arial Narrow"/>
                <w:b/>
                <w:bCs/>
              </w:rPr>
              <w:t>2020</w:t>
            </w:r>
          </w:p>
        </w:tc>
        <w:tc>
          <w:tcPr>
            <w:tcW w:w="1354" w:type="dxa"/>
            <w:tcBorders>
              <w:right w:val="single" w:sz="4" w:space="0" w:color="auto"/>
            </w:tcBorders>
            <w:noWrap/>
            <w:vAlign w:val="center"/>
            <w:hideMark/>
          </w:tcPr>
          <w:p w14:paraId="29039DCE" w14:textId="77777777" w:rsidR="00F6265F" w:rsidRPr="006C1280" w:rsidRDefault="00F6265F" w:rsidP="00721532">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rPr>
            </w:pPr>
            <w:r w:rsidRPr="006C1280">
              <w:rPr>
                <w:rFonts w:ascii="Arial Narrow" w:hAnsi="Arial Narrow"/>
                <w:b/>
                <w:bCs/>
              </w:rPr>
              <w:t>zmiana (2016→2020)</w:t>
            </w:r>
          </w:p>
        </w:tc>
        <w:tc>
          <w:tcPr>
            <w:tcW w:w="953" w:type="dxa"/>
            <w:tcBorders>
              <w:left w:val="single" w:sz="4" w:space="0" w:color="auto"/>
            </w:tcBorders>
            <w:noWrap/>
            <w:vAlign w:val="center"/>
            <w:hideMark/>
          </w:tcPr>
          <w:p w14:paraId="0AC9BE88" w14:textId="77777777" w:rsidR="00F6265F" w:rsidRPr="006C1280" w:rsidRDefault="00F6265F" w:rsidP="00721532">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rPr>
            </w:pPr>
            <w:r w:rsidRPr="006C1280">
              <w:rPr>
                <w:rFonts w:ascii="Arial Narrow" w:hAnsi="Arial Narrow"/>
                <w:b/>
                <w:bCs/>
              </w:rPr>
              <w:t>2016</w:t>
            </w:r>
          </w:p>
        </w:tc>
        <w:tc>
          <w:tcPr>
            <w:tcW w:w="954" w:type="dxa"/>
            <w:noWrap/>
            <w:vAlign w:val="center"/>
            <w:hideMark/>
          </w:tcPr>
          <w:p w14:paraId="789F20F3" w14:textId="77777777" w:rsidR="00F6265F" w:rsidRPr="006C1280" w:rsidRDefault="00F6265F" w:rsidP="00721532">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rPr>
            </w:pPr>
            <w:r w:rsidRPr="006C1280">
              <w:rPr>
                <w:rFonts w:ascii="Arial Narrow" w:hAnsi="Arial Narrow"/>
                <w:b/>
                <w:bCs/>
              </w:rPr>
              <w:t>2020</w:t>
            </w:r>
          </w:p>
        </w:tc>
        <w:tc>
          <w:tcPr>
            <w:tcW w:w="1275" w:type="dxa"/>
            <w:noWrap/>
            <w:vAlign w:val="center"/>
            <w:hideMark/>
          </w:tcPr>
          <w:p w14:paraId="0BBFF74D" w14:textId="77777777" w:rsidR="00F6265F" w:rsidRPr="006C1280" w:rsidRDefault="00F6265F" w:rsidP="00721532">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rPr>
            </w:pPr>
            <w:r w:rsidRPr="006C1280">
              <w:rPr>
                <w:rFonts w:ascii="Arial Narrow" w:hAnsi="Arial Narrow"/>
                <w:b/>
                <w:bCs/>
              </w:rPr>
              <w:t>zmiana (2016→2020)</w:t>
            </w:r>
          </w:p>
        </w:tc>
      </w:tr>
      <w:tr w:rsidR="006C1280" w:rsidRPr="006C1280" w14:paraId="6382371A" w14:textId="77777777" w:rsidTr="001D5ACF">
        <w:trPr>
          <w:trHeight w:val="283"/>
        </w:trPr>
        <w:tc>
          <w:tcPr>
            <w:cnfStyle w:val="001000000000" w:firstRow="0" w:lastRow="0" w:firstColumn="1" w:lastColumn="0" w:oddVBand="0" w:evenVBand="0" w:oddHBand="0" w:evenHBand="0" w:firstRowFirstColumn="0" w:firstRowLastColumn="0" w:lastRowFirstColumn="0" w:lastRowLastColumn="0"/>
            <w:tcW w:w="2709" w:type="dxa"/>
            <w:noWrap/>
            <w:vAlign w:val="center"/>
          </w:tcPr>
          <w:p w14:paraId="49B7924F" w14:textId="77777777" w:rsidR="00F6265F" w:rsidRPr="006C1280" w:rsidRDefault="00F6265F" w:rsidP="00721532">
            <w:pPr>
              <w:jc w:val="left"/>
              <w:rPr>
                <w:rFonts w:ascii="Arial Narrow" w:hAnsi="Arial Narrow"/>
              </w:rPr>
            </w:pPr>
            <w:r w:rsidRPr="006C1280">
              <w:rPr>
                <w:rFonts w:ascii="Arial Narrow" w:hAnsi="Arial Narrow"/>
              </w:rPr>
              <w:t>Piotrków Trybunalski</w:t>
            </w:r>
          </w:p>
        </w:tc>
        <w:tc>
          <w:tcPr>
            <w:tcW w:w="913" w:type="dxa"/>
            <w:noWrap/>
            <w:vAlign w:val="center"/>
          </w:tcPr>
          <w:p w14:paraId="2274BDFD" w14:textId="77777777" w:rsidR="00F6265F" w:rsidRPr="006C1280" w:rsidRDefault="00F6265F" w:rsidP="00721532">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rPr>
            </w:pPr>
            <w:r w:rsidRPr="006C1280">
              <w:rPr>
                <w:rFonts w:ascii="Arial Narrow" w:hAnsi="Arial Narrow"/>
                <w:b/>
                <w:bCs/>
              </w:rPr>
              <w:t>14,2</w:t>
            </w:r>
          </w:p>
        </w:tc>
        <w:tc>
          <w:tcPr>
            <w:tcW w:w="914" w:type="dxa"/>
            <w:noWrap/>
            <w:vAlign w:val="center"/>
          </w:tcPr>
          <w:p w14:paraId="73A94BDA" w14:textId="0E6716DC" w:rsidR="00F6265F" w:rsidRPr="006C1280" w:rsidRDefault="00567061" w:rsidP="00721532">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rPr>
            </w:pPr>
            <w:r w:rsidRPr="006C1280">
              <w:rPr>
                <w:rFonts w:ascii="Arial Narrow" w:hAnsi="Arial Narrow"/>
                <w:b/>
                <w:bCs/>
              </w:rPr>
              <w:t>13,1</w:t>
            </w:r>
          </w:p>
        </w:tc>
        <w:tc>
          <w:tcPr>
            <w:tcW w:w="1354" w:type="dxa"/>
            <w:tcBorders>
              <w:right w:val="single" w:sz="4" w:space="0" w:color="auto"/>
            </w:tcBorders>
            <w:noWrap/>
            <w:vAlign w:val="center"/>
          </w:tcPr>
          <w:p w14:paraId="40CFEC32" w14:textId="5F08C788" w:rsidR="00F6265F" w:rsidRPr="006C1280" w:rsidRDefault="00567061" w:rsidP="00721532">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rPr>
            </w:pPr>
            <w:r w:rsidRPr="006C1280">
              <w:rPr>
                <w:rFonts w:ascii="Arial Narrow" w:hAnsi="Arial Narrow"/>
                <w:b/>
                <w:bCs/>
              </w:rPr>
              <w:t>-1,1</w:t>
            </w:r>
          </w:p>
        </w:tc>
        <w:tc>
          <w:tcPr>
            <w:tcW w:w="953" w:type="dxa"/>
            <w:tcBorders>
              <w:top w:val="single" w:sz="4" w:space="0" w:color="7F7F7F" w:themeColor="text1" w:themeTint="80"/>
              <w:left w:val="single" w:sz="4" w:space="0" w:color="auto"/>
              <w:bottom w:val="single" w:sz="4" w:space="0" w:color="7F7F7F" w:themeColor="text1" w:themeTint="80"/>
            </w:tcBorders>
            <w:noWrap/>
            <w:vAlign w:val="center"/>
          </w:tcPr>
          <w:p w14:paraId="03A519B4" w14:textId="77777777" w:rsidR="00F6265F" w:rsidRPr="006C1280" w:rsidRDefault="00F6265F" w:rsidP="00721532">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rPr>
            </w:pPr>
            <w:r w:rsidRPr="006C1280">
              <w:rPr>
                <w:rFonts w:ascii="Arial Narrow" w:hAnsi="Arial Narrow"/>
                <w:b/>
                <w:bCs/>
              </w:rPr>
              <w:t>27,0</w:t>
            </w:r>
          </w:p>
        </w:tc>
        <w:tc>
          <w:tcPr>
            <w:tcW w:w="954" w:type="dxa"/>
            <w:noWrap/>
            <w:vAlign w:val="center"/>
          </w:tcPr>
          <w:p w14:paraId="6FD7B234" w14:textId="67990095" w:rsidR="00F6265F" w:rsidRPr="006C1280" w:rsidRDefault="001C7256" w:rsidP="00721532">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rPr>
            </w:pPr>
            <w:r w:rsidRPr="006C1280">
              <w:rPr>
                <w:rFonts w:ascii="Arial Narrow" w:hAnsi="Arial Narrow"/>
                <w:b/>
                <w:bCs/>
              </w:rPr>
              <w:t>33,0</w:t>
            </w:r>
          </w:p>
        </w:tc>
        <w:tc>
          <w:tcPr>
            <w:tcW w:w="1275" w:type="dxa"/>
            <w:noWrap/>
            <w:vAlign w:val="center"/>
          </w:tcPr>
          <w:p w14:paraId="40DC6E5A" w14:textId="2B756C72" w:rsidR="00F6265F" w:rsidRPr="006C1280" w:rsidRDefault="001C7256" w:rsidP="00721532">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rPr>
            </w:pPr>
            <w:r w:rsidRPr="006C1280">
              <w:rPr>
                <w:rFonts w:ascii="Arial Narrow" w:hAnsi="Arial Narrow"/>
                <w:b/>
                <w:bCs/>
              </w:rPr>
              <w:t>6,0</w:t>
            </w:r>
          </w:p>
        </w:tc>
      </w:tr>
      <w:tr w:rsidR="006C1280" w:rsidRPr="006C1280" w14:paraId="6E68C467" w14:textId="77777777" w:rsidTr="001D5AC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709" w:type="dxa"/>
            <w:noWrap/>
            <w:vAlign w:val="center"/>
          </w:tcPr>
          <w:p w14:paraId="1588DA6E" w14:textId="77777777" w:rsidR="00F6265F" w:rsidRPr="006C1280" w:rsidRDefault="00F6265F" w:rsidP="00721532">
            <w:pPr>
              <w:jc w:val="left"/>
              <w:rPr>
                <w:rFonts w:ascii="Arial Narrow" w:hAnsi="Arial Narrow"/>
                <w:b w:val="0"/>
                <w:bCs w:val="0"/>
              </w:rPr>
            </w:pPr>
            <w:r w:rsidRPr="006C1280">
              <w:rPr>
                <w:rFonts w:ascii="Arial Narrow" w:hAnsi="Arial Narrow"/>
                <w:b w:val="0"/>
                <w:bCs w:val="0"/>
              </w:rPr>
              <w:t>Bełchatów</w:t>
            </w:r>
          </w:p>
        </w:tc>
        <w:tc>
          <w:tcPr>
            <w:tcW w:w="913" w:type="dxa"/>
            <w:noWrap/>
            <w:vAlign w:val="center"/>
          </w:tcPr>
          <w:p w14:paraId="3E307CB6" w14:textId="77777777" w:rsidR="00F6265F" w:rsidRPr="006C1280" w:rsidRDefault="00F6265F" w:rsidP="00721532">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C1280">
              <w:rPr>
                <w:rFonts w:ascii="Arial Narrow" w:hAnsi="Arial Narrow"/>
              </w:rPr>
              <w:t>17,7</w:t>
            </w:r>
          </w:p>
        </w:tc>
        <w:tc>
          <w:tcPr>
            <w:tcW w:w="914" w:type="dxa"/>
            <w:noWrap/>
            <w:vAlign w:val="center"/>
          </w:tcPr>
          <w:p w14:paraId="652D2848" w14:textId="4EF13122" w:rsidR="00F6265F" w:rsidRPr="006C1280" w:rsidRDefault="008546A0" w:rsidP="00721532">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C1280">
              <w:rPr>
                <w:rFonts w:ascii="Arial Narrow" w:hAnsi="Arial Narrow"/>
              </w:rPr>
              <w:t>13,6</w:t>
            </w:r>
          </w:p>
        </w:tc>
        <w:tc>
          <w:tcPr>
            <w:tcW w:w="1354" w:type="dxa"/>
            <w:tcBorders>
              <w:right w:val="single" w:sz="4" w:space="0" w:color="auto"/>
            </w:tcBorders>
            <w:noWrap/>
            <w:vAlign w:val="center"/>
          </w:tcPr>
          <w:p w14:paraId="106F4E04" w14:textId="55370E13" w:rsidR="00F6265F" w:rsidRPr="006C1280" w:rsidRDefault="00567061" w:rsidP="00721532">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C1280">
              <w:rPr>
                <w:rFonts w:ascii="Arial Narrow" w:hAnsi="Arial Narrow"/>
              </w:rPr>
              <w:t>-4,1</w:t>
            </w:r>
          </w:p>
        </w:tc>
        <w:tc>
          <w:tcPr>
            <w:tcW w:w="953" w:type="dxa"/>
            <w:tcBorders>
              <w:left w:val="single" w:sz="4" w:space="0" w:color="auto"/>
            </w:tcBorders>
            <w:noWrap/>
            <w:vAlign w:val="center"/>
          </w:tcPr>
          <w:p w14:paraId="1910AC99" w14:textId="77777777" w:rsidR="00F6265F" w:rsidRPr="006C1280" w:rsidRDefault="00F6265F" w:rsidP="00721532">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C1280">
              <w:rPr>
                <w:rFonts w:ascii="Arial Narrow" w:hAnsi="Arial Narrow"/>
              </w:rPr>
              <w:t>15,8</w:t>
            </w:r>
          </w:p>
        </w:tc>
        <w:tc>
          <w:tcPr>
            <w:tcW w:w="954" w:type="dxa"/>
            <w:noWrap/>
            <w:vAlign w:val="center"/>
          </w:tcPr>
          <w:p w14:paraId="2FBA2573" w14:textId="2963F2E2" w:rsidR="00F6265F" w:rsidRPr="006C1280" w:rsidRDefault="001C7256" w:rsidP="00721532">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C1280">
              <w:rPr>
                <w:rFonts w:ascii="Arial Narrow" w:hAnsi="Arial Narrow"/>
              </w:rPr>
              <w:t>24,3</w:t>
            </w:r>
          </w:p>
        </w:tc>
        <w:tc>
          <w:tcPr>
            <w:tcW w:w="1275" w:type="dxa"/>
            <w:noWrap/>
            <w:vAlign w:val="center"/>
          </w:tcPr>
          <w:p w14:paraId="133B8BA4" w14:textId="35BBE1A9" w:rsidR="00F6265F" w:rsidRPr="006C1280" w:rsidRDefault="001C7256" w:rsidP="00721532">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C1280">
              <w:rPr>
                <w:rFonts w:ascii="Arial Narrow" w:hAnsi="Arial Narrow"/>
              </w:rPr>
              <w:t>8,5</w:t>
            </w:r>
          </w:p>
        </w:tc>
      </w:tr>
      <w:tr w:rsidR="006C1280" w:rsidRPr="006C1280" w14:paraId="38C4AC74" w14:textId="77777777" w:rsidTr="001D5ACF">
        <w:trPr>
          <w:trHeight w:val="283"/>
        </w:trPr>
        <w:tc>
          <w:tcPr>
            <w:cnfStyle w:val="001000000000" w:firstRow="0" w:lastRow="0" w:firstColumn="1" w:lastColumn="0" w:oddVBand="0" w:evenVBand="0" w:oddHBand="0" w:evenHBand="0" w:firstRowFirstColumn="0" w:firstRowLastColumn="0" w:lastRowFirstColumn="0" w:lastRowLastColumn="0"/>
            <w:tcW w:w="2709" w:type="dxa"/>
            <w:noWrap/>
            <w:vAlign w:val="center"/>
            <w:hideMark/>
          </w:tcPr>
          <w:p w14:paraId="44439B9A" w14:textId="77777777" w:rsidR="00F6265F" w:rsidRPr="006C1280" w:rsidRDefault="00F6265F" w:rsidP="00721532">
            <w:pPr>
              <w:jc w:val="left"/>
              <w:rPr>
                <w:rFonts w:ascii="Arial Narrow" w:hAnsi="Arial Narrow"/>
                <w:b w:val="0"/>
                <w:bCs w:val="0"/>
              </w:rPr>
            </w:pPr>
            <w:r w:rsidRPr="006C1280">
              <w:rPr>
                <w:rFonts w:ascii="Arial Narrow" w:hAnsi="Arial Narrow"/>
                <w:b w:val="0"/>
                <w:bCs w:val="0"/>
              </w:rPr>
              <w:t>Radomsko</w:t>
            </w:r>
          </w:p>
        </w:tc>
        <w:tc>
          <w:tcPr>
            <w:tcW w:w="913" w:type="dxa"/>
            <w:noWrap/>
            <w:vAlign w:val="center"/>
            <w:hideMark/>
          </w:tcPr>
          <w:p w14:paraId="70B54A45" w14:textId="77777777" w:rsidR="00F6265F" w:rsidRPr="006C1280" w:rsidRDefault="00F6265F" w:rsidP="00721532">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6C1280">
              <w:rPr>
                <w:rFonts w:ascii="Arial Narrow" w:hAnsi="Arial Narrow"/>
              </w:rPr>
              <w:t>13,8</w:t>
            </w:r>
          </w:p>
        </w:tc>
        <w:tc>
          <w:tcPr>
            <w:tcW w:w="914" w:type="dxa"/>
            <w:noWrap/>
            <w:vAlign w:val="center"/>
          </w:tcPr>
          <w:p w14:paraId="75EF2569" w14:textId="276BBF7E" w:rsidR="00F6265F" w:rsidRPr="006C1280" w:rsidRDefault="00567061" w:rsidP="00721532">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6C1280">
              <w:rPr>
                <w:rFonts w:ascii="Arial Narrow" w:hAnsi="Arial Narrow"/>
              </w:rPr>
              <w:t>12,9</w:t>
            </w:r>
          </w:p>
        </w:tc>
        <w:tc>
          <w:tcPr>
            <w:tcW w:w="1354" w:type="dxa"/>
            <w:tcBorders>
              <w:right w:val="single" w:sz="4" w:space="0" w:color="auto"/>
            </w:tcBorders>
            <w:noWrap/>
            <w:vAlign w:val="center"/>
          </w:tcPr>
          <w:p w14:paraId="727B2028" w14:textId="37B4FCA4" w:rsidR="00F6265F" w:rsidRPr="006C1280" w:rsidRDefault="00567061" w:rsidP="00721532">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6C1280">
              <w:rPr>
                <w:rFonts w:ascii="Arial Narrow" w:hAnsi="Arial Narrow"/>
              </w:rPr>
              <w:t>-0,9</w:t>
            </w:r>
          </w:p>
        </w:tc>
        <w:tc>
          <w:tcPr>
            <w:tcW w:w="953" w:type="dxa"/>
            <w:tcBorders>
              <w:top w:val="single" w:sz="4" w:space="0" w:color="7F7F7F" w:themeColor="text1" w:themeTint="80"/>
              <w:left w:val="single" w:sz="4" w:space="0" w:color="auto"/>
              <w:bottom w:val="single" w:sz="4" w:space="0" w:color="7F7F7F" w:themeColor="text1" w:themeTint="80"/>
            </w:tcBorders>
            <w:noWrap/>
            <w:vAlign w:val="center"/>
            <w:hideMark/>
          </w:tcPr>
          <w:p w14:paraId="788D97D6" w14:textId="77777777" w:rsidR="00F6265F" w:rsidRPr="006C1280" w:rsidRDefault="00F6265F" w:rsidP="00721532">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6C1280">
              <w:rPr>
                <w:rFonts w:ascii="Arial Narrow" w:hAnsi="Arial Narrow"/>
              </w:rPr>
              <w:t>28,0</w:t>
            </w:r>
          </w:p>
        </w:tc>
        <w:tc>
          <w:tcPr>
            <w:tcW w:w="954" w:type="dxa"/>
            <w:noWrap/>
            <w:vAlign w:val="center"/>
          </w:tcPr>
          <w:p w14:paraId="6B06EFF0" w14:textId="69561363" w:rsidR="00F6265F" w:rsidRPr="006C1280" w:rsidRDefault="001C7256" w:rsidP="00721532">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6C1280">
              <w:rPr>
                <w:rFonts w:ascii="Arial Narrow" w:hAnsi="Arial Narrow"/>
              </w:rPr>
              <w:t>33,4</w:t>
            </w:r>
          </w:p>
        </w:tc>
        <w:tc>
          <w:tcPr>
            <w:tcW w:w="1275" w:type="dxa"/>
            <w:noWrap/>
            <w:vAlign w:val="center"/>
          </w:tcPr>
          <w:p w14:paraId="042FCC7E" w14:textId="4EC78DAD" w:rsidR="00F6265F" w:rsidRPr="006C1280" w:rsidRDefault="001C7256" w:rsidP="00721532">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6C1280">
              <w:rPr>
                <w:rFonts w:ascii="Arial Narrow" w:hAnsi="Arial Narrow"/>
              </w:rPr>
              <w:t>5,4</w:t>
            </w:r>
          </w:p>
        </w:tc>
      </w:tr>
      <w:tr w:rsidR="006C1280" w:rsidRPr="006C1280" w14:paraId="27BECD43" w14:textId="77777777" w:rsidTr="001D5AC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709" w:type="dxa"/>
            <w:noWrap/>
            <w:vAlign w:val="center"/>
            <w:hideMark/>
          </w:tcPr>
          <w:p w14:paraId="6C18BE32" w14:textId="77777777" w:rsidR="00F6265F" w:rsidRPr="006C1280" w:rsidRDefault="00F6265F" w:rsidP="00721532">
            <w:pPr>
              <w:jc w:val="left"/>
              <w:rPr>
                <w:rFonts w:ascii="Arial Narrow" w:hAnsi="Arial Narrow"/>
                <w:b w:val="0"/>
                <w:bCs w:val="0"/>
              </w:rPr>
            </w:pPr>
            <w:r w:rsidRPr="006C1280">
              <w:rPr>
                <w:rFonts w:ascii="Arial Narrow" w:hAnsi="Arial Narrow"/>
                <w:b w:val="0"/>
                <w:bCs w:val="0"/>
              </w:rPr>
              <w:t>Sieradz</w:t>
            </w:r>
          </w:p>
        </w:tc>
        <w:tc>
          <w:tcPr>
            <w:tcW w:w="913" w:type="dxa"/>
            <w:noWrap/>
            <w:vAlign w:val="center"/>
            <w:hideMark/>
          </w:tcPr>
          <w:p w14:paraId="0C457F20" w14:textId="77777777" w:rsidR="00F6265F" w:rsidRPr="006C1280" w:rsidRDefault="00F6265F" w:rsidP="00721532">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C1280">
              <w:rPr>
                <w:rFonts w:ascii="Arial Narrow" w:hAnsi="Arial Narrow"/>
              </w:rPr>
              <w:t>15,2</w:t>
            </w:r>
          </w:p>
        </w:tc>
        <w:tc>
          <w:tcPr>
            <w:tcW w:w="914" w:type="dxa"/>
            <w:noWrap/>
            <w:vAlign w:val="center"/>
          </w:tcPr>
          <w:p w14:paraId="612AA4F2" w14:textId="1518E5EC" w:rsidR="00F6265F" w:rsidRPr="006C1280" w:rsidRDefault="00567061" w:rsidP="00721532">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C1280">
              <w:rPr>
                <w:rFonts w:ascii="Arial Narrow" w:hAnsi="Arial Narrow"/>
              </w:rPr>
              <w:t>13,3</w:t>
            </w:r>
          </w:p>
        </w:tc>
        <w:tc>
          <w:tcPr>
            <w:tcW w:w="1354" w:type="dxa"/>
            <w:tcBorders>
              <w:right w:val="single" w:sz="4" w:space="0" w:color="auto"/>
            </w:tcBorders>
            <w:noWrap/>
            <w:vAlign w:val="center"/>
          </w:tcPr>
          <w:p w14:paraId="3C06CC34" w14:textId="3DECEDC5" w:rsidR="00F6265F" w:rsidRPr="006C1280" w:rsidRDefault="00567061" w:rsidP="00721532">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C1280">
              <w:rPr>
                <w:rFonts w:ascii="Arial Narrow" w:hAnsi="Arial Narrow"/>
              </w:rPr>
              <w:t>-1,9</w:t>
            </w:r>
          </w:p>
        </w:tc>
        <w:tc>
          <w:tcPr>
            <w:tcW w:w="953" w:type="dxa"/>
            <w:tcBorders>
              <w:left w:val="single" w:sz="4" w:space="0" w:color="auto"/>
            </w:tcBorders>
            <w:noWrap/>
            <w:vAlign w:val="center"/>
            <w:hideMark/>
          </w:tcPr>
          <w:p w14:paraId="6BD4BD21" w14:textId="77777777" w:rsidR="00F6265F" w:rsidRPr="006C1280" w:rsidRDefault="00F6265F" w:rsidP="00721532">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C1280">
              <w:rPr>
                <w:rFonts w:ascii="Arial Narrow" w:hAnsi="Arial Narrow"/>
              </w:rPr>
              <w:t>24,6</w:t>
            </w:r>
          </w:p>
        </w:tc>
        <w:tc>
          <w:tcPr>
            <w:tcW w:w="954" w:type="dxa"/>
            <w:noWrap/>
            <w:vAlign w:val="center"/>
          </w:tcPr>
          <w:p w14:paraId="5B689DD0" w14:textId="5AEA18DF" w:rsidR="00F6265F" w:rsidRPr="006C1280" w:rsidRDefault="001C7256" w:rsidP="00721532">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C1280">
              <w:rPr>
                <w:rFonts w:ascii="Arial Narrow" w:hAnsi="Arial Narrow"/>
              </w:rPr>
              <w:t>30,7</w:t>
            </w:r>
          </w:p>
        </w:tc>
        <w:tc>
          <w:tcPr>
            <w:tcW w:w="1275" w:type="dxa"/>
            <w:noWrap/>
            <w:vAlign w:val="center"/>
          </w:tcPr>
          <w:p w14:paraId="577B1418" w14:textId="58FD7389" w:rsidR="00F6265F" w:rsidRPr="006C1280" w:rsidRDefault="001C7256" w:rsidP="00721532">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C1280">
              <w:rPr>
                <w:rFonts w:ascii="Arial Narrow" w:hAnsi="Arial Narrow"/>
              </w:rPr>
              <w:t>6,1</w:t>
            </w:r>
          </w:p>
        </w:tc>
      </w:tr>
      <w:tr w:rsidR="006C1280" w:rsidRPr="006C1280" w14:paraId="75AF392C" w14:textId="77777777" w:rsidTr="001D5ACF">
        <w:trPr>
          <w:trHeight w:val="283"/>
        </w:trPr>
        <w:tc>
          <w:tcPr>
            <w:cnfStyle w:val="001000000000" w:firstRow="0" w:lastRow="0" w:firstColumn="1" w:lastColumn="0" w:oddVBand="0" w:evenVBand="0" w:oddHBand="0" w:evenHBand="0" w:firstRowFirstColumn="0" w:firstRowLastColumn="0" w:lastRowFirstColumn="0" w:lastRowLastColumn="0"/>
            <w:tcW w:w="2709" w:type="dxa"/>
            <w:noWrap/>
            <w:vAlign w:val="center"/>
            <w:hideMark/>
          </w:tcPr>
          <w:p w14:paraId="5DD5566F" w14:textId="77777777" w:rsidR="00F6265F" w:rsidRPr="006C1280" w:rsidRDefault="00F6265F" w:rsidP="00721532">
            <w:pPr>
              <w:jc w:val="left"/>
              <w:rPr>
                <w:rFonts w:ascii="Arial Narrow" w:hAnsi="Arial Narrow"/>
                <w:b w:val="0"/>
                <w:bCs w:val="0"/>
              </w:rPr>
            </w:pPr>
            <w:r w:rsidRPr="006C1280">
              <w:rPr>
                <w:rFonts w:ascii="Arial Narrow" w:hAnsi="Arial Narrow"/>
                <w:b w:val="0"/>
                <w:bCs w:val="0"/>
              </w:rPr>
              <w:t>Tomaszów Mazowiecki</w:t>
            </w:r>
          </w:p>
        </w:tc>
        <w:tc>
          <w:tcPr>
            <w:tcW w:w="913" w:type="dxa"/>
            <w:noWrap/>
            <w:vAlign w:val="center"/>
            <w:hideMark/>
          </w:tcPr>
          <w:p w14:paraId="5C61CB05" w14:textId="77777777" w:rsidR="00F6265F" w:rsidRPr="006C1280" w:rsidRDefault="00F6265F" w:rsidP="00721532">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6C1280">
              <w:rPr>
                <w:rFonts w:ascii="Arial Narrow" w:hAnsi="Arial Narrow"/>
              </w:rPr>
              <w:t>13,6</w:t>
            </w:r>
          </w:p>
        </w:tc>
        <w:tc>
          <w:tcPr>
            <w:tcW w:w="914" w:type="dxa"/>
            <w:noWrap/>
            <w:vAlign w:val="center"/>
          </w:tcPr>
          <w:p w14:paraId="2EB671D5" w14:textId="53CF8AB1" w:rsidR="00F6265F" w:rsidRPr="006C1280" w:rsidRDefault="00567061" w:rsidP="00721532">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6C1280">
              <w:rPr>
                <w:rFonts w:ascii="Arial Narrow" w:hAnsi="Arial Narrow"/>
              </w:rPr>
              <w:t>12,1</w:t>
            </w:r>
          </w:p>
        </w:tc>
        <w:tc>
          <w:tcPr>
            <w:tcW w:w="1354" w:type="dxa"/>
            <w:tcBorders>
              <w:right w:val="single" w:sz="4" w:space="0" w:color="auto"/>
            </w:tcBorders>
            <w:noWrap/>
            <w:vAlign w:val="center"/>
          </w:tcPr>
          <w:p w14:paraId="2839CB40" w14:textId="4BBD5B41" w:rsidR="00F6265F" w:rsidRPr="006C1280" w:rsidRDefault="00567061" w:rsidP="00721532">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6C1280">
              <w:rPr>
                <w:rFonts w:ascii="Arial Narrow" w:hAnsi="Arial Narrow"/>
              </w:rPr>
              <w:t>-1,4</w:t>
            </w:r>
          </w:p>
        </w:tc>
        <w:tc>
          <w:tcPr>
            <w:tcW w:w="953" w:type="dxa"/>
            <w:tcBorders>
              <w:top w:val="single" w:sz="4" w:space="0" w:color="7F7F7F" w:themeColor="text1" w:themeTint="80"/>
              <w:left w:val="single" w:sz="4" w:space="0" w:color="auto"/>
              <w:bottom w:val="single" w:sz="4" w:space="0" w:color="7F7F7F" w:themeColor="text1" w:themeTint="80"/>
            </w:tcBorders>
            <w:noWrap/>
            <w:vAlign w:val="center"/>
            <w:hideMark/>
          </w:tcPr>
          <w:p w14:paraId="4C372C0B" w14:textId="77777777" w:rsidR="00F6265F" w:rsidRPr="006C1280" w:rsidRDefault="00F6265F" w:rsidP="00721532">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6C1280">
              <w:rPr>
                <w:rFonts w:ascii="Arial Narrow" w:hAnsi="Arial Narrow"/>
              </w:rPr>
              <w:t>28,8</w:t>
            </w:r>
          </w:p>
        </w:tc>
        <w:tc>
          <w:tcPr>
            <w:tcW w:w="954" w:type="dxa"/>
            <w:noWrap/>
            <w:vAlign w:val="center"/>
          </w:tcPr>
          <w:p w14:paraId="7BA17B02" w14:textId="63B24419" w:rsidR="00F6265F" w:rsidRPr="006C1280" w:rsidRDefault="001C7256" w:rsidP="00721532">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6C1280">
              <w:rPr>
                <w:rFonts w:ascii="Arial Narrow" w:hAnsi="Arial Narrow"/>
              </w:rPr>
              <w:t>34,8</w:t>
            </w:r>
          </w:p>
        </w:tc>
        <w:tc>
          <w:tcPr>
            <w:tcW w:w="1275" w:type="dxa"/>
            <w:noWrap/>
            <w:vAlign w:val="center"/>
          </w:tcPr>
          <w:p w14:paraId="7CF8F3D5" w14:textId="0D21C1AC" w:rsidR="00F6265F" w:rsidRPr="006C1280" w:rsidRDefault="001C7256" w:rsidP="00721532">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6C1280">
              <w:rPr>
                <w:rFonts w:ascii="Arial Narrow" w:hAnsi="Arial Narrow"/>
              </w:rPr>
              <w:t>6,0</w:t>
            </w:r>
          </w:p>
        </w:tc>
      </w:tr>
      <w:tr w:rsidR="006C1280" w:rsidRPr="006C1280" w14:paraId="0AC7B76C" w14:textId="77777777" w:rsidTr="001D5AC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709" w:type="dxa"/>
            <w:noWrap/>
            <w:vAlign w:val="center"/>
            <w:hideMark/>
          </w:tcPr>
          <w:p w14:paraId="5E31447E" w14:textId="77777777" w:rsidR="00F6265F" w:rsidRPr="006C1280" w:rsidRDefault="00F6265F" w:rsidP="00721532">
            <w:pPr>
              <w:jc w:val="left"/>
              <w:rPr>
                <w:rFonts w:ascii="Arial Narrow" w:hAnsi="Arial Narrow"/>
                <w:b w:val="0"/>
                <w:bCs w:val="0"/>
              </w:rPr>
            </w:pPr>
            <w:r w:rsidRPr="006C1280">
              <w:rPr>
                <w:rFonts w:ascii="Arial Narrow" w:hAnsi="Arial Narrow"/>
                <w:b w:val="0"/>
                <w:bCs w:val="0"/>
              </w:rPr>
              <w:t>Łódź</w:t>
            </w:r>
          </w:p>
        </w:tc>
        <w:tc>
          <w:tcPr>
            <w:tcW w:w="913" w:type="dxa"/>
            <w:noWrap/>
            <w:vAlign w:val="center"/>
            <w:hideMark/>
          </w:tcPr>
          <w:p w14:paraId="231D8B30" w14:textId="77777777" w:rsidR="00F6265F" w:rsidRPr="006C1280" w:rsidRDefault="00F6265F" w:rsidP="00721532">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C1280">
              <w:rPr>
                <w:rFonts w:ascii="Arial Narrow" w:hAnsi="Arial Narrow"/>
              </w:rPr>
              <w:t>14,4</w:t>
            </w:r>
          </w:p>
        </w:tc>
        <w:tc>
          <w:tcPr>
            <w:tcW w:w="914" w:type="dxa"/>
            <w:noWrap/>
            <w:vAlign w:val="center"/>
          </w:tcPr>
          <w:p w14:paraId="3F717C1E" w14:textId="7CAF811F" w:rsidR="00F6265F" w:rsidRPr="006C1280" w:rsidRDefault="00567061" w:rsidP="00721532">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C1280">
              <w:rPr>
                <w:rFonts w:ascii="Arial Narrow" w:hAnsi="Arial Narrow"/>
              </w:rPr>
              <w:t>11,9</w:t>
            </w:r>
          </w:p>
        </w:tc>
        <w:tc>
          <w:tcPr>
            <w:tcW w:w="1354" w:type="dxa"/>
            <w:tcBorders>
              <w:right w:val="single" w:sz="4" w:space="0" w:color="auto"/>
            </w:tcBorders>
            <w:noWrap/>
            <w:vAlign w:val="center"/>
          </w:tcPr>
          <w:p w14:paraId="7FB34FE7" w14:textId="7B07F901" w:rsidR="00F6265F" w:rsidRPr="006C1280" w:rsidRDefault="00567061" w:rsidP="00721532">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C1280">
              <w:rPr>
                <w:rFonts w:ascii="Arial Narrow" w:hAnsi="Arial Narrow"/>
              </w:rPr>
              <w:t>-2,5</w:t>
            </w:r>
          </w:p>
        </w:tc>
        <w:tc>
          <w:tcPr>
            <w:tcW w:w="953" w:type="dxa"/>
            <w:tcBorders>
              <w:left w:val="single" w:sz="4" w:space="0" w:color="auto"/>
            </w:tcBorders>
            <w:noWrap/>
            <w:vAlign w:val="center"/>
            <w:hideMark/>
          </w:tcPr>
          <w:p w14:paraId="1D0D5C49" w14:textId="77777777" w:rsidR="00F6265F" w:rsidRPr="006C1280" w:rsidRDefault="00F6265F" w:rsidP="00721532">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C1280">
              <w:rPr>
                <w:rFonts w:ascii="Arial Narrow" w:hAnsi="Arial Narrow"/>
              </w:rPr>
              <w:t>32,6</w:t>
            </w:r>
          </w:p>
        </w:tc>
        <w:tc>
          <w:tcPr>
            <w:tcW w:w="954" w:type="dxa"/>
            <w:noWrap/>
            <w:vAlign w:val="center"/>
          </w:tcPr>
          <w:p w14:paraId="249A30AA" w14:textId="5A528806" w:rsidR="00F6265F" w:rsidRPr="006C1280" w:rsidRDefault="001C7256" w:rsidP="00721532">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C1280">
              <w:rPr>
                <w:rFonts w:ascii="Arial Narrow" w:hAnsi="Arial Narrow"/>
              </w:rPr>
              <w:t>39,2</w:t>
            </w:r>
          </w:p>
        </w:tc>
        <w:tc>
          <w:tcPr>
            <w:tcW w:w="1275" w:type="dxa"/>
            <w:noWrap/>
            <w:vAlign w:val="center"/>
          </w:tcPr>
          <w:p w14:paraId="4A49C2EC" w14:textId="792AFC76" w:rsidR="00F6265F" w:rsidRPr="006C1280" w:rsidRDefault="001C7256" w:rsidP="00721532">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C1280">
              <w:rPr>
                <w:rFonts w:ascii="Arial Narrow" w:hAnsi="Arial Narrow"/>
              </w:rPr>
              <w:t>6,6</w:t>
            </w:r>
          </w:p>
        </w:tc>
      </w:tr>
      <w:tr w:rsidR="006C1280" w:rsidRPr="006C1280" w14:paraId="28DE7E1B" w14:textId="77777777" w:rsidTr="001D5ACF">
        <w:trPr>
          <w:trHeight w:val="283"/>
        </w:trPr>
        <w:tc>
          <w:tcPr>
            <w:cnfStyle w:val="001000000000" w:firstRow="0" w:lastRow="0" w:firstColumn="1" w:lastColumn="0" w:oddVBand="0" w:evenVBand="0" w:oddHBand="0" w:evenHBand="0" w:firstRowFirstColumn="0" w:firstRowLastColumn="0" w:lastRowFirstColumn="0" w:lastRowLastColumn="0"/>
            <w:tcW w:w="2709" w:type="dxa"/>
            <w:noWrap/>
            <w:vAlign w:val="center"/>
            <w:hideMark/>
          </w:tcPr>
          <w:p w14:paraId="2AD45BFD" w14:textId="77777777" w:rsidR="00F6265F" w:rsidRPr="006C1280" w:rsidRDefault="00F6265F" w:rsidP="00721532">
            <w:pPr>
              <w:jc w:val="left"/>
              <w:rPr>
                <w:rFonts w:ascii="Arial Narrow" w:hAnsi="Arial Narrow"/>
                <w:b w:val="0"/>
                <w:bCs w:val="0"/>
              </w:rPr>
            </w:pPr>
            <w:r w:rsidRPr="006C1280">
              <w:rPr>
                <w:rFonts w:ascii="Arial Narrow" w:hAnsi="Arial Narrow"/>
                <w:b w:val="0"/>
                <w:bCs w:val="0"/>
              </w:rPr>
              <w:t>Skierniewice</w:t>
            </w:r>
          </w:p>
        </w:tc>
        <w:tc>
          <w:tcPr>
            <w:tcW w:w="913" w:type="dxa"/>
            <w:noWrap/>
            <w:vAlign w:val="center"/>
            <w:hideMark/>
          </w:tcPr>
          <w:p w14:paraId="2FD9C3C4" w14:textId="77777777" w:rsidR="00F6265F" w:rsidRPr="006C1280" w:rsidRDefault="00F6265F" w:rsidP="00721532">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6C1280">
              <w:rPr>
                <w:rFonts w:ascii="Arial Narrow" w:hAnsi="Arial Narrow"/>
              </w:rPr>
              <w:t>14,9</w:t>
            </w:r>
          </w:p>
        </w:tc>
        <w:tc>
          <w:tcPr>
            <w:tcW w:w="914" w:type="dxa"/>
            <w:noWrap/>
            <w:vAlign w:val="center"/>
          </w:tcPr>
          <w:p w14:paraId="5037FB49" w14:textId="4252C21F" w:rsidR="00F6265F" w:rsidRPr="006C1280" w:rsidRDefault="00567061" w:rsidP="00721532">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6C1280">
              <w:rPr>
                <w:rFonts w:ascii="Arial Narrow" w:hAnsi="Arial Narrow"/>
              </w:rPr>
              <w:t>14,3</w:t>
            </w:r>
          </w:p>
        </w:tc>
        <w:tc>
          <w:tcPr>
            <w:tcW w:w="1354" w:type="dxa"/>
            <w:tcBorders>
              <w:right w:val="single" w:sz="4" w:space="0" w:color="auto"/>
            </w:tcBorders>
            <w:noWrap/>
            <w:vAlign w:val="center"/>
          </w:tcPr>
          <w:p w14:paraId="0EB00B7F" w14:textId="7B4382B9" w:rsidR="00F6265F" w:rsidRPr="006C1280" w:rsidRDefault="00567061" w:rsidP="00721532">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6C1280">
              <w:rPr>
                <w:rFonts w:ascii="Arial Narrow" w:hAnsi="Arial Narrow"/>
              </w:rPr>
              <w:t>-0,6</w:t>
            </w:r>
          </w:p>
        </w:tc>
        <w:tc>
          <w:tcPr>
            <w:tcW w:w="953" w:type="dxa"/>
            <w:tcBorders>
              <w:top w:val="single" w:sz="4" w:space="0" w:color="7F7F7F" w:themeColor="text1" w:themeTint="80"/>
              <w:left w:val="single" w:sz="4" w:space="0" w:color="auto"/>
              <w:bottom w:val="single" w:sz="4" w:space="0" w:color="7F7F7F" w:themeColor="text1" w:themeTint="80"/>
            </w:tcBorders>
            <w:noWrap/>
            <w:vAlign w:val="center"/>
            <w:hideMark/>
          </w:tcPr>
          <w:p w14:paraId="12B5B0CD" w14:textId="77777777" w:rsidR="00F6265F" w:rsidRPr="006C1280" w:rsidRDefault="00F6265F" w:rsidP="00721532">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6C1280">
              <w:rPr>
                <w:rFonts w:ascii="Arial Narrow" w:hAnsi="Arial Narrow"/>
              </w:rPr>
              <w:t>24,2</w:t>
            </w:r>
          </w:p>
        </w:tc>
        <w:tc>
          <w:tcPr>
            <w:tcW w:w="954" w:type="dxa"/>
            <w:noWrap/>
            <w:vAlign w:val="center"/>
          </w:tcPr>
          <w:p w14:paraId="5F4C5BA6" w14:textId="330A9515" w:rsidR="00F6265F" w:rsidRPr="006C1280" w:rsidRDefault="001C7256" w:rsidP="00721532">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6C1280">
              <w:rPr>
                <w:rFonts w:ascii="Arial Narrow" w:hAnsi="Arial Narrow"/>
              </w:rPr>
              <w:t>31,4</w:t>
            </w:r>
          </w:p>
        </w:tc>
        <w:tc>
          <w:tcPr>
            <w:tcW w:w="1275" w:type="dxa"/>
            <w:noWrap/>
            <w:vAlign w:val="center"/>
          </w:tcPr>
          <w:p w14:paraId="0F64CB78" w14:textId="2863C726" w:rsidR="00F6265F" w:rsidRPr="006C1280" w:rsidRDefault="001C7256" w:rsidP="00721532">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6C1280">
              <w:rPr>
                <w:rFonts w:ascii="Arial Narrow" w:hAnsi="Arial Narrow"/>
              </w:rPr>
              <w:t>7,2</w:t>
            </w:r>
          </w:p>
        </w:tc>
      </w:tr>
    </w:tbl>
    <w:p w14:paraId="7A989E88" w14:textId="4BDDB2D1" w:rsidR="00F6265F" w:rsidRPr="006C1280" w:rsidRDefault="00F6265F" w:rsidP="00F6265F">
      <w:pPr>
        <w:rPr>
          <w:rFonts w:ascii="Arial Narrow" w:hAnsi="Arial Narrow"/>
          <w:i/>
          <w:iCs/>
          <w:sz w:val="18"/>
          <w:szCs w:val="18"/>
        </w:rPr>
      </w:pPr>
      <w:r w:rsidRPr="006C1280">
        <w:rPr>
          <w:rFonts w:ascii="Arial Narrow" w:hAnsi="Arial Narrow"/>
          <w:i/>
          <w:iCs/>
          <w:sz w:val="18"/>
          <w:szCs w:val="18"/>
        </w:rPr>
        <w:t>Źródło: Opracowanie własne na podstawie danych BDL GUS.</w:t>
      </w:r>
    </w:p>
    <w:p w14:paraId="73F0B803" w14:textId="6A50A47D" w:rsidR="00970B45" w:rsidRPr="006C1280" w:rsidRDefault="00970B45" w:rsidP="00970B45">
      <w:pPr>
        <w:rPr>
          <w:rFonts w:ascii="Arial Narrow" w:hAnsi="Arial Narrow"/>
        </w:rPr>
      </w:pPr>
      <w:r w:rsidRPr="006C1280">
        <w:rPr>
          <w:rFonts w:ascii="Arial Narrow" w:hAnsi="Arial Narrow"/>
        </w:rPr>
        <w:t>Prognozy opracowane przez Główny Urząd Statystyczny</w:t>
      </w:r>
      <w:r w:rsidRPr="006C1280">
        <w:rPr>
          <w:rStyle w:val="Odwoanieprzypisudolnego"/>
          <w:rFonts w:ascii="Arial Narrow" w:hAnsi="Arial Narrow"/>
        </w:rPr>
        <w:footnoteReference w:id="8"/>
      </w:r>
      <w:r w:rsidRPr="006C1280">
        <w:rPr>
          <w:rFonts w:ascii="Arial Narrow" w:hAnsi="Arial Narrow"/>
        </w:rPr>
        <w:t xml:space="preserve"> wskazują, że w perspektywie do 2030 roku liczba ludności Piotrkowa Trybunalskiego będzie stale spadać, aż do poziomu 68 549 osób. Stale rosnąć będzie liczba oraz odsetek osób w wieku poprodukcyjnym – do poziomu 19 675 osób (</w:t>
      </w:r>
      <w:r w:rsidR="001D5ACF" w:rsidRPr="006C1280">
        <w:rPr>
          <w:rFonts w:ascii="Arial Narrow" w:hAnsi="Arial Narrow"/>
        </w:rPr>
        <w:t>28,7</w:t>
      </w:r>
      <w:r w:rsidRPr="006C1280">
        <w:rPr>
          <w:rFonts w:ascii="Arial Narrow" w:hAnsi="Arial Narrow"/>
        </w:rPr>
        <w:t xml:space="preserve">%). Jeszcze </w:t>
      </w:r>
      <w:r w:rsidR="001D5ACF" w:rsidRPr="006C1280">
        <w:rPr>
          <w:rFonts w:ascii="Arial Narrow" w:hAnsi="Arial Narrow"/>
        </w:rPr>
        <w:t>mocniej</w:t>
      </w:r>
      <w:r w:rsidRPr="006C1280">
        <w:rPr>
          <w:rFonts w:ascii="Arial Narrow" w:hAnsi="Arial Narrow"/>
        </w:rPr>
        <w:t xml:space="preserve"> zmniejszy się natomiast liczba osób w wieku przedprodukcyjnym (11 279 osób, </w:t>
      </w:r>
      <w:r w:rsidR="001D5ACF" w:rsidRPr="006C1280">
        <w:rPr>
          <w:rFonts w:ascii="Arial Narrow" w:hAnsi="Arial Narrow"/>
        </w:rPr>
        <w:t>16,5</w:t>
      </w:r>
      <w:r w:rsidRPr="006C1280">
        <w:rPr>
          <w:rFonts w:ascii="Arial Narrow" w:hAnsi="Arial Narrow"/>
        </w:rPr>
        <w:t xml:space="preserve">%) oraz produkcyjnym (37 595 osób, 54,8%). Według prognozy na ujemnym poziomie kształtować się będzie zarówno wskaźnik przyrostu naturalnego, jak i salda migracji. </w:t>
      </w:r>
    </w:p>
    <w:p w14:paraId="397E3705" w14:textId="70272435" w:rsidR="00970B45" w:rsidRPr="006C1280" w:rsidRDefault="00970B45" w:rsidP="00970B45">
      <w:pPr>
        <w:rPr>
          <w:rFonts w:ascii="Arial Narrow" w:hAnsi="Arial Narrow"/>
        </w:rPr>
      </w:pPr>
      <w:r w:rsidRPr="006C1280">
        <w:rPr>
          <w:rFonts w:ascii="Arial Narrow" w:hAnsi="Arial Narrow"/>
        </w:rPr>
        <w:t xml:space="preserve">Powyższa prognoza w wymiarze ogólnopolskim wskazuje przede wszystkim na silny rozwój głównych aglomeracji miejskich wraz z przyległymi do nich obszarami, które będą przyciągać swym potencjałem ludność z obszarów bardziej peryferyjnych. Postępować będzie proces </w:t>
      </w:r>
      <w:proofErr w:type="spellStart"/>
      <w:r w:rsidRPr="006C1280">
        <w:rPr>
          <w:rFonts w:ascii="Arial Narrow" w:hAnsi="Arial Narrow"/>
        </w:rPr>
        <w:t>suburbanizacji</w:t>
      </w:r>
      <w:proofErr w:type="spellEnd"/>
      <w:r w:rsidRPr="006C1280">
        <w:rPr>
          <w:rFonts w:ascii="Arial Narrow" w:hAnsi="Arial Narrow"/>
        </w:rPr>
        <w:t xml:space="preserve">, który prowadzić będzie do powiększania się obszarów poszczególnych aglomeracji i znaczącego wzrostu liczby ludność w gminach przyległych do wielkich miast. Niemniej proces </w:t>
      </w:r>
      <w:proofErr w:type="spellStart"/>
      <w:r w:rsidRPr="006C1280">
        <w:rPr>
          <w:rFonts w:ascii="Arial Narrow" w:hAnsi="Arial Narrow"/>
        </w:rPr>
        <w:t>suburbanizacji</w:t>
      </w:r>
      <w:proofErr w:type="spellEnd"/>
      <w:r w:rsidRPr="006C1280">
        <w:rPr>
          <w:rFonts w:ascii="Arial Narrow" w:hAnsi="Arial Narrow"/>
        </w:rPr>
        <w:t>, w wymiarze lokalnym, dotyczyć będzie również miast o średniej wielkości (jak np. Piotrków Trybunal</w:t>
      </w:r>
      <w:r w:rsidR="00E94F03" w:rsidRPr="006C1280">
        <w:rPr>
          <w:rFonts w:ascii="Arial Narrow" w:hAnsi="Arial Narrow"/>
        </w:rPr>
        <w:t>ski</w:t>
      </w:r>
      <w:r w:rsidRPr="006C1280">
        <w:rPr>
          <w:rFonts w:ascii="Arial Narrow" w:hAnsi="Arial Narrow"/>
        </w:rPr>
        <w:t xml:space="preserve">). Z drugiej strony wiele gmin położonych na peryferiach znajdzie się w niezwykle trudnej sytuacji spowodowanej odpływem ludności w wieku produkcyjnym oraz ujemnym przyrostem naturalnym. </w:t>
      </w:r>
      <w:r w:rsidR="00AA074F" w:rsidRPr="006C1280">
        <w:rPr>
          <w:rFonts w:ascii="Arial Narrow" w:hAnsi="Arial Narrow"/>
        </w:rPr>
        <w:t>Dlatego koniecznym wydaje się podjęcie działań zmierzających do ograniczenia spadku liczby ludności Miasta w wieku przedprodukcyjnym i produkcyjnym oraz zmiany jej struktury wiekowej w kierunku wzmocnienia udziału w niej osób w wieku przedprodukcyjnym i produkcyjnym.</w:t>
      </w:r>
    </w:p>
    <w:p w14:paraId="2C3256F8" w14:textId="77777777" w:rsidR="00E94F03" w:rsidRPr="006C1280" w:rsidRDefault="00970B45" w:rsidP="00E94F03">
      <w:pPr>
        <w:keepNext/>
      </w:pPr>
      <w:r w:rsidRPr="006C1280">
        <w:rPr>
          <w:noProof/>
          <w:lang w:eastAsia="pl-PL"/>
        </w:rPr>
        <w:lastRenderedPageBreak/>
        <w:drawing>
          <wp:inline distT="0" distB="0" distL="0" distR="0" wp14:anchorId="3FB009AD" wp14:editId="4F1161D4">
            <wp:extent cx="5772150" cy="2600325"/>
            <wp:effectExtent l="0" t="0" r="0" b="0"/>
            <wp:docPr id="27" name="Wykres 27">
              <a:extLst xmlns:a="http://schemas.openxmlformats.org/drawingml/2006/main">
                <a:ext uri="{FF2B5EF4-FFF2-40B4-BE49-F238E27FC236}">
                  <a16:creationId xmlns:a16="http://schemas.microsoft.com/office/drawing/2014/main" id="{08642272-A3F1-4F24-81F9-973FF67566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BF67862" w14:textId="4F572098" w:rsidR="00E94F03" w:rsidRPr="006C1280" w:rsidRDefault="00E94F03" w:rsidP="00E94F03">
      <w:pPr>
        <w:pStyle w:val="Legenda"/>
        <w:contextualSpacing/>
        <w:jc w:val="center"/>
        <w:rPr>
          <w:rFonts w:ascii="Arial Narrow" w:hAnsi="Arial Narrow"/>
          <w:b/>
          <w:bCs/>
          <w:i w:val="0"/>
          <w:iCs w:val="0"/>
          <w:color w:val="auto"/>
          <w:sz w:val="20"/>
          <w:szCs w:val="20"/>
        </w:rPr>
      </w:pPr>
      <w:r w:rsidRPr="006C1280">
        <w:rPr>
          <w:rFonts w:ascii="Arial Narrow" w:hAnsi="Arial Narrow"/>
          <w:b/>
          <w:bCs/>
          <w:i w:val="0"/>
          <w:iCs w:val="0"/>
          <w:color w:val="auto"/>
          <w:sz w:val="20"/>
          <w:szCs w:val="20"/>
        </w:rPr>
        <w:t xml:space="preserve">Ryc. </w:t>
      </w:r>
      <w:r w:rsidRPr="006C1280">
        <w:rPr>
          <w:rFonts w:ascii="Arial Narrow" w:hAnsi="Arial Narrow"/>
          <w:b/>
          <w:bCs/>
          <w:i w:val="0"/>
          <w:iCs w:val="0"/>
          <w:color w:val="auto"/>
          <w:sz w:val="20"/>
          <w:szCs w:val="20"/>
        </w:rPr>
        <w:fldChar w:fldCharType="begin"/>
      </w:r>
      <w:r w:rsidRPr="006C1280">
        <w:rPr>
          <w:rFonts w:ascii="Arial Narrow" w:hAnsi="Arial Narrow"/>
          <w:b/>
          <w:bCs/>
          <w:i w:val="0"/>
          <w:iCs w:val="0"/>
          <w:color w:val="auto"/>
          <w:sz w:val="20"/>
          <w:szCs w:val="20"/>
        </w:rPr>
        <w:instrText xml:space="preserve"> SEQ Ryc. \* ARABIC </w:instrText>
      </w:r>
      <w:r w:rsidRPr="006C1280">
        <w:rPr>
          <w:rFonts w:ascii="Arial Narrow" w:hAnsi="Arial Narrow"/>
          <w:b/>
          <w:bCs/>
          <w:i w:val="0"/>
          <w:iCs w:val="0"/>
          <w:color w:val="auto"/>
          <w:sz w:val="20"/>
          <w:szCs w:val="20"/>
        </w:rPr>
        <w:fldChar w:fldCharType="separate"/>
      </w:r>
      <w:r w:rsidR="00960C5E">
        <w:rPr>
          <w:rFonts w:ascii="Arial Narrow" w:hAnsi="Arial Narrow"/>
          <w:b/>
          <w:bCs/>
          <w:i w:val="0"/>
          <w:iCs w:val="0"/>
          <w:noProof/>
          <w:color w:val="auto"/>
          <w:sz w:val="20"/>
          <w:szCs w:val="20"/>
        </w:rPr>
        <w:t>28</w:t>
      </w:r>
      <w:r w:rsidRPr="006C1280">
        <w:rPr>
          <w:rFonts w:ascii="Arial Narrow" w:hAnsi="Arial Narrow"/>
          <w:b/>
          <w:bCs/>
          <w:i w:val="0"/>
          <w:iCs w:val="0"/>
          <w:color w:val="auto"/>
          <w:sz w:val="20"/>
          <w:szCs w:val="20"/>
        </w:rPr>
        <w:fldChar w:fldCharType="end"/>
      </w:r>
      <w:r w:rsidRPr="006C1280">
        <w:rPr>
          <w:rFonts w:ascii="Arial Narrow" w:hAnsi="Arial Narrow"/>
          <w:b/>
          <w:bCs/>
          <w:i w:val="0"/>
          <w:iCs w:val="0"/>
          <w:color w:val="auto"/>
          <w:sz w:val="20"/>
          <w:szCs w:val="20"/>
        </w:rPr>
        <w:t xml:space="preserve">. Prognoza liczby mieszkańców Miasta Piotrkowa Trybunalskiego w perspektywie do roku 2030. </w:t>
      </w:r>
    </w:p>
    <w:p w14:paraId="6B74CD26" w14:textId="3756E75C" w:rsidR="00E94F03" w:rsidRPr="006C1280" w:rsidRDefault="00E94F03" w:rsidP="00E94F03">
      <w:pPr>
        <w:pStyle w:val="Legenda"/>
        <w:contextualSpacing/>
        <w:jc w:val="center"/>
        <w:rPr>
          <w:rFonts w:ascii="Arial Narrow" w:hAnsi="Arial Narrow"/>
          <w:color w:val="auto"/>
        </w:rPr>
      </w:pPr>
      <w:r w:rsidRPr="006C1280">
        <w:rPr>
          <w:rFonts w:ascii="Arial Narrow" w:hAnsi="Arial Narrow"/>
          <w:color w:val="auto"/>
        </w:rPr>
        <w:t>Źródło: Opracowanie własne na podstawie „Prognozy ludności gmin na lata 2017 – 2030”, GUS, Warszawa, sierpień 2017.</w:t>
      </w:r>
    </w:p>
    <w:p w14:paraId="42B87873" w14:textId="7AEF216A" w:rsidR="00970B45" w:rsidRPr="006C1280" w:rsidRDefault="00E94F03" w:rsidP="00E94F03">
      <w:pPr>
        <w:pStyle w:val="Legenda"/>
        <w:jc w:val="center"/>
        <w:rPr>
          <w:rFonts w:ascii="Arial Narrow" w:hAnsi="Arial Narrow"/>
          <w:color w:val="auto"/>
        </w:rPr>
      </w:pPr>
      <w:r w:rsidRPr="006C1280">
        <w:rPr>
          <w:color w:val="auto"/>
        </w:rPr>
        <w:t xml:space="preserve"> </w:t>
      </w:r>
    </w:p>
    <w:p w14:paraId="6BD7ED20" w14:textId="55B0C4FB" w:rsidR="00D402DD" w:rsidRPr="006C1280" w:rsidRDefault="005D5179" w:rsidP="00D402DD">
      <w:pPr>
        <w:pStyle w:val="Nagwek2"/>
        <w:spacing w:after="240"/>
        <w:rPr>
          <w:rFonts w:ascii="Arial Narrow" w:hAnsi="Arial Narrow"/>
          <w:color w:val="auto"/>
        </w:rPr>
      </w:pPr>
      <w:bookmarkStart w:id="34" w:name="_Toc75420181"/>
      <w:r w:rsidRPr="006C1280">
        <w:rPr>
          <w:rFonts w:ascii="Arial Narrow" w:hAnsi="Arial Narrow"/>
          <w:color w:val="auto"/>
        </w:rPr>
        <w:t xml:space="preserve">3.2. </w:t>
      </w:r>
      <w:r w:rsidR="00ED7445" w:rsidRPr="006C1280">
        <w:rPr>
          <w:rFonts w:ascii="Arial Narrow" w:hAnsi="Arial Narrow"/>
          <w:color w:val="auto"/>
        </w:rPr>
        <w:t>Kapitał społeczny</w:t>
      </w:r>
      <w:bookmarkEnd w:id="34"/>
    </w:p>
    <w:p w14:paraId="01F4AF8A" w14:textId="68D700BF" w:rsidR="00D402DD" w:rsidRPr="006C1280" w:rsidRDefault="000B7110" w:rsidP="003A497A">
      <w:pPr>
        <w:pStyle w:val="Nagwek3"/>
        <w:spacing w:after="240"/>
        <w:rPr>
          <w:rFonts w:ascii="Arial Narrow" w:hAnsi="Arial Narrow"/>
          <w:color w:val="auto"/>
        </w:rPr>
      </w:pPr>
      <w:bookmarkStart w:id="35" w:name="_Toc75420182"/>
      <w:r w:rsidRPr="006C1280">
        <w:rPr>
          <w:rFonts w:ascii="Arial Narrow" w:hAnsi="Arial Narrow"/>
          <w:color w:val="auto"/>
        </w:rPr>
        <w:t>Ż</w:t>
      </w:r>
      <w:r w:rsidR="00F03E0A" w:rsidRPr="006C1280">
        <w:rPr>
          <w:rFonts w:ascii="Arial Narrow" w:hAnsi="Arial Narrow"/>
          <w:color w:val="auto"/>
        </w:rPr>
        <w:t>łobki</w:t>
      </w:r>
      <w:r w:rsidRPr="006C1280">
        <w:rPr>
          <w:rFonts w:ascii="Arial Narrow" w:hAnsi="Arial Narrow"/>
          <w:color w:val="auto"/>
        </w:rPr>
        <w:t xml:space="preserve"> i przedszkola</w:t>
      </w:r>
      <w:bookmarkEnd w:id="35"/>
    </w:p>
    <w:p w14:paraId="6DB6C780" w14:textId="51FFED1E" w:rsidR="00FA550A" w:rsidRPr="006C1280" w:rsidRDefault="00FA550A" w:rsidP="00FA550A">
      <w:pPr>
        <w:rPr>
          <w:rFonts w:ascii="Arial Narrow" w:hAnsi="Arial Narrow"/>
        </w:rPr>
      </w:pPr>
      <w:r w:rsidRPr="006C1280">
        <w:rPr>
          <w:rFonts w:ascii="Arial Narrow" w:hAnsi="Arial Narrow"/>
        </w:rPr>
        <w:t>W roku szkolnym 20</w:t>
      </w:r>
      <w:r w:rsidR="00566874" w:rsidRPr="006C1280">
        <w:rPr>
          <w:rFonts w:ascii="Arial Narrow" w:hAnsi="Arial Narrow"/>
        </w:rPr>
        <w:t>19</w:t>
      </w:r>
      <w:r w:rsidRPr="006C1280">
        <w:rPr>
          <w:rFonts w:ascii="Arial Narrow" w:hAnsi="Arial Narrow"/>
        </w:rPr>
        <w:t>/202</w:t>
      </w:r>
      <w:r w:rsidR="00566874" w:rsidRPr="006C1280">
        <w:rPr>
          <w:rFonts w:ascii="Arial Narrow" w:hAnsi="Arial Narrow"/>
        </w:rPr>
        <w:t>0</w:t>
      </w:r>
      <w:r w:rsidRPr="006C1280">
        <w:rPr>
          <w:rFonts w:ascii="Arial Narrow" w:hAnsi="Arial Narrow"/>
        </w:rPr>
        <w:t xml:space="preserve"> na obszarze Miasta Piotrków Trybunalski funkcjonował</w:t>
      </w:r>
      <w:r w:rsidR="00B9381E" w:rsidRPr="006C1280">
        <w:rPr>
          <w:rFonts w:ascii="Arial Narrow" w:hAnsi="Arial Narrow"/>
        </w:rPr>
        <w:t xml:space="preserve"> 1</w:t>
      </w:r>
      <w:r w:rsidRPr="006C1280">
        <w:rPr>
          <w:rFonts w:ascii="Arial Narrow" w:hAnsi="Arial Narrow"/>
        </w:rPr>
        <w:t xml:space="preserve"> żłob</w:t>
      </w:r>
      <w:r w:rsidR="00B9381E" w:rsidRPr="006C1280">
        <w:rPr>
          <w:rFonts w:ascii="Arial Narrow" w:hAnsi="Arial Narrow"/>
        </w:rPr>
        <w:t>ek</w:t>
      </w:r>
      <w:r w:rsidRPr="006C1280">
        <w:rPr>
          <w:rFonts w:ascii="Arial Narrow" w:hAnsi="Arial Narrow"/>
        </w:rPr>
        <w:t xml:space="preserve"> publiczny</w:t>
      </w:r>
      <w:r w:rsidR="00406196" w:rsidRPr="006C1280">
        <w:rPr>
          <w:rFonts w:ascii="Arial Narrow" w:hAnsi="Arial Narrow"/>
        </w:rPr>
        <w:t xml:space="preserve">, w którym opiekę zapewnionych może mieć 100 dzieci w wieku od 20 tygodni do 3 lat. Dzieci przebywają w nim w czterech grupach rozwojowych według ich zbliżonego wieku oraz rozwoju psychofizycznego, przez nie więcej niż 10 godzin dziennie. Żłobek swoje usługi oferuje przez 11 miesięcy w roku. </w:t>
      </w:r>
    </w:p>
    <w:p w14:paraId="2D26B324" w14:textId="1B7A400A" w:rsidR="00E73A80" w:rsidRPr="006C1280" w:rsidRDefault="00E73A80" w:rsidP="00FA550A">
      <w:pPr>
        <w:rPr>
          <w:rFonts w:ascii="Arial Narrow" w:hAnsi="Arial Narrow"/>
        </w:rPr>
      </w:pPr>
      <w:r w:rsidRPr="006C1280">
        <w:rPr>
          <w:rFonts w:ascii="Arial Narrow" w:hAnsi="Arial Narrow"/>
        </w:rPr>
        <w:t xml:space="preserve">W tym samym roku szkolnym na obszarze miasta </w:t>
      </w:r>
      <w:r w:rsidR="00566874" w:rsidRPr="006C1280">
        <w:rPr>
          <w:rFonts w:ascii="Arial Narrow" w:hAnsi="Arial Narrow"/>
        </w:rPr>
        <w:t>funkcjonowało 13 przedszkoli samorządowych (w tym jedno z oddziałami integracyjnymi</w:t>
      </w:r>
      <w:r w:rsidR="00061AD0" w:rsidRPr="006C1280">
        <w:rPr>
          <w:rFonts w:ascii="Arial Narrow" w:hAnsi="Arial Narrow"/>
        </w:rPr>
        <w:t>, do którego uczęszczają dzieci niepełnosprawne ruchowo i upośledzone umysłowo w różnym stopniu</w:t>
      </w:r>
      <w:r w:rsidR="00566874" w:rsidRPr="006C1280">
        <w:rPr>
          <w:rFonts w:ascii="Arial Narrow" w:hAnsi="Arial Narrow"/>
        </w:rPr>
        <w:t>)</w:t>
      </w:r>
      <w:r w:rsidR="00061AD0" w:rsidRPr="006C1280">
        <w:rPr>
          <w:rFonts w:ascii="Arial Narrow" w:hAnsi="Arial Narrow"/>
        </w:rPr>
        <w:t>.</w:t>
      </w:r>
      <w:r w:rsidR="00566874" w:rsidRPr="006C1280">
        <w:rPr>
          <w:rFonts w:ascii="Arial Narrow" w:hAnsi="Arial Narrow"/>
        </w:rPr>
        <w:t xml:space="preserve"> </w:t>
      </w:r>
      <w:r w:rsidR="00061AD0" w:rsidRPr="006C1280">
        <w:rPr>
          <w:rFonts w:ascii="Arial Narrow" w:hAnsi="Arial Narrow"/>
        </w:rPr>
        <w:t>D</w:t>
      </w:r>
      <w:r w:rsidR="00566874" w:rsidRPr="006C1280">
        <w:rPr>
          <w:rFonts w:ascii="Arial Narrow" w:hAnsi="Arial Narrow"/>
        </w:rPr>
        <w:t>o</w:t>
      </w:r>
      <w:r w:rsidR="00061AD0" w:rsidRPr="006C1280">
        <w:rPr>
          <w:rFonts w:ascii="Arial Narrow" w:hAnsi="Arial Narrow"/>
        </w:rPr>
        <w:t xml:space="preserve"> miejskich placówek </w:t>
      </w:r>
      <w:r w:rsidR="00566874" w:rsidRPr="006C1280">
        <w:rPr>
          <w:rFonts w:ascii="Arial Narrow" w:hAnsi="Arial Narrow"/>
        </w:rPr>
        <w:t xml:space="preserve">uczęszczało 1 517 dzieci (749 dziewcząt i 768 chłopców). Średnia wielkość oddziału w przedszkolach publicznych wyniosła </w:t>
      </w:r>
      <w:r w:rsidR="007F7A77" w:rsidRPr="006C1280">
        <w:rPr>
          <w:rFonts w:ascii="Arial Narrow" w:hAnsi="Arial Narrow"/>
        </w:rPr>
        <w:t>22</w:t>
      </w:r>
      <w:r w:rsidR="00566874" w:rsidRPr="006C1280">
        <w:rPr>
          <w:rFonts w:ascii="Arial Narrow" w:hAnsi="Arial Narrow"/>
        </w:rPr>
        <w:t>,</w:t>
      </w:r>
      <w:r w:rsidR="007F7A77" w:rsidRPr="006C1280">
        <w:rPr>
          <w:rFonts w:ascii="Arial Narrow" w:hAnsi="Arial Narrow"/>
        </w:rPr>
        <w:t>3</w:t>
      </w:r>
      <w:r w:rsidR="00566874" w:rsidRPr="006C1280">
        <w:rPr>
          <w:rFonts w:ascii="Arial Narrow" w:hAnsi="Arial Narrow"/>
        </w:rPr>
        <w:t xml:space="preserve"> osoby.</w:t>
      </w:r>
      <w:r w:rsidR="007F7A77" w:rsidRPr="006C1280">
        <w:rPr>
          <w:rFonts w:ascii="Arial Narrow" w:hAnsi="Arial Narrow"/>
        </w:rPr>
        <w:t xml:space="preserve"> Jednocześnie można zauważyć, że na przestrzeni ostatnich pięciu lat zarówno ogólna liczba dzieci uczęszczających do przedszkoli samorządowych, jak i średnia wielkość oddziału przedszkolnego ulegały </w:t>
      </w:r>
      <w:r w:rsidR="008F4675" w:rsidRPr="006C1280">
        <w:rPr>
          <w:rFonts w:ascii="Arial Narrow" w:hAnsi="Arial Narrow"/>
        </w:rPr>
        <w:t>spadkowi</w:t>
      </w:r>
      <w:r w:rsidR="007F7A77" w:rsidRPr="006C1280">
        <w:rPr>
          <w:rFonts w:ascii="Arial Narrow" w:hAnsi="Arial Narrow"/>
        </w:rPr>
        <w:t xml:space="preserve"> związanemu z</w:t>
      </w:r>
      <w:r w:rsidR="00705325" w:rsidRPr="006C1280">
        <w:rPr>
          <w:rFonts w:ascii="Arial Narrow" w:hAnsi="Arial Narrow"/>
        </w:rPr>
        <w:t xml:space="preserve"> malejącą liczbą urodzeń</w:t>
      </w:r>
      <w:r w:rsidR="006038B8" w:rsidRPr="006C1280">
        <w:rPr>
          <w:rFonts w:ascii="Arial Narrow" w:hAnsi="Arial Narrow"/>
        </w:rPr>
        <w:t>.</w:t>
      </w:r>
    </w:p>
    <w:p w14:paraId="5837BF44" w14:textId="71C94CFE" w:rsidR="002214C4" w:rsidRPr="006C1280" w:rsidRDefault="000C32A2" w:rsidP="002214C4">
      <w:pPr>
        <w:keepNext/>
        <w:jc w:val="center"/>
        <w:rPr>
          <w:b/>
          <w:bCs/>
          <w:szCs w:val="20"/>
        </w:rPr>
      </w:pPr>
      <w:r w:rsidRPr="006C1280">
        <w:rPr>
          <w:b/>
          <w:bCs/>
          <w:noProof/>
          <w:szCs w:val="20"/>
          <w:lang w:eastAsia="pl-PL"/>
        </w:rPr>
        <w:drawing>
          <wp:inline distT="0" distB="0" distL="0" distR="0" wp14:anchorId="7C414B9A" wp14:editId="6FFE5026">
            <wp:extent cx="4572000" cy="2743200"/>
            <wp:effectExtent l="0" t="0" r="0" b="0"/>
            <wp:docPr id="46" name="Wykres 46">
              <a:extLst xmlns:a="http://schemas.openxmlformats.org/drawingml/2006/main">
                <a:ext uri="{FF2B5EF4-FFF2-40B4-BE49-F238E27FC236}">
                  <a16:creationId xmlns:a16="http://schemas.microsoft.com/office/drawing/2014/main" id="{6E8930A8-A760-4030-9C7A-749C36AC8F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85D5AE5" w14:textId="78DA1FD7" w:rsidR="002214C4" w:rsidRPr="006C1280" w:rsidRDefault="002214C4" w:rsidP="002214C4">
      <w:pPr>
        <w:pStyle w:val="Legenda"/>
        <w:contextualSpacing/>
        <w:jc w:val="center"/>
        <w:rPr>
          <w:rFonts w:ascii="Arial Narrow" w:hAnsi="Arial Narrow"/>
          <w:b/>
          <w:bCs/>
          <w:i w:val="0"/>
          <w:iCs w:val="0"/>
          <w:color w:val="auto"/>
          <w:sz w:val="20"/>
          <w:szCs w:val="20"/>
        </w:rPr>
      </w:pPr>
      <w:r w:rsidRPr="006C1280">
        <w:rPr>
          <w:rFonts w:ascii="Arial Narrow" w:hAnsi="Arial Narrow"/>
          <w:b/>
          <w:bCs/>
          <w:i w:val="0"/>
          <w:iCs w:val="0"/>
          <w:color w:val="auto"/>
          <w:sz w:val="20"/>
          <w:szCs w:val="20"/>
        </w:rPr>
        <w:t xml:space="preserve">Ryc. </w:t>
      </w:r>
      <w:r w:rsidRPr="006C1280">
        <w:rPr>
          <w:rFonts w:ascii="Arial Narrow" w:hAnsi="Arial Narrow"/>
          <w:b/>
          <w:bCs/>
          <w:i w:val="0"/>
          <w:iCs w:val="0"/>
          <w:color w:val="auto"/>
          <w:sz w:val="20"/>
          <w:szCs w:val="20"/>
        </w:rPr>
        <w:fldChar w:fldCharType="begin"/>
      </w:r>
      <w:r w:rsidRPr="006C1280">
        <w:rPr>
          <w:rFonts w:ascii="Arial Narrow" w:hAnsi="Arial Narrow"/>
          <w:b/>
          <w:bCs/>
          <w:i w:val="0"/>
          <w:iCs w:val="0"/>
          <w:color w:val="auto"/>
          <w:sz w:val="20"/>
          <w:szCs w:val="20"/>
        </w:rPr>
        <w:instrText xml:space="preserve"> SEQ Ryc. \* ARABIC </w:instrText>
      </w:r>
      <w:r w:rsidRPr="006C1280">
        <w:rPr>
          <w:rFonts w:ascii="Arial Narrow" w:hAnsi="Arial Narrow"/>
          <w:b/>
          <w:bCs/>
          <w:i w:val="0"/>
          <w:iCs w:val="0"/>
          <w:color w:val="auto"/>
          <w:sz w:val="20"/>
          <w:szCs w:val="20"/>
        </w:rPr>
        <w:fldChar w:fldCharType="separate"/>
      </w:r>
      <w:r w:rsidR="00960C5E">
        <w:rPr>
          <w:rFonts w:ascii="Arial Narrow" w:hAnsi="Arial Narrow"/>
          <w:b/>
          <w:bCs/>
          <w:i w:val="0"/>
          <w:iCs w:val="0"/>
          <w:noProof/>
          <w:color w:val="auto"/>
          <w:sz w:val="20"/>
          <w:szCs w:val="20"/>
        </w:rPr>
        <w:t>29</w:t>
      </w:r>
      <w:r w:rsidRPr="006C1280">
        <w:rPr>
          <w:rFonts w:ascii="Arial Narrow" w:hAnsi="Arial Narrow"/>
          <w:b/>
          <w:bCs/>
          <w:i w:val="0"/>
          <w:iCs w:val="0"/>
          <w:color w:val="auto"/>
          <w:sz w:val="20"/>
          <w:szCs w:val="20"/>
        </w:rPr>
        <w:fldChar w:fldCharType="end"/>
      </w:r>
      <w:r w:rsidRPr="006C1280">
        <w:rPr>
          <w:rFonts w:ascii="Arial Narrow" w:hAnsi="Arial Narrow"/>
          <w:b/>
          <w:bCs/>
          <w:i w:val="0"/>
          <w:iCs w:val="0"/>
          <w:color w:val="auto"/>
          <w:sz w:val="20"/>
          <w:szCs w:val="20"/>
        </w:rPr>
        <w:t xml:space="preserve">. Liczba dzieci uczęszczających do przedszkoli samorządowych </w:t>
      </w:r>
    </w:p>
    <w:p w14:paraId="3F0C3DA6" w14:textId="5754B980" w:rsidR="002214C4" w:rsidRPr="006C1280" w:rsidRDefault="002214C4" w:rsidP="002214C4">
      <w:pPr>
        <w:pStyle w:val="Legenda"/>
        <w:contextualSpacing/>
        <w:jc w:val="center"/>
        <w:rPr>
          <w:rFonts w:ascii="Arial Narrow" w:hAnsi="Arial Narrow"/>
          <w:b/>
          <w:bCs/>
          <w:i w:val="0"/>
          <w:iCs w:val="0"/>
          <w:color w:val="auto"/>
          <w:sz w:val="20"/>
          <w:szCs w:val="20"/>
        </w:rPr>
      </w:pPr>
      <w:r w:rsidRPr="006C1280">
        <w:rPr>
          <w:rFonts w:ascii="Arial Narrow" w:hAnsi="Arial Narrow"/>
          <w:b/>
          <w:bCs/>
          <w:i w:val="0"/>
          <w:iCs w:val="0"/>
          <w:color w:val="auto"/>
          <w:sz w:val="20"/>
          <w:szCs w:val="20"/>
        </w:rPr>
        <w:t xml:space="preserve">oraz średnia wielkość oddziału przedszkolnego. </w:t>
      </w:r>
    </w:p>
    <w:p w14:paraId="5F68592B" w14:textId="77909783" w:rsidR="00566874" w:rsidRPr="006C1280" w:rsidRDefault="002214C4" w:rsidP="007F7A77">
      <w:pPr>
        <w:pStyle w:val="Legenda"/>
        <w:contextualSpacing/>
        <w:jc w:val="center"/>
        <w:rPr>
          <w:rFonts w:ascii="Arial Narrow" w:hAnsi="Arial Narrow"/>
          <w:color w:val="auto"/>
        </w:rPr>
      </w:pPr>
      <w:r w:rsidRPr="006C1280">
        <w:rPr>
          <w:rFonts w:ascii="Arial Narrow" w:hAnsi="Arial Narrow"/>
          <w:color w:val="auto"/>
        </w:rPr>
        <w:lastRenderedPageBreak/>
        <w:t>Źródło: Opracowanie własne na podstawie „Informacji o stanie realizacji zadań oświatowych Miasta Piotrków Trybunalski.”</w:t>
      </w:r>
    </w:p>
    <w:p w14:paraId="70C1985A" w14:textId="07852AAA" w:rsidR="00E73A80" w:rsidRPr="006C1280" w:rsidRDefault="001E7DA7" w:rsidP="00FA550A">
      <w:pPr>
        <w:rPr>
          <w:rFonts w:ascii="Arial Narrow" w:hAnsi="Arial Narrow"/>
        </w:rPr>
      </w:pPr>
      <w:r w:rsidRPr="006C1280">
        <w:rPr>
          <w:rFonts w:ascii="Arial Narrow" w:hAnsi="Arial Narrow"/>
        </w:rPr>
        <w:t>W roku szkolnym 2019/2020 d</w:t>
      </w:r>
      <w:r w:rsidR="00B06457" w:rsidRPr="006C1280">
        <w:rPr>
          <w:rFonts w:ascii="Arial Narrow" w:hAnsi="Arial Narrow"/>
        </w:rPr>
        <w:t xml:space="preserve">o przedszkoli samorządowych zlokalizowanych na obszarze Miasta </w:t>
      </w:r>
      <w:r w:rsidR="00061AD0" w:rsidRPr="006C1280">
        <w:rPr>
          <w:rFonts w:ascii="Arial Narrow" w:hAnsi="Arial Narrow"/>
        </w:rPr>
        <w:t>uczęszcza</w:t>
      </w:r>
      <w:r w:rsidRPr="006C1280">
        <w:rPr>
          <w:rFonts w:ascii="Arial Narrow" w:hAnsi="Arial Narrow"/>
        </w:rPr>
        <w:t>ły</w:t>
      </w:r>
      <w:r w:rsidR="00061AD0" w:rsidRPr="006C1280">
        <w:rPr>
          <w:rFonts w:ascii="Arial Narrow" w:hAnsi="Arial Narrow"/>
        </w:rPr>
        <w:t xml:space="preserve"> także dzieci z terenu gmin sąsiednich: Andrespola, Bełchatowa, Grabicy, Moszczenicy, Rozprzy, Woli Krzysztoporskiej i </w:t>
      </w:r>
      <w:proofErr w:type="spellStart"/>
      <w:r w:rsidR="00061AD0" w:rsidRPr="006C1280">
        <w:rPr>
          <w:rFonts w:ascii="Arial Narrow" w:hAnsi="Arial Narrow"/>
        </w:rPr>
        <w:t>Wolbórza</w:t>
      </w:r>
      <w:proofErr w:type="spellEnd"/>
      <w:r w:rsidR="00061AD0" w:rsidRPr="006C1280">
        <w:rPr>
          <w:rFonts w:ascii="Arial Narrow" w:hAnsi="Arial Narrow"/>
        </w:rPr>
        <w:t>.</w:t>
      </w:r>
      <w:r w:rsidRPr="006C1280">
        <w:rPr>
          <w:rFonts w:ascii="Arial Narrow" w:hAnsi="Arial Narrow"/>
        </w:rPr>
        <w:t xml:space="preserve"> W sumie było to 301 uczniów. Na przestrzeni analizowanych lat można zauważyć, że liczba ta ulegała stałemu zwiększeniu, co może świadczyć o rosnącej atrakcyjności oferty miejskich przedszkoli.</w:t>
      </w:r>
      <w:r w:rsidR="00095E6C" w:rsidRPr="006C1280">
        <w:rPr>
          <w:rFonts w:ascii="Arial Narrow" w:hAnsi="Arial Narrow"/>
        </w:rPr>
        <w:t xml:space="preserve"> Część dzieci uczęszcza także do przedszkoli na terenie Miasta ze względu na wykonywaną tam pracę zawodową przez ich rodziców.</w:t>
      </w:r>
    </w:p>
    <w:p w14:paraId="1927D34E" w14:textId="5C000694" w:rsidR="001E7DA7" w:rsidRPr="006C1280" w:rsidRDefault="001E7DA7" w:rsidP="001E7DA7">
      <w:pPr>
        <w:pStyle w:val="Legenda"/>
        <w:keepNext/>
        <w:spacing w:after="0"/>
        <w:contextualSpacing/>
        <w:rPr>
          <w:rFonts w:ascii="Arial Narrow" w:hAnsi="Arial Narrow"/>
          <w:b/>
          <w:bCs/>
          <w:i w:val="0"/>
          <w:iCs w:val="0"/>
          <w:color w:val="auto"/>
          <w:sz w:val="20"/>
          <w:szCs w:val="20"/>
        </w:rPr>
      </w:pPr>
      <w:r w:rsidRPr="006C1280">
        <w:rPr>
          <w:rFonts w:ascii="Arial Narrow" w:hAnsi="Arial Narrow"/>
          <w:b/>
          <w:bCs/>
          <w:i w:val="0"/>
          <w:iCs w:val="0"/>
          <w:color w:val="auto"/>
          <w:sz w:val="20"/>
          <w:szCs w:val="20"/>
        </w:rPr>
        <w:t xml:space="preserve">Tab. </w:t>
      </w:r>
      <w:r w:rsidRPr="006C1280">
        <w:rPr>
          <w:rFonts w:ascii="Arial Narrow" w:hAnsi="Arial Narrow"/>
          <w:b/>
          <w:bCs/>
          <w:i w:val="0"/>
          <w:iCs w:val="0"/>
          <w:color w:val="auto"/>
          <w:sz w:val="20"/>
          <w:szCs w:val="20"/>
        </w:rPr>
        <w:fldChar w:fldCharType="begin"/>
      </w:r>
      <w:r w:rsidRPr="006C1280">
        <w:rPr>
          <w:rFonts w:ascii="Arial Narrow" w:hAnsi="Arial Narrow"/>
          <w:b/>
          <w:bCs/>
          <w:i w:val="0"/>
          <w:iCs w:val="0"/>
          <w:color w:val="auto"/>
          <w:sz w:val="20"/>
          <w:szCs w:val="20"/>
        </w:rPr>
        <w:instrText xml:space="preserve"> SEQ Tab. \* ARABIC </w:instrText>
      </w:r>
      <w:r w:rsidRPr="006C1280">
        <w:rPr>
          <w:rFonts w:ascii="Arial Narrow" w:hAnsi="Arial Narrow"/>
          <w:b/>
          <w:bCs/>
          <w:i w:val="0"/>
          <w:iCs w:val="0"/>
          <w:color w:val="auto"/>
          <w:sz w:val="20"/>
          <w:szCs w:val="20"/>
        </w:rPr>
        <w:fldChar w:fldCharType="separate"/>
      </w:r>
      <w:r w:rsidR="00960C5E">
        <w:rPr>
          <w:rFonts w:ascii="Arial Narrow" w:hAnsi="Arial Narrow"/>
          <w:b/>
          <w:bCs/>
          <w:i w:val="0"/>
          <w:iCs w:val="0"/>
          <w:noProof/>
          <w:color w:val="auto"/>
          <w:sz w:val="20"/>
          <w:szCs w:val="20"/>
        </w:rPr>
        <w:t>16</w:t>
      </w:r>
      <w:r w:rsidRPr="006C1280">
        <w:rPr>
          <w:rFonts w:ascii="Arial Narrow" w:hAnsi="Arial Narrow"/>
          <w:b/>
          <w:bCs/>
          <w:i w:val="0"/>
          <w:iCs w:val="0"/>
          <w:color w:val="auto"/>
          <w:sz w:val="20"/>
          <w:szCs w:val="20"/>
        </w:rPr>
        <w:fldChar w:fldCharType="end"/>
      </w:r>
      <w:r w:rsidRPr="006C1280">
        <w:rPr>
          <w:rFonts w:ascii="Arial Narrow" w:hAnsi="Arial Narrow"/>
          <w:b/>
          <w:bCs/>
          <w:i w:val="0"/>
          <w:iCs w:val="0"/>
          <w:color w:val="auto"/>
          <w:sz w:val="20"/>
          <w:szCs w:val="20"/>
        </w:rPr>
        <w:t>. Liczba dzieci</w:t>
      </w:r>
      <w:r w:rsidR="006267BA">
        <w:rPr>
          <w:rFonts w:ascii="Arial Narrow" w:hAnsi="Arial Narrow"/>
          <w:b/>
          <w:bCs/>
          <w:i w:val="0"/>
          <w:iCs w:val="0"/>
          <w:color w:val="auto"/>
          <w:sz w:val="20"/>
          <w:szCs w:val="20"/>
        </w:rPr>
        <w:t xml:space="preserve"> w przedszkolach.</w:t>
      </w:r>
    </w:p>
    <w:tbl>
      <w:tblPr>
        <w:tblStyle w:val="Zwykatabela2"/>
        <w:tblW w:w="5000" w:type="pct"/>
        <w:tblLook w:val="04A0" w:firstRow="1" w:lastRow="0" w:firstColumn="1" w:lastColumn="0" w:noHBand="0" w:noVBand="1"/>
      </w:tblPr>
      <w:tblGrid>
        <w:gridCol w:w="4503"/>
        <w:gridCol w:w="1143"/>
        <w:gridCol w:w="1174"/>
        <w:gridCol w:w="1127"/>
        <w:gridCol w:w="1125"/>
      </w:tblGrid>
      <w:tr w:rsidR="006C1280" w:rsidRPr="006C1280" w14:paraId="2DDD58B3" w14:textId="77777777" w:rsidTr="00095E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2" w:type="pct"/>
          </w:tcPr>
          <w:p w14:paraId="039327EE" w14:textId="77777777" w:rsidR="00095E6C" w:rsidRPr="006C1280" w:rsidRDefault="00095E6C" w:rsidP="00FA550A">
            <w:pPr>
              <w:rPr>
                <w:rFonts w:ascii="Arial Narrow" w:hAnsi="Arial Narrow"/>
              </w:rPr>
            </w:pPr>
          </w:p>
        </w:tc>
        <w:tc>
          <w:tcPr>
            <w:tcW w:w="630" w:type="pct"/>
            <w:vAlign w:val="center"/>
          </w:tcPr>
          <w:p w14:paraId="320B11B6" w14:textId="0C5E58E1" w:rsidR="00095E6C" w:rsidRPr="006C1280" w:rsidRDefault="00095E6C" w:rsidP="00061AD0">
            <w:pPr>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6C1280">
              <w:rPr>
                <w:rFonts w:ascii="Arial Narrow" w:hAnsi="Arial Narrow"/>
              </w:rPr>
              <w:t>2016/2017</w:t>
            </w:r>
          </w:p>
        </w:tc>
        <w:tc>
          <w:tcPr>
            <w:tcW w:w="647" w:type="pct"/>
            <w:vAlign w:val="center"/>
          </w:tcPr>
          <w:p w14:paraId="6DB33115" w14:textId="084FF4CE" w:rsidR="00095E6C" w:rsidRPr="006C1280" w:rsidRDefault="00095E6C" w:rsidP="00061AD0">
            <w:pPr>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6C1280">
              <w:rPr>
                <w:rFonts w:ascii="Arial Narrow" w:hAnsi="Arial Narrow"/>
              </w:rPr>
              <w:t>2017/2018</w:t>
            </w:r>
          </w:p>
        </w:tc>
        <w:tc>
          <w:tcPr>
            <w:tcW w:w="621" w:type="pct"/>
            <w:vAlign w:val="center"/>
          </w:tcPr>
          <w:p w14:paraId="0E6ED4CA" w14:textId="7FA0E319" w:rsidR="00095E6C" w:rsidRPr="006C1280" w:rsidRDefault="00095E6C" w:rsidP="00061AD0">
            <w:pPr>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6C1280">
              <w:rPr>
                <w:rFonts w:ascii="Arial Narrow" w:hAnsi="Arial Narrow"/>
              </w:rPr>
              <w:t>2018/2019</w:t>
            </w:r>
          </w:p>
        </w:tc>
        <w:tc>
          <w:tcPr>
            <w:tcW w:w="621" w:type="pct"/>
            <w:vAlign w:val="center"/>
          </w:tcPr>
          <w:p w14:paraId="4CE5FB0F" w14:textId="6FF32A75" w:rsidR="00095E6C" w:rsidRPr="006C1280" w:rsidRDefault="00095E6C" w:rsidP="00061AD0">
            <w:pPr>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6C1280">
              <w:rPr>
                <w:rFonts w:ascii="Arial Narrow" w:hAnsi="Arial Narrow"/>
              </w:rPr>
              <w:t>2019/2020</w:t>
            </w:r>
          </w:p>
        </w:tc>
      </w:tr>
      <w:tr w:rsidR="006C1280" w:rsidRPr="006C1280" w14:paraId="0D6199BC" w14:textId="77777777" w:rsidTr="00095E6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482" w:type="pct"/>
            <w:vAlign w:val="center"/>
          </w:tcPr>
          <w:p w14:paraId="1FA0943C" w14:textId="5204E231" w:rsidR="00095E6C" w:rsidRPr="006C1280" w:rsidRDefault="00095E6C" w:rsidP="0090579D">
            <w:pPr>
              <w:contextualSpacing/>
              <w:jc w:val="left"/>
              <w:rPr>
                <w:rFonts w:ascii="Arial Narrow" w:hAnsi="Arial Narrow"/>
                <w:b w:val="0"/>
                <w:bCs w:val="0"/>
              </w:rPr>
            </w:pPr>
            <w:r w:rsidRPr="006C1280">
              <w:rPr>
                <w:rFonts w:ascii="Arial Narrow" w:hAnsi="Arial Narrow"/>
                <w:b w:val="0"/>
                <w:bCs w:val="0"/>
              </w:rPr>
              <w:t>liczba dzieci z terenu Miasta w przedszkolach na terenie innych gmin</w:t>
            </w:r>
          </w:p>
        </w:tc>
        <w:tc>
          <w:tcPr>
            <w:tcW w:w="630" w:type="pct"/>
            <w:vAlign w:val="center"/>
          </w:tcPr>
          <w:p w14:paraId="7B401173" w14:textId="3B0AA55E" w:rsidR="00095E6C" w:rsidRPr="006C1280" w:rsidRDefault="00095E6C" w:rsidP="0090579D">
            <w:pPr>
              <w:contextualSpacing/>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C1280">
              <w:rPr>
                <w:rFonts w:ascii="Arial Narrow" w:hAnsi="Arial Narrow"/>
              </w:rPr>
              <w:t>64</w:t>
            </w:r>
          </w:p>
        </w:tc>
        <w:tc>
          <w:tcPr>
            <w:tcW w:w="647" w:type="pct"/>
            <w:vAlign w:val="center"/>
          </w:tcPr>
          <w:p w14:paraId="63EA56FF" w14:textId="43F5CEDA" w:rsidR="00095E6C" w:rsidRPr="006C1280" w:rsidRDefault="00095E6C" w:rsidP="0090579D">
            <w:pPr>
              <w:contextualSpacing/>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C1280">
              <w:rPr>
                <w:rFonts w:ascii="Arial Narrow" w:hAnsi="Arial Narrow"/>
              </w:rPr>
              <w:t>71</w:t>
            </w:r>
          </w:p>
        </w:tc>
        <w:tc>
          <w:tcPr>
            <w:tcW w:w="621" w:type="pct"/>
            <w:vAlign w:val="center"/>
          </w:tcPr>
          <w:p w14:paraId="301855F8" w14:textId="43619A54" w:rsidR="00095E6C" w:rsidRPr="006C1280" w:rsidRDefault="00095E6C" w:rsidP="0090579D">
            <w:pPr>
              <w:contextualSpacing/>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C1280">
              <w:rPr>
                <w:rFonts w:ascii="Arial Narrow" w:hAnsi="Arial Narrow"/>
              </w:rPr>
              <w:t>46</w:t>
            </w:r>
          </w:p>
        </w:tc>
        <w:tc>
          <w:tcPr>
            <w:tcW w:w="621" w:type="pct"/>
            <w:vAlign w:val="center"/>
          </w:tcPr>
          <w:p w14:paraId="30A6E310" w14:textId="18151A2C" w:rsidR="00095E6C" w:rsidRPr="006C1280" w:rsidRDefault="00095E6C" w:rsidP="0090579D">
            <w:pPr>
              <w:contextualSpacing/>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C1280">
              <w:rPr>
                <w:rFonts w:ascii="Arial Narrow" w:hAnsi="Arial Narrow"/>
              </w:rPr>
              <w:t>54</w:t>
            </w:r>
          </w:p>
        </w:tc>
      </w:tr>
      <w:tr w:rsidR="006C1280" w:rsidRPr="006C1280" w14:paraId="05CFCD29" w14:textId="77777777" w:rsidTr="00095E6C">
        <w:trPr>
          <w:trHeight w:val="454"/>
        </w:trPr>
        <w:tc>
          <w:tcPr>
            <w:cnfStyle w:val="001000000000" w:firstRow="0" w:lastRow="0" w:firstColumn="1" w:lastColumn="0" w:oddVBand="0" w:evenVBand="0" w:oddHBand="0" w:evenHBand="0" w:firstRowFirstColumn="0" w:firstRowLastColumn="0" w:lastRowFirstColumn="0" w:lastRowLastColumn="0"/>
            <w:tcW w:w="2482" w:type="pct"/>
            <w:vAlign w:val="center"/>
          </w:tcPr>
          <w:p w14:paraId="74536842" w14:textId="0ECCCBA0" w:rsidR="00095E6C" w:rsidRPr="006C1280" w:rsidRDefault="00095E6C" w:rsidP="0090579D">
            <w:pPr>
              <w:contextualSpacing/>
              <w:jc w:val="left"/>
              <w:rPr>
                <w:rFonts w:ascii="Arial Narrow" w:hAnsi="Arial Narrow"/>
                <w:b w:val="0"/>
                <w:bCs w:val="0"/>
              </w:rPr>
            </w:pPr>
            <w:r w:rsidRPr="006C1280">
              <w:rPr>
                <w:rFonts w:ascii="Arial Narrow" w:hAnsi="Arial Narrow"/>
                <w:b w:val="0"/>
                <w:bCs w:val="0"/>
              </w:rPr>
              <w:t>liczba dzieci z terenu innych gmin w przedszkolach na terenie Miasta</w:t>
            </w:r>
          </w:p>
        </w:tc>
        <w:tc>
          <w:tcPr>
            <w:tcW w:w="630" w:type="pct"/>
            <w:vAlign w:val="center"/>
          </w:tcPr>
          <w:p w14:paraId="565C56AB" w14:textId="1586FBBD" w:rsidR="00095E6C" w:rsidRPr="006C1280" w:rsidRDefault="00095E6C" w:rsidP="0090579D">
            <w:pPr>
              <w:contextualSpacing/>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6C1280">
              <w:rPr>
                <w:rFonts w:ascii="Arial Narrow" w:hAnsi="Arial Narrow"/>
              </w:rPr>
              <w:t>265</w:t>
            </w:r>
          </w:p>
        </w:tc>
        <w:tc>
          <w:tcPr>
            <w:tcW w:w="647" w:type="pct"/>
            <w:vAlign w:val="center"/>
          </w:tcPr>
          <w:p w14:paraId="2F75C17A" w14:textId="138D0AED" w:rsidR="00095E6C" w:rsidRPr="006C1280" w:rsidRDefault="00095E6C" w:rsidP="0090579D">
            <w:pPr>
              <w:contextualSpacing/>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6C1280">
              <w:rPr>
                <w:rFonts w:ascii="Arial Narrow" w:hAnsi="Arial Narrow"/>
              </w:rPr>
              <w:t>265</w:t>
            </w:r>
          </w:p>
        </w:tc>
        <w:tc>
          <w:tcPr>
            <w:tcW w:w="621" w:type="pct"/>
            <w:vAlign w:val="center"/>
          </w:tcPr>
          <w:p w14:paraId="538C399D" w14:textId="2FEF5B7F" w:rsidR="00095E6C" w:rsidRPr="006C1280" w:rsidRDefault="00095E6C" w:rsidP="0090579D">
            <w:pPr>
              <w:contextualSpacing/>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6C1280">
              <w:rPr>
                <w:rFonts w:ascii="Arial Narrow" w:hAnsi="Arial Narrow"/>
              </w:rPr>
              <w:t>292</w:t>
            </w:r>
          </w:p>
        </w:tc>
        <w:tc>
          <w:tcPr>
            <w:tcW w:w="621" w:type="pct"/>
            <w:vAlign w:val="center"/>
          </w:tcPr>
          <w:p w14:paraId="458B2323" w14:textId="213A7620" w:rsidR="00095E6C" w:rsidRPr="006C1280" w:rsidRDefault="00095E6C" w:rsidP="0090579D">
            <w:pPr>
              <w:contextualSpacing/>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6C1280">
              <w:rPr>
                <w:rFonts w:ascii="Arial Narrow" w:hAnsi="Arial Narrow"/>
              </w:rPr>
              <w:t>301</w:t>
            </w:r>
          </w:p>
        </w:tc>
      </w:tr>
    </w:tbl>
    <w:p w14:paraId="72425914" w14:textId="634331F2" w:rsidR="00061AD0" w:rsidRPr="006C1280" w:rsidRDefault="001E7DA7" w:rsidP="00FA550A">
      <w:pPr>
        <w:rPr>
          <w:rFonts w:ascii="Arial Narrow" w:hAnsi="Arial Narrow"/>
          <w:i/>
          <w:iCs/>
          <w:sz w:val="18"/>
          <w:szCs w:val="18"/>
        </w:rPr>
      </w:pPr>
      <w:r w:rsidRPr="006C1280">
        <w:rPr>
          <w:rFonts w:ascii="Arial Narrow" w:hAnsi="Arial Narrow"/>
          <w:i/>
          <w:iCs/>
          <w:sz w:val="18"/>
          <w:szCs w:val="18"/>
        </w:rPr>
        <w:t>Źródło: Opracowanie własne na podstawie informacji Urzędu Miasta Piotrkowa Trybunalskiego.</w:t>
      </w:r>
    </w:p>
    <w:p w14:paraId="212D55B3" w14:textId="4B8E6657" w:rsidR="00061AD0" w:rsidRPr="006C1280" w:rsidRDefault="003355FA" w:rsidP="00FA550A">
      <w:pPr>
        <w:rPr>
          <w:rFonts w:ascii="Arial Narrow" w:hAnsi="Arial Narrow"/>
        </w:rPr>
      </w:pPr>
      <w:r w:rsidRPr="006C1280">
        <w:rPr>
          <w:rFonts w:ascii="Arial Narrow" w:hAnsi="Arial Narrow"/>
        </w:rPr>
        <w:t>W Piotrkowie Trybunalskim funkcjonuje także szereg przedszkoli prywatnych. Łącznie wszystkie te placówki</w:t>
      </w:r>
      <w:r w:rsidR="001A2C30" w:rsidRPr="006C1280">
        <w:rPr>
          <w:rFonts w:ascii="Arial Narrow" w:hAnsi="Arial Narrow"/>
        </w:rPr>
        <w:t xml:space="preserve"> w pełni </w:t>
      </w:r>
      <w:r w:rsidRPr="006C1280">
        <w:rPr>
          <w:rFonts w:ascii="Arial Narrow" w:hAnsi="Arial Narrow"/>
        </w:rPr>
        <w:t>zaspokajają</w:t>
      </w:r>
      <w:r w:rsidR="001A2C30" w:rsidRPr="006C1280">
        <w:rPr>
          <w:rFonts w:ascii="Arial Narrow" w:hAnsi="Arial Narrow"/>
        </w:rPr>
        <w:t xml:space="preserve"> potrzeby mieszkańców w zakresie </w:t>
      </w:r>
      <w:r w:rsidR="00017077" w:rsidRPr="006C1280">
        <w:rPr>
          <w:rFonts w:ascii="Arial Narrow" w:hAnsi="Arial Narrow"/>
        </w:rPr>
        <w:t xml:space="preserve">liczby dostępnych miejsc wychowania </w:t>
      </w:r>
      <w:r w:rsidRPr="006C1280">
        <w:rPr>
          <w:rFonts w:ascii="Arial Narrow" w:hAnsi="Arial Narrow"/>
        </w:rPr>
        <w:t>przedszkolnego.</w:t>
      </w:r>
      <w:r w:rsidR="005114E9" w:rsidRPr="006C1280">
        <w:rPr>
          <w:rFonts w:ascii="Arial Narrow" w:hAnsi="Arial Narrow"/>
        </w:rPr>
        <w:t xml:space="preserve"> Jednocześnie w 2019 r.</w:t>
      </w:r>
      <w:r w:rsidR="00BB6B9D" w:rsidRPr="006C1280">
        <w:rPr>
          <w:rFonts w:ascii="Arial Narrow" w:hAnsi="Arial Narrow"/>
        </w:rPr>
        <w:t xml:space="preserve"> wychowaniem przedszkolnym objętych było 95,8% dzieci w wieku 3-5 lat.</w:t>
      </w:r>
    </w:p>
    <w:p w14:paraId="29AA80D5" w14:textId="31CDEDB8" w:rsidR="001A2C30" w:rsidRPr="006C1280" w:rsidRDefault="001A2C30" w:rsidP="001A2C30">
      <w:pPr>
        <w:keepNext/>
        <w:jc w:val="center"/>
      </w:pPr>
    </w:p>
    <w:p w14:paraId="3A0C2C9F" w14:textId="0B2408EA" w:rsidR="001A2C30" w:rsidRPr="006C1280" w:rsidRDefault="000C32A2" w:rsidP="001A2C30">
      <w:pPr>
        <w:keepNext/>
        <w:jc w:val="center"/>
      </w:pPr>
      <w:r w:rsidRPr="006C1280">
        <w:rPr>
          <w:noProof/>
          <w:lang w:eastAsia="pl-PL"/>
        </w:rPr>
        <w:drawing>
          <wp:inline distT="0" distB="0" distL="0" distR="0" wp14:anchorId="74860487" wp14:editId="5468AEF2">
            <wp:extent cx="5600700" cy="2743200"/>
            <wp:effectExtent l="0" t="0" r="0" b="0"/>
            <wp:docPr id="24" name="Wykres 24">
              <a:extLst xmlns:a="http://schemas.openxmlformats.org/drawingml/2006/main">
                <a:ext uri="{FF2B5EF4-FFF2-40B4-BE49-F238E27FC236}">
                  <a16:creationId xmlns:a16="http://schemas.microsoft.com/office/drawing/2014/main" id="{029174AE-053B-489A-B3E5-3AF6945DE8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E1B9AD0" w14:textId="795DBCCE" w:rsidR="001A2C30" w:rsidRPr="006C1280" w:rsidRDefault="001A2C30" w:rsidP="001A2C30">
      <w:pPr>
        <w:pStyle w:val="Legenda"/>
        <w:spacing w:after="0"/>
        <w:jc w:val="center"/>
        <w:rPr>
          <w:rFonts w:ascii="Arial Narrow" w:hAnsi="Arial Narrow"/>
          <w:b/>
          <w:bCs/>
          <w:i w:val="0"/>
          <w:iCs w:val="0"/>
          <w:color w:val="auto"/>
          <w:sz w:val="20"/>
          <w:szCs w:val="20"/>
        </w:rPr>
      </w:pPr>
      <w:r w:rsidRPr="006C1280">
        <w:rPr>
          <w:rFonts w:ascii="Arial Narrow" w:hAnsi="Arial Narrow"/>
          <w:b/>
          <w:bCs/>
          <w:i w:val="0"/>
          <w:iCs w:val="0"/>
          <w:color w:val="auto"/>
          <w:sz w:val="20"/>
          <w:szCs w:val="20"/>
        </w:rPr>
        <w:t xml:space="preserve">Ryc. </w:t>
      </w:r>
      <w:r w:rsidRPr="006C1280">
        <w:rPr>
          <w:rFonts w:ascii="Arial Narrow" w:hAnsi="Arial Narrow"/>
          <w:b/>
          <w:bCs/>
          <w:i w:val="0"/>
          <w:iCs w:val="0"/>
          <w:color w:val="auto"/>
          <w:sz w:val="20"/>
          <w:szCs w:val="20"/>
        </w:rPr>
        <w:fldChar w:fldCharType="begin"/>
      </w:r>
      <w:r w:rsidRPr="006C1280">
        <w:rPr>
          <w:rFonts w:ascii="Arial Narrow" w:hAnsi="Arial Narrow"/>
          <w:b/>
          <w:bCs/>
          <w:i w:val="0"/>
          <w:iCs w:val="0"/>
          <w:color w:val="auto"/>
          <w:sz w:val="20"/>
          <w:szCs w:val="20"/>
        </w:rPr>
        <w:instrText xml:space="preserve"> SEQ Ryc. \* ARABIC </w:instrText>
      </w:r>
      <w:r w:rsidRPr="006C1280">
        <w:rPr>
          <w:rFonts w:ascii="Arial Narrow" w:hAnsi="Arial Narrow"/>
          <w:b/>
          <w:bCs/>
          <w:i w:val="0"/>
          <w:iCs w:val="0"/>
          <w:color w:val="auto"/>
          <w:sz w:val="20"/>
          <w:szCs w:val="20"/>
        </w:rPr>
        <w:fldChar w:fldCharType="separate"/>
      </w:r>
      <w:r w:rsidR="00960C5E">
        <w:rPr>
          <w:rFonts w:ascii="Arial Narrow" w:hAnsi="Arial Narrow"/>
          <w:b/>
          <w:bCs/>
          <w:i w:val="0"/>
          <w:iCs w:val="0"/>
          <w:noProof/>
          <w:color w:val="auto"/>
          <w:sz w:val="20"/>
          <w:szCs w:val="20"/>
        </w:rPr>
        <w:t>30</w:t>
      </w:r>
      <w:r w:rsidRPr="006C1280">
        <w:rPr>
          <w:rFonts w:ascii="Arial Narrow" w:hAnsi="Arial Narrow"/>
          <w:b/>
          <w:bCs/>
          <w:i w:val="0"/>
          <w:iCs w:val="0"/>
          <w:color w:val="auto"/>
          <w:sz w:val="20"/>
          <w:szCs w:val="20"/>
        </w:rPr>
        <w:fldChar w:fldCharType="end"/>
      </w:r>
      <w:r w:rsidRPr="006C1280">
        <w:rPr>
          <w:rFonts w:ascii="Arial Narrow" w:hAnsi="Arial Narrow"/>
          <w:b/>
          <w:bCs/>
          <w:i w:val="0"/>
          <w:iCs w:val="0"/>
          <w:color w:val="auto"/>
          <w:sz w:val="20"/>
          <w:szCs w:val="20"/>
        </w:rPr>
        <w:t xml:space="preserve">. Miejsca w przedszkolach na 1 000 dzieci w wieku 3-6 lat. </w:t>
      </w:r>
    </w:p>
    <w:p w14:paraId="2CDFCC46" w14:textId="1DD6A243" w:rsidR="001A2C30" w:rsidRPr="006C1280" w:rsidRDefault="001A2C30" w:rsidP="001A2C30">
      <w:pPr>
        <w:pStyle w:val="Legenda"/>
        <w:spacing w:after="0"/>
        <w:jc w:val="center"/>
        <w:rPr>
          <w:rFonts w:ascii="Arial Narrow" w:hAnsi="Arial Narrow"/>
          <w:color w:val="auto"/>
        </w:rPr>
      </w:pPr>
      <w:r w:rsidRPr="006C1280">
        <w:rPr>
          <w:rFonts w:ascii="Arial Narrow" w:hAnsi="Arial Narrow"/>
          <w:color w:val="auto"/>
        </w:rPr>
        <w:t>Źródło: Opracowanie własne na podstawie danych BDL GUS.</w:t>
      </w:r>
    </w:p>
    <w:p w14:paraId="18A6ED70" w14:textId="0583B06E" w:rsidR="001A2C30" w:rsidRPr="006C1280" w:rsidRDefault="001A2C30" w:rsidP="00FA550A">
      <w:pPr>
        <w:rPr>
          <w:rFonts w:ascii="Arial Narrow" w:hAnsi="Arial Narrow"/>
        </w:rPr>
      </w:pPr>
    </w:p>
    <w:p w14:paraId="2BE9401B" w14:textId="4DFEAD54" w:rsidR="00D402DD" w:rsidRPr="006C1280" w:rsidRDefault="00F03E0A" w:rsidP="003A497A">
      <w:pPr>
        <w:pStyle w:val="Nagwek3"/>
        <w:spacing w:after="240"/>
        <w:rPr>
          <w:rFonts w:ascii="Arial Narrow" w:hAnsi="Arial Narrow"/>
          <w:color w:val="auto"/>
        </w:rPr>
      </w:pPr>
      <w:bookmarkStart w:id="36" w:name="_Toc75420183"/>
      <w:r w:rsidRPr="006C1280">
        <w:rPr>
          <w:rFonts w:ascii="Arial Narrow" w:hAnsi="Arial Narrow"/>
          <w:color w:val="auto"/>
        </w:rPr>
        <w:t>Edukacja</w:t>
      </w:r>
      <w:bookmarkEnd w:id="36"/>
    </w:p>
    <w:p w14:paraId="3E4C5A70" w14:textId="208BA795" w:rsidR="00E73A80" w:rsidRPr="006C1280" w:rsidRDefault="3655C556" w:rsidP="00E73A80">
      <w:pPr>
        <w:rPr>
          <w:rFonts w:ascii="Arial Narrow" w:hAnsi="Arial Narrow"/>
        </w:rPr>
      </w:pPr>
      <w:r w:rsidRPr="3655C556">
        <w:rPr>
          <w:rFonts w:ascii="Arial Narrow" w:hAnsi="Arial Narrow"/>
        </w:rPr>
        <w:t>Na terenie Miasta w roku szkolnym 2019/2020 funkcjonowało 9 szkół podstawowych (w tym dwie z oddziałami integracyjnymi), 4 licea ogólnokształcące (samodzielne) oraz 6 zespołów szkół ponadpodstawowych. Dodatkowo na obszarze Miasta funkcjonują Specjalny Ośrodek Szkolno-Wychowawczy, Poradnia Psychologiczno-Pedagogiczna oraz Centrum Kształcenia Zawodowego, którego zadaniem jest realizacja zajęć praktycznych dla uczniów ZSP nr 1 oraz ZSP nr 2.</w:t>
      </w:r>
    </w:p>
    <w:p w14:paraId="26C08983" w14:textId="3A5234EB" w:rsidR="009A607E" w:rsidRPr="006C1280" w:rsidRDefault="008150E3" w:rsidP="00E73A80">
      <w:pPr>
        <w:rPr>
          <w:rFonts w:ascii="Arial Narrow" w:hAnsi="Arial Narrow"/>
        </w:rPr>
      </w:pPr>
      <w:r w:rsidRPr="006C1280">
        <w:rPr>
          <w:rFonts w:ascii="Arial Narrow" w:hAnsi="Arial Narrow"/>
        </w:rPr>
        <w:t xml:space="preserve">W roku szkolnym 2019/2020 w publicznych szkołach podstawowych naukę pobierało 5 134 uczniów podzielonych na 245 oddziałów. Średnia liczba uczniów w oddziale wyniosła więc niespełna 21,0 osób. </w:t>
      </w:r>
      <w:r w:rsidR="009A607E" w:rsidRPr="006C1280">
        <w:rPr>
          <w:rFonts w:ascii="Arial Narrow" w:hAnsi="Arial Narrow"/>
        </w:rPr>
        <w:t>W ciągu ostatnich pięciu lat</w:t>
      </w:r>
      <w:r w:rsidRPr="006C1280">
        <w:rPr>
          <w:rFonts w:ascii="Arial Narrow" w:hAnsi="Arial Narrow"/>
        </w:rPr>
        <w:t>, w zakresie liczby uczniów miejskich placówek kształcenia podstawowego (w tym gimnazjów przed ich całkowitym wygaszeniem),</w:t>
      </w:r>
      <w:r w:rsidR="009A607E" w:rsidRPr="006C1280">
        <w:rPr>
          <w:rFonts w:ascii="Arial Narrow" w:hAnsi="Arial Narrow"/>
        </w:rPr>
        <w:t xml:space="preserve"> można było </w:t>
      </w:r>
      <w:r w:rsidRPr="006C1280">
        <w:rPr>
          <w:rFonts w:ascii="Arial Narrow" w:hAnsi="Arial Narrow"/>
        </w:rPr>
        <w:t xml:space="preserve">jednak </w:t>
      </w:r>
      <w:r w:rsidR="009A607E" w:rsidRPr="006C1280">
        <w:rPr>
          <w:rFonts w:ascii="Arial Narrow" w:hAnsi="Arial Narrow"/>
        </w:rPr>
        <w:t>zauważyć</w:t>
      </w:r>
      <w:r w:rsidRPr="006C1280">
        <w:rPr>
          <w:rFonts w:ascii="Arial Narrow" w:hAnsi="Arial Narrow"/>
        </w:rPr>
        <w:t xml:space="preserve"> </w:t>
      </w:r>
      <w:r w:rsidR="009A607E" w:rsidRPr="006C1280">
        <w:rPr>
          <w:rFonts w:ascii="Arial Narrow" w:hAnsi="Arial Narrow"/>
        </w:rPr>
        <w:t>tendencję</w:t>
      </w:r>
      <w:r w:rsidRPr="006C1280">
        <w:rPr>
          <w:rFonts w:ascii="Arial Narrow" w:hAnsi="Arial Narrow"/>
        </w:rPr>
        <w:t xml:space="preserve"> malejąca spowodowaną głównie przez</w:t>
      </w:r>
      <w:r w:rsidR="00095E6C" w:rsidRPr="006C1280">
        <w:rPr>
          <w:rFonts w:ascii="Arial Narrow" w:hAnsi="Arial Narrow"/>
        </w:rPr>
        <w:t xml:space="preserve"> spadająca liczbę dzieci w wieku szkolnym.</w:t>
      </w:r>
    </w:p>
    <w:p w14:paraId="7BA836D1" w14:textId="5BE1FC08" w:rsidR="00A04C20" w:rsidRPr="006C1280" w:rsidRDefault="000C32A2" w:rsidP="00A04C20">
      <w:pPr>
        <w:keepNext/>
        <w:jc w:val="center"/>
      </w:pPr>
      <w:r w:rsidRPr="006C1280">
        <w:rPr>
          <w:noProof/>
          <w:lang w:eastAsia="pl-PL"/>
        </w:rPr>
        <w:lastRenderedPageBreak/>
        <w:drawing>
          <wp:inline distT="0" distB="0" distL="0" distR="0" wp14:anchorId="5E332B8D" wp14:editId="6C1A9976">
            <wp:extent cx="4572000" cy="2743200"/>
            <wp:effectExtent l="0" t="0" r="0" b="0"/>
            <wp:docPr id="21" name="Wykres 21">
              <a:extLst xmlns:a="http://schemas.openxmlformats.org/drawingml/2006/main">
                <a:ext uri="{FF2B5EF4-FFF2-40B4-BE49-F238E27FC236}">
                  <a16:creationId xmlns:a16="http://schemas.microsoft.com/office/drawing/2014/main" id="{59322167-0EEA-4CDC-864A-73A73ED027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CCC6FCB" w14:textId="7B4A0A36" w:rsidR="00A04C20" w:rsidRPr="006C1280" w:rsidRDefault="00A04C20" w:rsidP="00A04C20">
      <w:pPr>
        <w:pStyle w:val="Legenda"/>
        <w:contextualSpacing/>
        <w:jc w:val="center"/>
        <w:rPr>
          <w:rFonts w:ascii="Arial Narrow" w:hAnsi="Arial Narrow"/>
          <w:b/>
          <w:bCs/>
          <w:i w:val="0"/>
          <w:iCs w:val="0"/>
          <w:color w:val="auto"/>
          <w:sz w:val="20"/>
          <w:szCs w:val="20"/>
        </w:rPr>
      </w:pPr>
      <w:r w:rsidRPr="006C1280">
        <w:rPr>
          <w:rFonts w:ascii="Arial Narrow" w:hAnsi="Arial Narrow"/>
          <w:b/>
          <w:bCs/>
          <w:i w:val="0"/>
          <w:iCs w:val="0"/>
          <w:color w:val="auto"/>
          <w:sz w:val="20"/>
          <w:szCs w:val="20"/>
        </w:rPr>
        <w:t xml:space="preserve">Ryc. </w:t>
      </w:r>
      <w:r w:rsidRPr="006C1280">
        <w:rPr>
          <w:rFonts w:ascii="Arial Narrow" w:hAnsi="Arial Narrow"/>
          <w:b/>
          <w:bCs/>
          <w:i w:val="0"/>
          <w:iCs w:val="0"/>
          <w:color w:val="auto"/>
          <w:sz w:val="20"/>
          <w:szCs w:val="20"/>
        </w:rPr>
        <w:fldChar w:fldCharType="begin"/>
      </w:r>
      <w:r w:rsidRPr="006C1280">
        <w:rPr>
          <w:rFonts w:ascii="Arial Narrow" w:hAnsi="Arial Narrow"/>
          <w:b/>
          <w:bCs/>
          <w:i w:val="0"/>
          <w:iCs w:val="0"/>
          <w:color w:val="auto"/>
          <w:sz w:val="20"/>
          <w:szCs w:val="20"/>
        </w:rPr>
        <w:instrText xml:space="preserve"> SEQ Ryc. \* ARABIC </w:instrText>
      </w:r>
      <w:r w:rsidRPr="006C1280">
        <w:rPr>
          <w:rFonts w:ascii="Arial Narrow" w:hAnsi="Arial Narrow"/>
          <w:b/>
          <w:bCs/>
          <w:i w:val="0"/>
          <w:iCs w:val="0"/>
          <w:color w:val="auto"/>
          <w:sz w:val="20"/>
          <w:szCs w:val="20"/>
        </w:rPr>
        <w:fldChar w:fldCharType="separate"/>
      </w:r>
      <w:r w:rsidR="00960C5E">
        <w:rPr>
          <w:rFonts w:ascii="Arial Narrow" w:hAnsi="Arial Narrow"/>
          <w:b/>
          <w:bCs/>
          <w:i w:val="0"/>
          <w:iCs w:val="0"/>
          <w:noProof/>
          <w:color w:val="auto"/>
          <w:sz w:val="20"/>
          <w:szCs w:val="20"/>
        </w:rPr>
        <w:t>31</w:t>
      </w:r>
      <w:r w:rsidRPr="006C1280">
        <w:rPr>
          <w:rFonts w:ascii="Arial Narrow" w:hAnsi="Arial Narrow"/>
          <w:b/>
          <w:bCs/>
          <w:i w:val="0"/>
          <w:iCs w:val="0"/>
          <w:color w:val="auto"/>
          <w:sz w:val="20"/>
          <w:szCs w:val="20"/>
        </w:rPr>
        <w:fldChar w:fldCharType="end"/>
      </w:r>
      <w:r w:rsidRPr="006C1280">
        <w:rPr>
          <w:rFonts w:ascii="Arial Narrow" w:hAnsi="Arial Narrow"/>
          <w:b/>
          <w:bCs/>
          <w:i w:val="0"/>
          <w:iCs w:val="0"/>
          <w:color w:val="auto"/>
          <w:sz w:val="20"/>
          <w:szCs w:val="20"/>
        </w:rPr>
        <w:t xml:space="preserve">. Liczba uczniów </w:t>
      </w:r>
      <w:r w:rsidR="000B7110" w:rsidRPr="006C1280">
        <w:rPr>
          <w:rFonts w:ascii="Arial Narrow" w:hAnsi="Arial Narrow"/>
          <w:b/>
          <w:bCs/>
          <w:i w:val="0"/>
          <w:iCs w:val="0"/>
          <w:color w:val="auto"/>
          <w:sz w:val="20"/>
          <w:szCs w:val="20"/>
        </w:rPr>
        <w:t xml:space="preserve">w placówkach </w:t>
      </w:r>
      <w:r w:rsidRPr="006C1280">
        <w:rPr>
          <w:rFonts w:ascii="Arial Narrow" w:hAnsi="Arial Narrow"/>
          <w:b/>
          <w:bCs/>
          <w:i w:val="0"/>
          <w:iCs w:val="0"/>
          <w:color w:val="auto"/>
          <w:sz w:val="20"/>
          <w:szCs w:val="20"/>
        </w:rPr>
        <w:t>kształcenia podstawowego na obszarze Miasta Piotrków Trybunalski</w:t>
      </w:r>
      <w:r w:rsidRPr="006C1280">
        <w:rPr>
          <w:rStyle w:val="Odwoanieprzypisudolnego"/>
          <w:rFonts w:ascii="Arial Narrow" w:hAnsi="Arial Narrow"/>
          <w:b/>
          <w:bCs/>
          <w:i w:val="0"/>
          <w:iCs w:val="0"/>
          <w:color w:val="auto"/>
          <w:sz w:val="20"/>
          <w:szCs w:val="20"/>
        </w:rPr>
        <w:footnoteReference w:id="9"/>
      </w:r>
      <w:r w:rsidRPr="006C1280">
        <w:rPr>
          <w:rFonts w:ascii="Arial Narrow" w:hAnsi="Arial Narrow"/>
          <w:b/>
          <w:bCs/>
          <w:i w:val="0"/>
          <w:iCs w:val="0"/>
          <w:color w:val="auto"/>
          <w:sz w:val="20"/>
          <w:szCs w:val="20"/>
        </w:rPr>
        <w:t xml:space="preserve">. </w:t>
      </w:r>
    </w:p>
    <w:p w14:paraId="3B151ECA" w14:textId="6093AFCF" w:rsidR="000B7563" w:rsidRPr="006C1280" w:rsidRDefault="00A04C20" w:rsidP="00A04C20">
      <w:pPr>
        <w:pStyle w:val="Legenda"/>
        <w:contextualSpacing/>
        <w:jc w:val="center"/>
        <w:rPr>
          <w:rFonts w:ascii="Arial Narrow" w:hAnsi="Arial Narrow"/>
          <w:color w:val="auto"/>
        </w:rPr>
      </w:pPr>
      <w:r w:rsidRPr="006C1280">
        <w:rPr>
          <w:rFonts w:ascii="Arial Narrow" w:hAnsi="Arial Narrow"/>
          <w:color w:val="auto"/>
        </w:rPr>
        <w:t>Źródło: Opracowanie własne na podstawie danych Urzędu Miasta Piotrkowa Trybunalskiego.</w:t>
      </w:r>
    </w:p>
    <w:p w14:paraId="3BAC2D61" w14:textId="74E8C405" w:rsidR="000B7563" w:rsidRPr="006C1280" w:rsidRDefault="009A607E" w:rsidP="00E73A80">
      <w:pPr>
        <w:rPr>
          <w:rFonts w:ascii="Arial Narrow" w:hAnsi="Arial Narrow"/>
        </w:rPr>
      </w:pPr>
      <w:r w:rsidRPr="006C1280">
        <w:rPr>
          <w:rFonts w:ascii="Arial Narrow" w:hAnsi="Arial Narrow"/>
        </w:rPr>
        <w:t xml:space="preserve">Tabela poniżej przedstawia średnie wyniki, jakie uzyskali uczniowie uczęszczający do szkół podstawowych mieszczących się na terenie Miasta Piotrkowa Trybunalskiego podczas dwóch ostatnich edycji egzaminu ósmoklasisty (2019 i 2020). Ich analiza wskazuje, że poziom kształcenia szkół podstawowych w mieście jest </w:t>
      </w:r>
      <w:r w:rsidR="00280BC4" w:rsidRPr="006C1280">
        <w:rPr>
          <w:rFonts w:ascii="Arial Narrow" w:hAnsi="Arial Narrow"/>
        </w:rPr>
        <w:t xml:space="preserve">wyższy niż średnia wyznaczona dla województwa łódzkiego oraz całego kraju. Jednocześnie głębsza analiza wyników </w:t>
      </w:r>
    </w:p>
    <w:tbl>
      <w:tblPr>
        <w:tblStyle w:val="Zwykatabela2"/>
        <w:tblW w:w="0" w:type="auto"/>
        <w:tblLook w:val="04A0" w:firstRow="1" w:lastRow="0" w:firstColumn="1" w:lastColumn="0" w:noHBand="0" w:noVBand="1"/>
      </w:tblPr>
      <w:tblGrid>
        <w:gridCol w:w="1770"/>
        <w:gridCol w:w="911"/>
        <w:gridCol w:w="912"/>
        <w:gridCol w:w="911"/>
        <w:gridCol w:w="912"/>
        <w:gridCol w:w="911"/>
        <w:gridCol w:w="912"/>
        <w:gridCol w:w="911"/>
        <w:gridCol w:w="912"/>
      </w:tblGrid>
      <w:tr w:rsidR="006C1280" w:rsidRPr="006C1280" w14:paraId="4FF18DD7" w14:textId="77777777" w:rsidTr="00694A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0" w:type="dxa"/>
            <w:vMerge w:val="restart"/>
            <w:vAlign w:val="center"/>
          </w:tcPr>
          <w:p w14:paraId="351FF3BE" w14:textId="77777777" w:rsidR="009A607E" w:rsidRPr="006C1280" w:rsidRDefault="009A607E" w:rsidP="00694AB8">
            <w:pPr>
              <w:jc w:val="center"/>
              <w:rPr>
                <w:rFonts w:ascii="Arial Narrow" w:hAnsi="Arial Narrow"/>
                <w:b w:val="0"/>
                <w:bCs w:val="0"/>
                <w:szCs w:val="20"/>
              </w:rPr>
            </w:pPr>
            <w:r w:rsidRPr="006C1280">
              <w:rPr>
                <w:rFonts w:ascii="Arial Narrow" w:hAnsi="Arial Narrow"/>
                <w:szCs w:val="20"/>
              </w:rPr>
              <w:t>Szkoła Podstawowa</w:t>
            </w:r>
          </w:p>
        </w:tc>
        <w:tc>
          <w:tcPr>
            <w:tcW w:w="1823" w:type="dxa"/>
            <w:gridSpan w:val="2"/>
            <w:vAlign w:val="center"/>
          </w:tcPr>
          <w:p w14:paraId="25D6972B" w14:textId="77777777" w:rsidR="009A607E" w:rsidRPr="006C1280" w:rsidRDefault="009A607E" w:rsidP="00694AB8">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Cs w:val="20"/>
              </w:rPr>
            </w:pPr>
            <w:r w:rsidRPr="006C1280">
              <w:rPr>
                <w:rFonts w:ascii="Arial Narrow" w:hAnsi="Arial Narrow"/>
                <w:szCs w:val="20"/>
              </w:rPr>
              <w:t>j. polski</w:t>
            </w:r>
          </w:p>
        </w:tc>
        <w:tc>
          <w:tcPr>
            <w:tcW w:w="1823" w:type="dxa"/>
            <w:gridSpan w:val="2"/>
            <w:vAlign w:val="center"/>
          </w:tcPr>
          <w:p w14:paraId="3472099D" w14:textId="77777777" w:rsidR="009A607E" w:rsidRPr="006C1280" w:rsidRDefault="009A607E" w:rsidP="00694AB8">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Cs w:val="20"/>
              </w:rPr>
            </w:pPr>
            <w:r w:rsidRPr="006C1280">
              <w:rPr>
                <w:rFonts w:ascii="Arial Narrow" w:hAnsi="Arial Narrow"/>
                <w:szCs w:val="20"/>
              </w:rPr>
              <w:t>matematyka</w:t>
            </w:r>
          </w:p>
        </w:tc>
        <w:tc>
          <w:tcPr>
            <w:tcW w:w="1823" w:type="dxa"/>
            <w:gridSpan w:val="2"/>
            <w:vAlign w:val="center"/>
          </w:tcPr>
          <w:p w14:paraId="15E7A055" w14:textId="77777777" w:rsidR="009A607E" w:rsidRPr="006C1280" w:rsidRDefault="009A607E" w:rsidP="00694AB8">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Cs w:val="20"/>
              </w:rPr>
            </w:pPr>
            <w:r w:rsidRPr="006C1280">
              <w:rPr>
                <w:rFonts w:ascii="Arial Narrow" w:hAnsi="Arial Narrow"/>
                <w:szCs w:val="20"/>
              </w:rPr>
              <w:t>j. niemiecki</w:t>
            </w:r>
          </w:p>
        </w:tc>
        <w:tc>
          <w:tcPr>
            <w:tcW w:w="1823" w:type="dxa"/>
            <w:gridSpan w:val="2"/>
            <w:vAlign w:val="center"/>
          </w:tcPr>
          <w:p w14:paraId="71FE9D9D" w14:textId="77777777" w:rsidR="009A607E" w:rsidRPr="006C1280" w:rsidRDefault="009A607E" w:rsidP="00694AB8">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Cs w:val="20"/>
              </w:rPr>
            </w:pPr>
            <w:r w:rsidRPr="006C1280">
              <w:rPr>
                <w:rFonts w:ascii="Arial Narrow" w:hAnsi="Arial Narrow"/>
                <w:szCs w:val="20"/>
              </w:rPr>
              <w:t>j. angielski</w:t>
            </w:r>
          </w:p>
        </w:tc>
      </w:tr>
      <w:tr w:rsidR="006C1280" w:rsidRPr="006C1280" w14:paraId="74DD3EF2" w14:textId="77777777" w:rsidTr="00694A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0" w:type="dxa"/>
            <w:vMerge/>
            <w:vAlign w:val="center"/>
          </w:tcPr>
          <w:p w14:paraId="00DB4A0D" w14:textId="77777777" w:rsidR="009A607E" w:rsidRPr="006C1280" w:rsidRDefault="009A607E" w:rsidP="00694AB8">
            <w:pPr>
              <w:jc w:val="center"/>
              <w:rPr>
                <w:rFonts w:ascii="Arial Narrow" w:hAnsi="Arial Narrow"/>
                <w:b w:val="0"/>
                <w:bCs w:val="0"/>
                <w:szCs w:val="20"/>
              </w:rPr>
            </w:pPr>
          </w:p>
        </w:tc>
        <w:tc>
          <w:tcPr>
            <w:tcW w:w="911" w:type="dxa"/>
            <w:vAlign w:val="center"/>
          </w:tcPr>
          <w:p w14:paraId="77B47922" w14:textId="77777777" w:rsidR="009A607E" w:rsidRPr="006C1280" w:rsidRDefault="009A607E" w:rsidP="00694AB8">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Cs w:val="20"/>
              </w:rPr>
            </w:pPr>
            <w:r w:rsidRPr="006C1280">
              <w:rPr>
                <w:rFonts w:ascii="Arial Narrow" w:hAnsi="Arial Narrow"/>
                <w:b/>
                <w:bCs/>
                <w:szCs w:val="20"/>
              </w:rPr>
              <w:t>2019</w:t>
            </w:r>
          </w:p>
        </w:tc>
        <w:tc>
          <w:tcPr>
            <w:tcW w:w="912" w:type="dxa"/>
            <w:vAlign w:val="center"/>
          </w:tcPr>
          <w:p w14:paraId="61981831" w14:textId="77777777" w:rsidR="009A607E" w:rsidRPr="006C1280" w:rsidRDefault="009A607E" w:rsidP="00694AB8">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Cs w:val="20"/>
              </w:rPr>
            </w:pPr>
            <w:r w:rsidRPr="006C1280">
              <w:rPr>
                <w:rFonts w:ascii="Arial Narrow" w:hAnsi="Arial Narrow"/>
                <w:b/>
                <w:bCs/>
                <w:szCs w:val="20"/>
              </w:rPr>
              <w:t>2020</w:t>
            </w:r>
          </w:p>
        </w:tc>
        <w:tc>
          <w:tcPr>
            <w:tcW w:w="911" w:type="dxa"/>
            <w:vAlign w:val="center"/>
          </w:tcPr>
          <w:p w14:paraId="22E50B82" w14:textId="77777777" w:rsidR="009A607E" w:rsidRPr="006C1280" w:rsidRDefault="009A607E" w:rsidP="00694AB8">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Cs w:val="20"/>
              </w:rPr>
            </w:pPr>
            <w:r w:rsidRPr="006C1280">
              <w:rPr>
                <w:rFonts w:ascii="Arial Narrow" w:hAnsi="Arial Narrow"/>
                <w:b/>
                <w:bCs/>
                <w:szCs w:val="20"/>
              </w:rPr>
              <w:t>2019</w:t>
            </w:r>
          </w:p>
        </w:tc>
        <w:tc>
          <w:tcPr>
            <w:tcW w:w="912" w:type="dxa"/>
            <w:vAlign w:val="center"/>
          </w:tcPr>
          <w:p w14:paraId="47F74FCB" w14:textId="77777777" w:rsidR="009A607E" w:rsidRPr="006C1280" w:rsidRDefault="009A607E" w:rsidP="00694AB8">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Cs w:val="20"/>
              </w:rPr>
            </w:pPr>
            <w:r w:rsidRPr="006C1280">
              <w:rPr>
                <w:rFonts w:ascii="Arial Narrow" w:hAnsi="Arial Narrow"/>
                <w:b/>
                <w:bCs/>
                <w:szCs w:val="20"/>
              </w:rPr>
              <w:t>2020</w:t>
            </w:r>
          </w:p>
        </w:tc>
        <w:tc>
          <w:tcPr>
            <w:tcW w:w="911" w:type="dxa"/>
            <w:vAlign w:val="center"/>
          </w:tcPr>
          <w:p w14:paraId="75BD0937" w14:textId="77777777" w:rsidR="009A607E" w:rsidRPr="006C1280" w:rsidRDefault="009A607E" w:rsidP="00694AB8">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Cs w:val="20"/>
              </w:rPr>
            </w:pPr>
            <w:r w:rsidRPr="006C1280">
              <w:rPr>
                <w:rFonts w:ascii="Arial Narrow" w:hAnsi="Arial Narrow"/>
                <w:b/>
                <w:bCs/>
                <w:szCs w:val="20"/>
              </w:rPr>
              <w:t>2019</w:t>
            </w:r>
          </w:p>
        </w:tc>
        <w:tc>
          <w:tcPr>
            <w:tcW w:w="912" w:type="dxa"/>
            <w:vAlign w:val="center"/>
          </w:tcPr>
          <w:p w14:paraId="70178773" w14:textId="77777777" w:rsidR="009A607E" w:rsidRPr="006C1280" w:rsidRDefault="009A607E" w:rsidP="00694AB8">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Cs w:val="20"/>
              </w:rPr>
            </w:pPr>
            <w:r w:rsidRPr="006C1280">
              <w:rPr>
                <w:rFonts w:ascii="Arial Narrow" w:hAnsi="Arial Narrow"/>
                <w:b/>
                <w:bCs/>
                <w:szCs w:val="20"/>
              </w:rPr>
              <w:t>2020</w:t>
            </w:r>
          </w:p>
        </w:tc>
        <w:tc>
          <w:tcPr>
            <w:tcW w:w="911" w:type="dxa"/>
            <w:vAlign w:val="center"/>
          </w:tcPr>
          <w:p w14:paraId="51B44C60" w14:textId="77777777" w:rsidR="009A607E" w:rsidRPr="006C1280" w:rsidRDefault="009A607E" w:rsidP="00694AB8">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Cs w:val="20"/>
              </w:rPr>
            </w:pPr>
            <w:r w:rsidRPr="006C1280">
              <w:rPr>
                <w:rFonts w:ascii="Arial Narrow" w:hAnsi="Arial Narrow"/>
                <w:b/>
                <w:bCs/>
                <w:szCs w:val="20"/>
              </w:rPr>
              <w:t>2019</w:t>
            </w:r>
          </w:p>
        </w:tc>
        <w:tc>
          <w:tcPr>
            <w:tcW w:w="912" w:type="dxa"/>
            <w:vAlign w:val="center"/>
          </w:tcPr>
          <w:p w14:paraId="0CE2D39F" w14:textId="77777777" w:rsidR="009A607E" w:rsidRPr="006C1280" w:rsidRDefault="009A607E" w:rsidP="00694AB8">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Cs w:val="20"/>
              </w:rPr>
            </w:pPr>
            <w:r w:rsidRPr="006C1280">
              <w:rPr>
                <w:rFonts w:ascii="Arial Narrow" w:hAnsi="Arial Narrow"/>
                <w:b/>
                <w:bCs/>
                <w:szCs w:val="20"/>
              </w:rPr>
              <w:t>2020</w:t>
            </w:r>
          </w:p>
        </w:tc>
      </w:tr>
      <w:tr w:rsidR="006C1280" w:rsidRPr="006C1280" w14:paraId="795BEEAA" w14:textId="77777777" w:rsidTr="00694AB8">
        <w:tc>
          <w:tcPr>
            <w:cnfStyle w:val="001000000000" w:firstRow="0" w:lastRow="0" w:firstColumn="1" w:lastColumn="0" w:oddVBand="0" w:evenVBand="0" w:oddHBand="0" w:evenHBand="0" w:firstRowFirstColumn="0" w:firstRowLastColumn="0" w:lastRowFirstColumn="0" w:lastRowLastColumn="0"/>
            <w:tcW w:w="1770" w:type="dxa"/>
            <w:vAlign w:val="center"/>
          </w:tcPr>
          <w:p w14:paraId="5A983825" w14:textId="60423C83" w:rsidR="009A607E" w:rsidRPr="006C1280" w:rsidRDefault="009A607E" w:rsidP="00694AB8">
            <w:pPr>
              <w:jc w:val="left"/>
              <w:rPr>
                <w:rFonts w:ascii="Arial Narrow" w:hAnsi="Arial Narrow"/>
                <w:szCs w:val="20"/>
              </w:rPr>
            </w:pPr>
            <w:r w:rsidRPr="006C1280">
              <w:rPr>
                <w:rFonts w:ascii="Arial Narrow" w:hAnsi="Arial Narrow"/>
                <w:szCs w:val="20"/>
              </w:rPr>
              <w:t>Piotrków Trybunalski</w:t>
            </w:r>
          </w:p>
        </w:tc>
        <w:tc>
          <w:tcPr>
            <w:tcW w:w="911" w:type="dxa"/>
            <w:vAlign w:val="center"/>
          </w:tcPr>
          <w:p w14:paraId="1CAEC1B4" w14:textId="5F1A88B1" w:rsidR="009A607E" w:rsidRPr="006C1280" w:rsidRDefault="005F6D41" w:rsidP="00694AB8">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6C1280">
              <w:rPr>
                <w:rFonts w:ascii="Arial Narrow" w:hAnsi="Arial Narrow"/>
                <w:szCs w:val="20"/>
              </w:rPr>
              <w:t>64%</w:t>
            </w:r>
          </w:p>
        </w:tc>
        <w:tc>
          <w:tcPr>
            <w:tcW w:w="912" w:type="dxa"/>
            <w:vAlign w:val="center"/>
          </w:tcPr>
          <w:p w14:paraId="7749DD32" w14:textId="11AE98C2" w:rsidR="009A607E" w:rsidRPr="006C1280" w:rsidRDefault="009A607E" w:rsidP="00694AB8">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6C1280">
              <w:rPr>
                <w:rFonts w:ascii="Arial Narrow" w:hAnsi="Arial Narrow"/>
                <w:szCs w:val="20"/>
              </w:rPr>
              <w:t>62%</w:t>
            </w:r>
          </w:p>
        </w:tc>
        <w:tc>
          <w:tcPr>
            <w:tcW w:w="911" w:type="dxa"/>
            <w:vAlign w:val="center"/>
          </w:tcPr>
          <w:p w14:paraId="67B7B9F4" w14:textId="67CD5077" w:rsidR="009A607E" w:rsidRPr="006C1280" w:rsidRDefault="005F6D41" w:rsidP="00694AB8">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6C1280">
              <w:rPr>
                <w:rFonts w:ascii="Arial Narrow" w:hAnsi="Arial Narrow"/>
                <w:szCs w:val="20"/>
              </w:rPr>
              <w:t>47%</w:t>
            </w:r>
          </w:p>
        </w:tc>
        <w:tc>
          <w:tcPr>
            <w:tcW w:w="912" w:type="dxa"/>
            <w:vAlign w:val="center"/>
          </w:tcPr>
          <w:p w14:paraId="0E65A9F9" w14:textId="3389667C" w:rsidR="009A607E" w:rsidRPr="006C1280" w:rsidRDefault="009A607E" w:rsidP="00694AB8">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6C1280">
              <w:rPr>
                <w:rFonts w:ascii="Arial Narrow" w:hAnsi="Arial Narrow"/>
                <w:szCs w:val="20"/>
              </w:rPr>
              <w:t>50%</w:t>
            </w:r>
          </w:p>
        </w:tc>
        <w:tc>
          <w:tcPr>
            <w:tcW w:w="911" w:type="dxa"/>
            <w:vAlign w:val="center"/>
          </w:tcPr>
          <w:p w14:paraId="6D36713F" w14:textId="531746BD" w:rsidR="009A607E" w:rsidRPr="006C1280" w:rsidRDefault="005F6D41" w:rsidP="00694AB8">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6C1280">
              <w:rPr>
                <w:rFonts w:ascii="Arial Narrow" w:hAnsi="Arial Narrow"/>
                <w:szCs w:val="20"/>
              </w:rPr>
              <w:t>44%</w:t>
            </w:r>
          </w:p>
        </w:tc>
        <w:tc>
          <w:tcPr>
            <w:tcW w:w="912" w:type="dxa"/>
            <w:vAlign w:val="center"/>
          </w:tcPr>
          <w:p w14:paraId="5CA37C24" w14:textId="455DA124" w:rsidR="009A607E" w:rsidRPr="006C1280" w:rsidRDefault="00480673" w:rsidP="00694AB8">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6C1280">
              <w:rPr>
                <w:rFonts w:ascii="Arial Narrow" w:hAnsi="Arial Narrow"/>
                <w:szCs w:val="20"/>
              </w:rPr>
              <w:t>54%</w:t>
            </w:r>
          </w:p>
        </w:tc>
        <w:tc>
          <w:tcPr>
            <w:tcW w:w="911" w:type="dxa"/>
            <w:vAlign w:val="center"/>
          </w:tcPr>
          <w:p w14:paraId="06DE4D78" w14:textId="7824923B" w:rsidR="009A607E" w:rsidRPr="006C1280" w:rsidRDefault="005F6D41" w:rsidP="00694AB8">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6C1280">
              <w:rPr>
                <w:rFonts w:ascii="Arial Narrow" w:hAnsi="Arial Narrow"/>
                <w:szCs w:val="20"/>
              </w:rPr>
              <w:t>61%</w:t>
            </w:r>
          </w:p>
        </w:tc>
        <w:tc>
          <w:tcPr>
            <w:tcW w:w="912" w:type="dxa"/>
            <w:vAlign w:val="center"/>
          </w:tcPr>
          <w:p w14:paraId="194EA6A6" w14:textId="59B55BC4" w:rsidR="009A607E" w:rsidRPr="006C1280" w:rsidRDefault="00480673" w:rsidP="00694AB8">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6C1280">
              <w:rPr>
                <w:rFonts w:ascii="Arial Narrow" w:hAnsi="Arial Narrow"/>
                <w:szCs w:val="20"/>
              </w:rPr>
              <w:t>58%</w:t>
            </w:r>
          </w:p>
        </w:tc>
      </w:tr>
      <w:tr w:rsidR="006C1280" w:rsidRPr="006C1280" w14:paraId="0D8F582E" w14:textId="77777777" w:rsidTr="00694A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0" w:type="dxa"/>
            <w:vAlign w:val="center"/>
          </w:tcPr>
          <w:p w14:paraId="770D08C6" w14:textId="0202691F" w:rsidR="009A607E" w:rsidRPr="006C1280" w:rsidRDefault="009A607E" w:rsidP="00694AB8">
            <w:pPr>
              <w:jc w:val="left"/>
              <w:rPr>
                <w:rFonts w:ascii="Arial Narrow" w:hAnsi="Arial Narrow"/>
                <w:szCs w:val="20"/>
              </w:rPr>
            </w:pPr>
            <w:r w:rsidRPr="006C1280">
              <w:rPr>
                <w:rFonts w:ascii="Arial Narrow" w:hAnsi="Arial Narrow"/>
                <w:szCs w:val="20"/>
              </w:rPr>
              <w:t>województwo łódzkie</w:t>
            </w:r>
          </w:p>
        </w:tc>
        <w:tc>
          <w:tcPr>
            <w:tcW w:w="911" w:type="dxa"/>
            <w:vAlign w:val="center"/>
          </w:tcPr>
          <w:p w14:paraId="4A1699AD" w14:textId="05170BFC" w:rsidR="009A607E" w:rsidRPr="006C1280" w:rsidRDefault="005F6D41" w:rsidP="00694AB8">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C1280">
              <w:rPr>
                <w:rFonts w:ascii="Arial Narrow" w:hAnsi="Arial Narrow"/>
                <w:szCs w:val="20"/>
              </w:rPr>
              <w:t>63%</w:t>
            </w:r>
          </w:p>
        </w:tc>
        <w:tc>
          <w:tcPr>
            <w:tcW w:w="912" w:type="dxa"/>
            <w:vAlign w:val="center"/>
          </w:tcPr>
          <w:p w14:paraId="60126487" w14:textId="539502FA" w:rsidR="009A607E" w:rsidRPr="006C1280" w:rsidRDefault="009A607E" w:rsidP="00694AB8">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C1280">
              <w:rPr>
                <w:rFonts w:ascii="Arial Narrow" w:hAnsi="Arial Narrow"/>
                <w:szCs w:val="20"/>
              </w:rPr>
              <w:t>58%</w:t>
            </w:r>
          </w:p>
        </w:tc>
        <w:tc>
          <w:tcPr>
            <w:tcW w:w="911" w:type="dxa"/>
            <w:vAlign w:val="center"/>
          </w:tcPr>
          <w:p w14:paraId="3CA77159" w14:textId="6F2627E6" w:rsidR="009A607E" w:rsidRPr="006C1280" w:rsidRDefault="005F6D41" w:rsidP="00694AB8">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C1280">
              <w:rPr>
                <w:rFonts w:ascii="Arial Narrow" w:hAnsi="Arial Narrow"/>
                <w:szCs w:val="20"/>
              </w:rPr>
              <w:t>45%</w:t>
            </w:r>
          </w:p>
        </w:tc>
        <w:tc>
          <w:tcPr>
            <w:tcW w:w="912" w:type="dxa"/>
            <w:vAlign w:val="center"/>
          </w:tcPr>
          <w:p w14:paraId="7EB44928" w14:textId="42D53C96" w:rsidR="009A607E" w:rsidRPr="006C1280" w:rsidRDefault="009A607E" w:rsidP="00694AB8">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C1280">
              <w:rPr>
                <w:rFonts w:ascii="Arial Narrow" w:hAnsi="Arial Narrow"/>
                <w:szCs w:val="20"/>
              </w:rPr>
              <w:t>47%</w:t>
            </w:r>
          </w:p>
        </w:tc>
        <w:tc>
          <w:tcPr>
            <w:tcW w:w="911" w:type="dxa"/>
            <w:vAlign w:val="center"/>
          </w:tcPr>
          <w:p w14:paraId="65677DF6" w14:textId="57C3D5E6" w:rsidR="009A607E" w:rsidRPr="006C1280" w:rsidRDefault="005F6D41" w:rsidP="00694AB8">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C1280">
              <w:rPr>
                <w:rFonts w:ascii="Arial Narrow" w:hAnsi="Arial Narrow"/>
                <w:szCs w:val="20"/>
              </w:rPr>
              <w:t>47%</w:t>
            </w:r>
          </w:p>
        </w:tc>
        <w:tc>
          <w:tcPr>
            <w:tcW w:w="912" w:type="dxa"/>
            <w:vAlign w:val="center"/>
          </w:tcPr>
          <w:p w14:paraId="4E583F13" w14:textId="437492B4" w:rsidR="009A607E" w:rsidRPr="006C1280" w:rsidRDefault="00480673" w:rsidP="00694AB8">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C1280">
              <w:rPr>
                <w:rFonts w:ascii="Arial Narrow" w:hAnsi="Arial Narrow"/>
                <w:szCs w:val="20"/>
              </w:rPr>
              <w:t>46%</w:t>
            </w:r>
          </w:p>
        </w:tc>
        <w:tc>
          <w:tcPr>
            <w:tcW w:w="911" w:type="dxa"/>
            <w:vAlign w:val="center"/>
          </w:tcPr>
          <w:p w14:paraId="2A78ADA5" w14:textId="7EC4799D" w:rsidR="009A607E" w:rsidRPr="006C1280" w:rsidRDefault="005F6D41" w:rsidP="00694AB8">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C1280">
              <w:rPr>
                <w:rFonts w:ascii="Arial Narrow" w:hAnsi="Arial Narrow"/>
                <w:szCs w:val="20"/>
              </w:rPr>
              <w:t>58%</w:t>
            </w:r>
          </w:p>
        </w:tc>
        <w:tc>
          <w:tcPr>
            <w:tcW w:w="912" w:type="dxa"/>
            <w:vAlign w:val="center"/>
          </w:tcPr>
          <w:p w14:paraId="72AA6270" w14:textId="55DC961E" w:rsidR="009A607E" w:rsidRPr="006C1280" w:rsidRDefault="00480673" w:rsidP="00694AB8">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C1280">
              <w:rPr>
                <w:rFonts w:ascii="Arial Narrow" w:hAnsi="Arial Narrow"/>
                <w:szCs w:val="20"/>
              </w:rPr>
              <w:t>54%</w:t>
            </w:r>
          </w:p>
        </w:tc>
      </w:tr>
      <w:tr w:rsidR="006C1280" w:rsidRPr="006C1280" w14:paraId="28BC083C" w14:textId="77777777" w:rsidTr="00694AB8">
        <w:tc>
          <w:tcPr>
            <w:cnfStyle w:val="001000000000" w:firstRow="0" w:lastRow="0" w:firstColumn="1" w:lastColumn="0" w:oddVBand="0" w:evenVBand="0" w:oddHBand="0" w:evenHBand="0" w:firstRowFirstColumn="0" w:firstRowLastColumn="0" w:lastRowFirstColumn="0" w:lastRowLastColumn="0"/>
            <w:tcW w:w="1770" w:type="dxa"/>
            <w:vAlign w:val="center"/>
          </w:tcPr>
          <w:p w14:paraId="322CAC2E" w14:textId="3AE5A0D7" w:rsidR="009A607E" w:rsidRPr="006C1280" w:rsidRDefault="009A607E" w:rsidP="00694AB8">
            <w:pPr>
              <w:jc w:val="left"/>
              <w:rPr>
                <w:rFonts w:ascii="Arial Narrow" w:hAnsi="Arial Narrow"/>
                <w:szCs w:val="20"/>
              </w:rPr>
            </w:pPr>
            <w:r w:rsidRPr="006C1280">
              <w:rPr>
                <w:rFonts w:ascii="Arial Narrow" w:hAnsi="Arial Narrow"/>
                <w:szCs w:val="20"/>
              </w:rPr>
              <w:t>Polska</w:t>
            </w:r>
          </w:p>
        </w:tc>
        <w:tc>
          <w:tcPr>
            <w:tcW w:w="911" w:type="dxa"/>
            <w:vAlign w:val="center"/>
          </w:tcPr>
          <w:p w14:paraId="76D62917" w14:textId="2E5EA227" w:rsidR="009A607E" w:rsidRPr="006C1280" w:rsidRDefault="005F6D41" w:rsidP="00694AB8">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6C1280">
              <w:rPr>
                <w:rFonts w:ascii="Arial Narrow" w:hAnsi="Arial Narrow"/>
                <w:szCs w:val="20"/>
              </w:rPr>
              <w:t>63%</w:t>
            </w:r>
          </w:p>
        </w:tc>
        <w:tc>
          <w:tcPr>
            <w:tcW w:w="912" w:type="dxa"/>
            <w:vAlign w:val="center"/>
          </w:tcPr>
          <w:p w14:paraId="10F34308" w14:textId="0DFB260F" w:rsidR="009A607E" w:rsidRPr="006C1280" w:rsidRDefault="009A607E" w:rsidP="00694AB8">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6C1280">
              <w:rPr>
                <w:rFonts w:ascii="Arial Narrow" w:hAnsi="Arial Narrow"/>
                <w:szCs w:val="20"/>
              </w:rPr>
              <w:t>59%</w:t>
            </w:r>
          </w:p>
        </w:tc>
        <w:tc>
          <w:tcPr>
            <w:tcW w:w="911" w:type="dxa"/>
            <w:vAlign w:val="center"/>
          </w:tcPr>
          <w:p w14:paraId="5F5F3E21" w14:textId="03909294" w:rsidR="009A607E" w:rsidRPr="006C1280" w:rsidRDefault="005F6D41" w:rsidP="00694AB8">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6C1280">
              <w:rPr>
                <w:rFonts w:ascii="Arial Narrow" w:hAnsi="Arial Narrow"/>
                <w:szCs w:val="20"/>
              </w:rPr>
              <w:t>45%</w:t>
            </w:r>
          </w:p>
        </w:tc>
        <w:tc>
          <w:tcPr>
            <w:tcW w:w="912" w:type="dxa"/>
            <w:vAlign w:val="center"/>
          </w:tcPr>
          <w:p w14:paraId="63DF68FA" w14:textId="21188FFF" w:rsidR="009A607E" w:rsidRPr="006C1280" w:rsidRDefault="009A607E" w:rsidP="00694AB8">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6C1280">
              <w:rPr>
                <w:rFonts w:ascii="Arial Narrow" w:hAnsi="Arial Narrow"/>
                <w:szCs w:val="20"/>
              </w:rPr>
              <w:t>46%</w:t>
            </w:r>
          </w:p>
        </w:tc>
        <w:tc>
          <w:tcPr>
            <w:tcW w:w="911" w:type="dxa"/>
            <w:vAlign w:val="center"/>
          </w:tcPr>
          <w:p w14:paraId="0CCB3BBB" w14:textId="6414866B" w:rsidR="009A607E" w:rsidRPr="006C1280" w:rsidRDefault="005F6D41" w:rsidP="00694AB8">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6C1280">
              <w:rPr>
                <w:rFonts w:ascii="Arial Narrow" w:hAnsi="Arial Narrow"/>
                <w:szCs w:val="20"/>
              </w:rPr>
              <w:t>42%</w:t>
            </w:r>
          </w:p>
        </w:tc>
        <w:tc>
          <w:tcPr>
            <w:tcW w:w="912" w:type="dxa"/>
            <w:vAlign w:val="center"/>
          </w:tcPr>
          <w:p w14:paraId="6BBF208A" w14:textId="0E79D2B7" w:rsidR="009A607E" w:rsidRPr="006C1280" w:rsidRDefault="00480673" w:rsidP="00694AB8">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6C1280">
              <w:rPr>
                <w:rFonts w:ascii="Arial Narrow" w:hAnsi="Arial Narrow"/>
                <w:szCs w:val="20"/>
              </w:rPr>
              <w:t>59%</w:t>
            </w:r>
          </w:p>
        </w:tc>
        <w:tc>
          <w:tcPr>
            <w:tcW w:w="911" w:type="dxa"/>
            <w:vAlign w:val="center"/>
          </w:tcPr>
          <w:p w14:paraId="1E504366" w14:textId="320B3A3F" w:rsidR="009A607E" w:rsidRPr="006C1280" w:rsidRDefault="005F6D41" w:rsidP="00694AB8">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6C1280">
              <w:rPr>
                <w:rFonts w:ascii="Arial Narrow" w:hAnsi="Arial Narrow"/>
                <w:szCs w:val="20"/>
              </w:rPr>
              <w:t>59%</w:t>
            </w:r>
          </w:p>
        </w:tc>
        <w:tc>
          <w:tcPr>
            <w:tcW w:w="912" w:type="dxa"/>
            <w:vAlign w:val="center"/>
          </w:tcPr>
          <w:p w14:paraId="08365DE0" w14:textId="24481B47" w:rsidR="009A607E" w:rsidRPr="006C1280" w:rsidRDefault="00480673" w:rsidP="00694AB8">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6C1280">
              <w:rPr>
                <w:rFonts w:ascii="Arial Narrow" w:hAnsi="Arial Narrow"/>
                <w:szCs w:val="20"/>
              </w:rPr>
              <w:t>54%</w:t>
            </w:r>
          </w:p>
        </w:tc>
      </w:tr>
    </w:tbl>
    <w:p w14:paraId="4F3688FE" w14:textId="200848C0" w:rsidR="009A607E" w:rsidRPr="006C1280" w:rsidRDefault="009A607E" w:rsidP="009A607E">
      <w:pPr>
        <w:contextualSpacing/>
        <w:rPr>
          <w:rFonts w:ascii="Arial Narrow" w:hAnsi="Arial Narrow"/>
          <w:i/>
          <w:iCs/>
          <w:sz w:val="18"/>
          <w:szCs w:val="18"/>
        </w:rPr>
      </w:pPr>
      <w:r w:rsidRPr="006C1280">
        <w:rPr>
          <w:rFonts w:ascii="Arial Narrow" w:hAnsi="Arial Narrow"/>
          <w:i/>
          <w:iCs/>
          <w:sz w:val="18"/>
          <w:szCs w:val="18"/>
        </w:rPr>
        <w:t xml:space="preserve">Źródło: Opracowanie własne na podstawie danych Urzędu Miasta Piotrkowa Trybunalskiego. </w:t>
      </w:r>
    </w:p>
    <w:p w14:paraId="7A325F85" w14:textId="77777777" w:rsidR="009A607E" w:rsidRPr="006C1280" w:rsidRDefault="009A607E" w:rsidP="009A607E">
      <w:pPr>
        <w:contextualSpacing/>
        <w:rPr>
          <w:rFonts w:ascii="Arial Narrow" w:hAnsi="Arial Narrow"/>
          <w:i/>
          <w:iCs/>
          <w:sz w:val="18"/>
          <w:szCs w:val="18"/>
        </w:rPr>
      </w:pPr>
      <w:r w:rsidRPr="006C1280">
        <w:rPr>
          <w:rFonts w:ascii="Arial Narrow" w:hAnsi="Arial Narrow"/>
          <w:i/>
          <w:iCs/>
          <w:sz w:val="18"/>
          <w:szCs w:val="18"/>
        </w:rPr>
        <w:t>*</w:t>
      </w:r>
      <w:proofErr w:type="spellStart"/>
      <w:r w:rsidRPr="006C1280">
        <w:rPr>
          <w:rFonts w:ascii="Arial Narrow" w:hAnsi="Arial Narrow"/>
          <w:i/>
          <w:iCs/>
          <w:sz w:val="18"/>
          <w:szCs w:val="18"/>
        </w:rPr>
        <w:t>bz</w:t>
      </w:r>
      <w:proofErr w:type="spellEnd"/>
      <w:r w:rsidRPr="006C1280">
        <w:rPr>
          <w:rFonts w:ascii="Arial Narrow" w:hAnsi="Arial Narrow"/>
          <w:i/>
          <w:iCs/>
          <w:sz w:val="18"/>
          <w:szCs w:val="18"/>
        </w:rPr>
        <w:t xml:space="preserve"> – brak zdających </w:t>
      </w:r>
    </w:p>
    <w:p w14:paraId="32AC8BD0" w14:textId="77777777" w:rsidR="009A607E" w:rsidRPr="006C1280" w:rsidRDefault="009A607E" w:rsidP="00E73A80">
      <w:pPr>
        <w:rPr>
          <w:rFonts w:ascii="Arial Narrow" w:hAnsi="Arial Narrow"/>
        </w:rPr>
      </w:pPr>
    </w:p>
    <w:p w14:paraId="416A50D2" w14:textId="2C36AD8C" w:rsidR="009A607E" w:rsidRPr="006C1280" w:rsidRDefault="00D53247" w:rsidP="00E73A80">
      <w:pPr>
        <w:rPr>
          <w:rFonts w:ascii="Arial Narrow" w:hAnsi="Arial Narrow"/>
        </w:rPr>
      </w:pPr>
      <w:r w:rsidRPr="006C1280">
        <w:rPr>
          <w:rFonts w:ascii="Arial Narrow" w:hAnsi="Arial Narrow"/>
        </w:rPr>
        <w:t>W roku szkolnym 2019/2020 na obszarze Miasta funkcjonowały także następujące publiczne szkoły ponadpodstawowe, realizujące zadania dydaktyczne na podbudowie szkół podstawowych:</w:t>
      </w:r>
    </w:p>
    <w:p w14:paraId="356988A1" w14:textId="312C2702" w:rsidR="00D53247" w:rsidRPr="006C1280" w:rsidRDefault="00D53247" w:rsidP="00D53247">
      <w:pPr>
        <w:pStyle w:val="Akapitzlist"/>
        <w:numPr>
          <w:ilvl w:val="0"/>
          <w:numId w:val="2"/>
        </w:numPr>
        <w:spacing w:line="259" w:lineRule="auto"/>
        <w:ind w:left="714" w:hanging="357"/>
        <w:jc w:val="both"/>
        <w:rPr>
          <w:rFonts w:ascii="Arial Narrow" w:hAnsi="Arial Narrow" w:cs="Arial"/>
          <w:sz w:val="20"/>
          <w:szCs w:val="20"/>
        </w:rPr>
      </w:pPr>
      <w:r w:rsidRPr="006C1280">
        <w:rPr>
          <w:rFonts w:ascii="Arial Narrow" w:hAnsi="Arial Narrow" w:cs="Arial"/>
          <w:sz w:val="20"/>
          <w:szCs w:val="20"/>
        </w:rPr>
        <w:t>branżowe szkoły I-go stopnia,</w:t>
      </w:r>
    </w:p>
    <w:p w14:paraId="4B2AEFBF" w14:textId="1F88F43E" w:rsidR="00D53247" w:rsidRPr="006C1280" w:rsidRDefault="00D53247" w:rsidP="00D53247">
      <w:pPr>
        <w:pStyle w:val="Akapitzlist"/>
        <w:numPr>
          <w:ilvl w:val="0"/>
          <w:numId w:val="2"/>
        </w:numPr>
        <w:spacing w:line="259" w:lineRule="auto"/>
        <w:ind w:left="714" w:hanging="357"/>
        <w:jc w:val="both"/>
        <w:rPr>
          <w:rFonts w:ascii="Arial Narrow" w:hAnsi="Arial Narrow" w:cs="Arial"/>
          <w:sz w:val="20"/>
          <w:szCs w:val="20"/>
        </w:rPr>
      </w:pPr>
      <w:r w:rsidRPr="006C1280">
        <w:rPr>
          <w:rFonts w:ascii="Arial Narrow" w:hAnsi="Arial Narrow" w:cs="Arial"/>
          <w:sz w:val="20"/>
          <w:szCs w:val="20"/>
        </w:rPr>
        <w:t>czteroletnie licea ogólnokształcące,</w:t>
      </w:r>
    </w:p>
    <w:p w14:paraId="3EBF718A" w14:textId="640EA13F" w:rsidR="00D53247" w:rsidRPr="006C1280" w:rsidRDefault="00D53247" w:rsidP="00D53247">
      <w:pPr>
        <w:pStyle w:val="Akapitzlist"/>
        <w:numPr>
          <w:ilvl w:val="0"/>
          <w:numId w:val="2"/>
        </w:numPr>
        <w:spacing w:line="259" w:lineRule="auto"/>
        <w:ind w:left="714" w:hanging="357"/>
        <w:jc w:val="both"/>
        <w:rPr>
          <w:rFonts w:ascii="Arial Narrow" w:hAnsi="Arial Narrow" w:cs="Arial"/>
          <w:sz w:val="20"/>
          <w:szCs w:val="20"/>
        </w:rPr>
      </w:pPr>
      <w:r w:rsidRPr="006C1280">
        <w:rPr>
          <w:rFonts w:ascii="Arial Narrow" w:hAnsi="Arial Narrow" w:cs="Arial"/>
          <w:sz w:val="20"/>
          <w:szCs w:val="20"/>
        </w:rPr>
        <w:t>pięcioletnie technika,</w:t>
      </w:r>
    </w:p>
    <w:p w14:paraId="48ACA408" w14:textId="05E151F2" w:rsidR="00D53247" w:rsidRPr="006C1280" w:rsidRDefault="00D53247" w:rsidP="00D53247">
      <w:pPr>
        <w:pStyle w:val="Akapitzlist"/>
        <w:numPr>
          <w:ilvl w:val="0"/>
          <w:numId w:val="2"/>
        </w:numPr>
        <w:spacing w:line="259" w:lineRule="auto"/>
        <w:ind w:left="714" w:hanging="357"/>
        <w:jc w:val="both"/>
        <w:rPr>
          <w:rFonts w:ascii="Arial Narrow" w:hAnsi="Arial Narrow" w:cs="Arial"/>
          <w:sz w:val="20"/>
          <w:szCs w:val="20"/>
        </w:rPr>
      </w:pPr>
      <w:r w:rsidRPr="006C1280">
        <w:rPr>
          <w:rFonts w:ascii="Arial Narrow" w:hAnsi="Arial Narrow" w:cs="Arial"/>
          <w:sz w:val="20"/>
          <w:szCs w:val="20"/>
        </w:rPr>
        <w:t xml:space="preserve">trzyletnie szkoły specjalne przysposabiające do pracy. </w:t>
      </w:r>
    </w:p>
    <w:p w14:paraId="301158B4" w14:textId="62197021" w:rsidR="00D53247" w:rsidRPr="006C1280" w:rsidRDefault="00196D08" w:rsidP="00D53247">
      <w:pPr>
        <w:rPr>
          <w:rFonts w:ascii="Arial Narrow" w:hAnsi="Arial Narrow"/>
        </w:rPr>
      </w:pPr>
      <w:r w:rsidRPr="006C1280">
        <w:rPr>
          <w:rFonts w:ascii="Arial Narrow" w:hAnsi="Arial Narrow"/>
        </w:rPr>
        <w:t xml:space="preserve">Do wszystkich typów szkół ponadpodstawowych w roku szkolnym 2019/2020 uczęszczało </w:t>
      </w:r>
      <w:r w:rsidR="002B7F87" w:rsidRPr="006C1280">
        <w:rPr>
          <w:rFonts w:ascii="Arial Narrow" w:hAnsi="Arial Narrow"/>
        </w:rPr>
        <w:t>6 007</w:t>
      </w:r>
      <w:r w:rsidRPr="006C1280">
        <w:rPr>
          <w:rFonts w:ascii="Arial Narrow" w:hAnsi="Arial Narrow"/>
        </w:rPr>
        <w:t xml:space="preserve"> uczniów. </w:t>
      </w:r>
      <w:r w:rsidR="00D53247" w:rsidRPr="006C1280">
        <w:rPr>
          <w:rFonts w:ascii="Arial Narrow" w:hAnsi="Arial Narrow"/>
        </w:rPr>
        <w:t xml:space="preserve">Na terenie Miasta funkcjonowały 4 samodzielne licea ogólnokształcące, 2 licea ogólnokształcące wchodzące w skład zespołów szkół ponadpodstawowych, 6 techników i 3 branżowe szkoły I-go stopnia. Dodatkowo w Zespole Szkół Ponadpodstawowych </w:t>
      </w:r>
      <w:r w:rsidRPr="006C1280">
        <w:rPr>
          <w:rFonts w:ascii="Arial Narrow" w:hAnsi="Arial Narrow"/>
        </w:rPr>
        <w:t>nr 6 funkcjonowało Liceum Ogólnokształcące dla Dorosłych z liczbą słuchaczy – 48.</w:t>
      </w:r>
    </w:p>
    <w:p w14:paraId="57C324DC" w14:textId="77777777" w:rsidR="002B7F87" w:rsidRPr="006C1280" w:rsidRDefault="00950BC9" w:rsidP="002B7F87">
      <w:pPr>
        <w:keepNext/>
        <w:jc w:val="center"/>
      </w:pPr>
      <w:r w:rsidRPr="006C1280">
        <w:rPr>
          <w:noProof/>
          <w:lang w:eastAsia="pl-PL"/>
        </w:rPr>
        <w:lastRenderedPageBreak/>
        <w:drawing>
          <wp:inline distT="0" distB="0" distL="0" distR="0" wp14:anchorId="7C1F4558" wp14:editId="0D6A905A">
            <wp:extent cx="4572000" cy="2743200"/>
            <wp:effectExtent l="0" t="0" r="0" b="0"/>
            <wp:docPr id="18" name="Wykres 18">
              <a:extLst xmlns:a="http://schemas.openxmlformats.org/drawingml/2006/main">
                <a:ext uri="{FF2B5EF4-FFF2-40B4-BE49-F238E27FC236}">
                  <a16:creationId xmlns:a16="http://schemas.microsoft.com/office/drawing/2014/main" id="{CD0E9CF4-F640-440A-9ACC-CC2E2E8C38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2225321" w14:textId="182F708D" w:rsidR="002B7F87" w:rsidRPr="006C1280" w:rsidRDefault="002B7F87" w:rsidP="002B7F87">
      <w:pPr>
        <w:pStyle w:val="Legenda"/>
        <w:contextualSpacing/>
        <w:jc w:val="center"/>
        <w:rPr>
          <w:rFonts w:ascii="Arial Narrow" w:hAnsi="Arial Narrow"/>
          <w:b/>
          <w:bCs/>
          <w:i w:val="0"/>
          <w:iCs w:val="0"/>
          <w:color w:val="auto"/>
          <w:sz w:val="20"/>
          <w:szCs w:val="20"/>
        </w:rPr>
      </w:pPr>
      <w:r w:rsidRPr="006C1280">
        <w:rPr>
          <w:rFonts w:ascii="Arial Narrow" w:hAnsi="Arial Narrow"/>
          <w:b/>
          <w:bCs/>
          <w:i w:val="0"/>
          <w:iCs w:val="0"/>
          <w:color w:val="auto"/>
          <w:sz w:val="20"/>
          <w:szCs w:val="20"/>
        </w:rPr>
        <w:t xml:space="preserve">Ryc. </w:t>
      </w:r>
      <w:r w:rsidR="002E20F8" w:rsidRPr="006C1280">
        <w:rPr>
          <w:rFonts w:ascii="Arial Narrow" w:hAnsi="Arial Narrow"/>
          <w:b/>
          <w:bCs/>
          <w:i w:val="0"/>
          <w:iCs w:val="0"/>
          <w:color w:val="auto"/>
          <w:sz w:val="20"/>
          <w:szCs w:val="20"/>
        </w:rPr>
        <w:fldChar w:fldCharType="begin"/>
      </w:r>
      <w:r w:rsidR="002E20F8" w:rsidRPr="006C1280">
        <w:rPr>
          <w:rFonts w:ascii="Arial Narrow" w:hAnsi="Arial Narrow"/>
          <w:b/>
          <w:bCs/>
          <w:i w:val="0"/>
          <w:iCs w:val="0"/>
          <w:color w:val="auto"/>
          <w:sz w:val="20"/>
          <w:szCs w:val="20"/>
        </w:rPr>
        <w:instrText xml:space="preserve"> SEQ Ryc. \* ARABIC </w:instrText>
      </w:r>
      <w:r w:rsidR="002E20F8" w:rsidRPr="006C1280">
        <w:rPr>
          <w:rFonts w:ascii="Arial Narrow" w:hAnsi="Arial Narrow"/>
          <w:b/>
          <w:bCs/>
          <w:i w:val="0"/>
          <w:iCs w:val="0"/>
          <w:color w:val="auto"/>
          <w:sz w:val="20"/>
          <w:szCs w:val="20"/>
        </w:rPr>
        <w:fldChar w:fldCharType="separate"/>
      </w:r>
      <w:r w:rsidR="00960C5E">
        <w:rPr>
          <w:rFonts w:ascii="Arial Narrow" w:hAnsi="Arial Narrow"/>
          <w:b/>
          <w:bCs/>
          <w:i w:val="0"/>
          <w:iCs w:val="0"/>
          <w:noProof/>
          <w:color w:val="auto"/>
          <w:sz w:val="20"/>
          <w:szCs w:val="20"/>
        </w:rPr>
        <w:t>32</w:t>
      </w:r>
      <w:r w:rsidR="002E20F8" w:rsidRPr="006C1280">
        <w:rPr>
          <w:rFonts w:ascii="Arial Narrow" w:hAnsi="Arial Narrow"/>
          <w:b/>
          <w:bCs/>
          <w:i w:val="0"/>
          <w:iCs w:val="0"/>
          <w:noProof/>
          <w:color w:val="auto"/>
          <w:sz w:val="20"/>
          <w:szCs w:val="20"/>
        </w:rPr>
        <w:fldChar w:fldCharType="end"/>
      </w:r>
      <w:r w:rsidRPr="006C1280">
        <w:rPr>
          <w:rFonts w:ascii="Arial Narrow" w:hAnsi="Arial Narrow"/>
          <w:b/>
          <w:bCs/>
          <w:i w:val="0"/>
          <w:iCs w:val="0"/>
          <w:color w:val="auto"/>
          <w:sz w:val="20"/>
          <w:szCs w:val="20"/>
        </w:rPr>
        <w:t>.</w:t>
      </w:r>
      <w:r w:rsidRPr="006C1280">
        <w:rPr>
          <w:color w:val="auto"/>
        </w:rPr>
        <w:t xml:space="preserve"> </w:t>
      </w:r>
      <w:r w:rsidRPr="006C1280">
        <w:rPr>
          <w:rFonts w:ascii="Arial Narrow" w:hAnsi="Arial Narrow"/>
          <w:b/>
          <w:bCs/>
          <w:i w:val="0"/>
          <w:iCs w:val="0"/>
          <w:color w:val="auto"/>
          <w:sz w:val="20"/>
          <w:szCs w:val="20"/>
        </w:rPr>
        <w:t xml:space="preserve">Liczba uczniów w placówkach kształcenia ponadpodstawowego na obszarze Miasta Piotrków Trybunalski. </w:t>
      </w:r>
    </w:p>
    <w:p w14:paraId="49DBE437" w14:textId="77777777" w:rsidR="002B7F87" w:rsidRPr="006C1280" w:rsidRDefault="002B7F87" w:rsidP="002B7F87">
      <w:pPr>
        <w:pStyle w:val="Legenda"/>
        <w:contextualSpacing/>
        <w:jc w:val="center"/>
        <w:rPr>
          <w:rFonts w:ascii="Arial Narrow" w:hAnsi="Arial Narrow"/>
          <w:color w:val="auto"/>
        </w:rPr>
      </w:pPr>
      <w:r w:rsidRPr="006C1280">
        <w:rPr>
          <w:rFonts w:ascii="Arial Narrow" w:hAnsi="Arial Narrow"/>
          <w:color w:val="auto"/>
        </w:rPr>
        <w:t>Źródło: Opracowanie własne na podstawie danych Urzędu Miasta Piotrkowa Trybunalskiego.</w:t>
      </w:r>
    </w:p>
    <w:p w14:paraId="41E25B1C" w14:textId="13CEF9E9" w:rsidR="00950BC9" w:rsidRPr="006C1280" w:rsidRDefault="00950BC9" w:rsidP="002B7F87">
      <w:pPr>
        <w:pStyle w:val="Legenda"/>
        <w:jc w:val="center"/>
        <w:rPr>
          <w:rFonts w:ascii="Arial Narrow" w:hAnsi="Arial Narrow"/>
          <w:color w:val="auto"/>
        </w:rPr>
      </w:pPr>
    </w:p>
    <w:p w14:paraId="53532DCD" w14:textId="7566AC11" w:rsidR="00C833C5" w:rsidRPr="006C1280" w:rsidRDefault="00883A13" w:rsidP="00D53247">
      <w:pPr>
        <w:rPr>
          <w:rFonts w:ascii="Arial Narrow" w:hAnsi="Arial Narrow"/>
        </w:rPr>
      </w:pPr>
      <w:r w:rsidRPr="006C1280">
        <w:rPr>
          <w:rFonts w:ascii="Arial Narrow" w:hAnsi="Arial Narrow"/>
        </w:rPr>
        <w:t xml:space="preserve">W Centrum Kształcenia Zawodowego odbywają się zajęcia praktycznej nauki zawodu dla uczniów Zespołu Szkół Ponadpodstawowych nr 1 oraz Zespołu Szkół Ponadpodstawowych nr 2 w Piotrkowie Trybunalskim. Centrum dysponuje szeregiem klasopracowni przystosowanych do świadczenia praktycznego nauczania zawodu (np. pracownię biuro konstrukcyjno-technologiczne, pracownię pomiarów warsztatowych, pracownię obróbki mechanicznej, pracownię obróbki ręcznej, pracownię samochodową, pracownię łączenia metali, pracownię obróbki cieplnej i plastycznej, pracownię elektro-elektroniczną, pracownie informatyczne, pracownię </w:t>
      </w:r>
      <w:proofErr w:type="spellStart"/>
      <w:r w:rsidRPr="006C1280">
        <w:rPr>
          <w:rFonts w:ascii="Arial Narrow" w:hAnsi="Arial Narrow"/>
        </w:rPr>
        <w:t>mechatroniczną</w:t>
      </w:r>
      <w:proofErr w:type="spellEnd"/>
      <w:r w:rsidRPr="006C1280">
        <w:rPr>
          <w:rFonts w:ascii="Arial Narrow" w:hAnsi="Arial Narrow"/>
        </w:rPr>
        <w:t xml:space="preserve"> i CNC oraz pracownię prezentacji audiowizualnej).</w:t>
      </w:r>
    </w:p>
    <w:p w14:paraId="70B0689E" w14:textId="51876C51" w:rsidR="008641C1" w:rsidRPr="006C1280" w:rsidRDefault="002B7F87" w:rsidP="00D53247">
      <w:pPr>
        <w:rPr>
          <w:rFonts w:ascii="Arial Narrow" w:hAnsi="Arial Narrow"/>
        </w:rPr>
      </w:pPr>
      <w:r w:rsidRPr="006C1280">
        <w:rPr>
          <w:rFonts w:ascii="Arial Narrow" w:hAnsi="Arial Narrow"/>
        </w:rPr>
        <w:t>Na terenie Piotrkowa Trybunalskiego funkcjonuj</w:t>
      </w:r>
      <w:r w:rsidR="00640F72" w:rsidRPr="006C1280">
        <w:rPr>
          <w:rFonts w:ascii="Arial Narrow" w:hAnsi="Arial Narrow"/>
        </w:rPr>
        <w:t>ą</w:t>
      </w:r>
      <w:r w:rsidRPr="006C1280">
        <w:rPr>
          <w:rFonts w:ascii="Arial Narrow" w:hAnsi="Arial Narrow"/>
        </w:rPr>
        <w:t xml:space="preserve"> także</w:t>
      </w:r>
      <w:r w:rsidR="00640F72" w:rsidRPr="006C1280">
        <w:rPr>
          <w:rFonts w:ascii="Arial Narrow" w:hAnsi="Arial Narrow"/>
        </w:rPr>
        <w:t xml:space="preserve"> dwie placówki opiekuńczo-wychowawcze.</w:t>
      </w:r>
      <w:r w:rsidRPr="006C1280">
        <w:rPr>
          <w:rFonts w:ascii="Arial Narrow" w:hAnsi="Arial Narrow"/>
        </w:rPr>
        <w:t xml:space="preserve"> </w:t>
      </w:r>
      <w:r w:rsidR="00640F72" w:rsidRPr="006C1280">
        <w:rPr>
          <w:rFonts w:ascii="Arial Narrow" w:hAnsi="Arial Narrow"/>
        </w:rPr>
        <w:t xml:space="preserve">Pierwszą z nich jest </w:t>
      </w:r>
      <w:r w:rsidRPr="006C1280">
        <w:rPr>
          <w:rFonts w:ascii="Arial Narrow" w:hAnsi="Arial Narrow"/>
        </w:rPr>
        <w:t>Specjalny Ośrodek Szkolno-Wychowawczy, którego oferta kierowana jest do dzieci specjalnej troski, upośledzonych umysłowo w stopniu lekkim, umiarkowanym i głębokim w wieku od 7 do 24 lat. W skład ośrodka wchodzą:</w:t>
      </w:r>
    </w:p>
    <w:p w14:paraId="49E09C36" w14:textId="701A673E" w:rsidR="002B7F87" w:rsidRPr="006C1280" w:rsidRDefault="002B7F87" w:rsidP="00733625">
      <w:pPr>
        <w:pStyle w:val="Akapitzlist"/>
        <w:numPr>
          <w:ilvl w:val="0"/>
          <w:numId w:val="2"/>
        </w:numPr>
        <w:spacing w:line="259" w:lineRule="auto"/>
        <w:ind w:left="714" w:hanging="357"/>
        <w:jc w:val="both"/>
        <w:rPr>
          <w:rFonts w:ascii="Arial Narrow" w:hAnsi="Arial Narrow" w:cs="Arial"/>
          <w:sz w:val="20"/>
          <w:szCs w:val="20"/>
        </w:rPr>
      </w:pPr>
      <w:r w:rsidRPr="006C1280">
        <w:rPr>
          <w:rFonts w:ascii="Arial Narrow" w:hAnsi="Arial Narrow" w:cs="Arial"/>
          <w:sz w:val="20"/>
          <w:szCs w:val="20"/>
        </w:rPr>
        <w:t xml:space="preserve">Szkoła Podstawowa nr 17 Specjalna dla </w:t>
      </w:r>
      <w:r w:rsidR="00733625" w:rsidRPr="006C1280">
        <w:rPr>
          <w:rFonts w:ascii="Arial Narrow" w:hAnsi="Arial Narrow" w:cs="Arial"/>
          <w:sz w:val="20"/>
          <w:szCs w:val="20"/>
        </w:rPr>
        <w:t>dzieci</w:t>
      </w:r>
      <w:r w:rsidRPr="006C1280">
        <w:rPr>
          <w:rFonts w:ascii="Arial Narrow" w:hAnsi="Arial Narrow" w:cs="Arial"/>
          <w:sz w:val="20"/>
          <w:szCs w:val="20"/>
        </w:rPr>
        <w:t xml:space="preserve"> upośledzonych w stopniu lekkim (45 uczniów, 16 oddziałów w roku szkolnym 2019/2020),</w:t>
      </w:r>
    </w:p>
    <w:p w14:paraId="3AA5E235" w14:textId="55CFD0D3" w:rsidR="002B7F87" w:rsidRPr="006C1280" w:rsidRDefault="002B7F87" w:rsidP="00733625">
      <w:pPr>
        <w:pStyle w:val="Akapitzlist"/>
        <w:numPr>
          <w:ilvl w:val="0"/>
          <w:numId w:val="2"/>
        </w:numPr>
        <w:spacing w:line="259" w:lineRule="auto"/>
        <w:ind w:left="714" w:hanging="357"/>
        <w:jc w:val="both"/>
        <w:rPr>
          <w:rFonts w:ascii="Arial Narrow" w:hAnsi="Arial Narrow" w:cs="Arial"/>
          <w:sz w:val="20"/>
          <w:szCs w:val="20"/>
        </w:rPr>
      </w:pPr>
      <w:r w:rsidRPr="006C1280">
        <w:rPr>
          <w:rFonts w:ascii="Arial Narrow" w:hAnsi="Arial Narrow" w:cs="Arial"/>
          <w:sz w:val="20"/>
          <w:szCs w:val="20"/>
        </w:rPr>
        <w:t>Szkoła Podstawowa Specjalna nr 1 (tzw. „Szkoła Życia”) dla dzieci upośledzonych w stopniu umiarkowanym, znacznym i głębokim (</w:t>
      </w:r>
      <w:r w:rsidR="00640F72" w:rsidRPr="006C1280">
        <w:rPr>
          <w:rFonts w:ascii="Arial Narrow" w:hAnsi="Arial Narrow" w:cs="Arial"/>
          <w:sz w:val="20"/>
          <w:szCs w:val="20"/>
        </w:rPr>
        <w:t>58 uczniów, 25 oddziałów),</w:t>
      </w:r>
    </w:p>
    <w:p w14:paraId="06317C6D" w14:textId="409998ED" w:rsidR="00640F72" w:rsidRPr="006C1280" w:rsidRDefault="00640F72" w:rsidP="00733625">
      <w:pPr>
        <w:pStyle w:val="Akapitzlist"/>
        <w:numPr>
          <w:ilvl w:val="0"/>
          <w:numId w:val="2"/>
        </w:numPr>
        <w:spacing w:line="259" w:lineRule="auto"/>
        <w:ind w:left="714" w:hanging="357"/>
        <w:jc w:val="both"/>
        <w:rPr>
          <w:rFonts w:ascii="Arial Narrow" w:hAnsi="Arial Narrow" w:cs="Arial"/>
          <w:sz w:val="20"/>
          <w:szCs w:val="20"/>
        </w:rPr>
      </w:pPr>
      <w:r w:rsidRPr="006C1280">
        <w:rPr>
          <w:rFonts w:ascii="Arial Narrow" w:hAnsi="Arial Narrow" w:cs="Arial"/>
          <w:sz w:val="20"/>
          <w:szCs w:val="20"/>
        </w:rPr>
        <w:t>Szkoła Specjalna Przysposabiająca do Pracy o 3-letnim okresie kształcenia, przysposabiająca do pracy dzieci z upośledzeniem umysłowym w stopniu umiarkowanym lub znacznym (32 uczniów, 7 oddziałów).</w:t>
      </w:r>
    </w:p>
    <w:p w14:paraId="1EB3A215" w14:textId="4BE2A75D" w:rsidR="00C165D5" w:rsidRPr="006C1280" w:rsidRDefault="00733625" w:rsidP="00640F72">
      <w:pPr>
        <w:rPr>
          <w:rFonts w:ascii="Arial Narrow" w:hAnsi="Arial Narrow"/>
        </w:rPr>
      </w:pPr>
      <w:r w:rsidRPr="006C1280">
        <w:rPr>
          <w:rFonts w:ascii="Arial Narrow" w:hAnsi="Arial Narrow"/>
        </w:rPr>
        <w:t>Drugą placówką opiekuńczo-wychowawczą działającą na obszarze Miasta jest Poradnia Psychologiczno-Pedagogiczna. Placówka udziela bezpłatnej pomocy psychologiczno-pedagogicznej dzieciom, młodzieży oraz ich rodzicom, opiekunom prawnym i nauczycielom. Zatrudnia psychologów, pedagogów i logopedów, których zadaniem jest przeprowadzanie diagnoz, terapii, porad i konsultacji psychologicznych, pedagogicznych i logopedycznych oraz innych działań profilaktycznych i wspierających na rzecz środowiska lokalnego.</w:t>
      </w:r>
    </w:p>
    <w:p w14:paraId="513B6929" w14:textId="1D9D0623" w:rsidR="008E589A" w:rsidRDefault="008E589A" w:rsidP="00640F72">
      <w:pPr>
        <w:rPr>
          <w:rFonts w:ascii="Arial Narrow" w:hAnsi="Arial Narrow"/>
        </w:rPr>
      </w:pPr>
      <w:r w:rsidRPr="006C1280">
        <w:rPr>
          <w:rFonts w:ascii="Arial Narrow" w:hAnsi="Arial Narrow"/>
        </w:rPr>
        <w:t xml:space="preserve">Stan techniczny oraz wyposażenie placówek edukacyjnych prowadzonych przez Miasto można uznać za bardzo dobry. Część szkół wymaga jednak przeprowadzenia procesu termomodernizacji oraz doposażenia pracowni specjalistycznych. Placówki świadczące edukację zawodową współpracują z lokalnymi przedsiębiorstwami umożliwiając uczniom wykonanie praktyk i staży zawodowych. </w:t>
      </w:r>
      <w:r w:rsidR="00652DCC" w:rsidRPr="006C1280">
        <w:rPr>
          <w:rFonts w:ascii="Arial Narrow" w:hAnsi="Arial Narrow"/>
        </w:rPr>
        <w:t xml:space="preserve">Oferują one możliwość kształcenia w wielu różnych zawodach. Oferta ta jest stale analizowana i aktualizowana, tak aby w jak najlepszym stopniu odpowiadała ona na potrzeby pracodawców i miejscowego rynku pracy. Zauważalnym problemem jest jednak brak chęci ze strony uczniów kształcenia w niektórych zawodach. </w:t>
      </w:r>
      <w:r w:rsidRPr="006C1280">
        <w:rPr>
          <w:rFonts w:ascii="Arial Narrow" w:hAnsi="Arial Narrow"/>
        </w:rPr>
        <w:t xml:space="preserve">Dodatkowo niektóre szkoły współpracują z Uniwersytetem Jana Kochanowskiego w Kielcach (Filia Piotrków Trybunalski), Politechniką Częstochowską oraz </w:t>
      </w:r>
      <w:r w:rsidR="00652DCC" w:rsidRPr="006C1280">
        <w:rPr>
          <w:rFonts w:ascii="Arial Narrow" w:hAnsi="Arial Narrow"/>
        </w:rPr>
        <w:t>innymi uczelniami wyższymi zlokalizowanym w Łodzi.</w:t>
      </w:r>
    </w:p>
    <w:p w14:paraId="2C012849" w14:textId="77777777" w:rsidR="006C1280" w:rsidRPr="006C1280" w:rsidRDefault="006C1280" w:rsidP="00640F72">
      <w:pPr>
        <w:rPr>
          <w:rFonts w:ascii="Arial Narrow" w:hAnsi="Arial Narrow"/>
        </w:rPr>
      </w:pPr>
    </w:p>
    <w:p w14:paraId="474AF11F" w14:textId="25F1229B" w:rsidR="00121E3E" w:rsidRPr="006C1280" w:rsidRDefault="00ED7445" w:rsidP="006C1280">
      <w:pPr>
        <w:pStyle w:val="Nagwek3"/>
        <w:rPr>
          <w:rStyle w:val="Pogrubienie"/>
          <w:rFonts w:ascii="Arial Narrow" w:hAnsi="Arial Narrow"/>
          <w:b/>
          <w:bCs w:val="0"/>
          <w:color w:val="auto"/>
          <w:sz w:val="24"/>
        </w:rPr>
      </w:pPr>
      <w:bookmarkStart w:id="37" w:name="_Toc75420184"/>
      <w:r w:rsidRPr="006C1280">
        <w:rPr>
          <w:rStyle w:val="Pogrubienie"/>
          <w:rFonts w:ascii="Arial Narrow" w:hAnsi="Arial Narrow"/>
          <w:b/>
          <w:bCs w:val="0"/>
          <w:color w:val="auto"/>
          <w:sz w:val="24"/>
        </w:rPr>
        <w:lastRenderedPageBreak/>
        <w:t>Kultura</w:t>
      </w:r>
      <w:bookmarkEnd w:id="37"/>
    </w:p>
    <w:p w14:paraId="30D2BAFC" w14:textId="77777777" w:rsidR="006C1280" w:rsidRDefault="006C1280" w:rsidP="00121E3E">
      <w:pPr>
        <w:rPr>
          <w:rFonts w:ascii="Arial Narrow" w:hAnsi="Arial Narrow"/>
        </w:rPr>
      </w:pPr>
    </w:p>
    <w:p w14:paraId="668687B4" w14:textId="3A141E14" w:rsidR="00246BAF" w:rsidRPr="006C1280" w:rsidRDefault="00121E3E" w:rsidP="00121E3E">
      <w:pPr>
        <w:rPr>
          <w:rFonts w:ascii="Arial Narrow" w:hAnsi="Arial Narrow"/>
        </w:rPr>
      </w:pPr>
      <w:r w:rsidRPr="006C1280">
        <w:rPr>
          <w:rFonts w:ascii="Arial Narrow" w:hAnsi="Arial Narrow"/>
        </w:rPr>
        <w:t xml:space="preserve">Placówką organizującą życie kulturalne na terenie Piotrkowa Trybunalskiego jest </w:t>
      </w:r>
      <w:r w:rsidRPr="006C1280">
        <w:rPr>
          <w:rFonts w:ascii="Arial Narrow" w:hAnsi="Arial Narrow"/>
          <w:b/>
          <w:bCs/>
        </w:rPr>
        <w:t>Miejski Ośrodek Kultury</w:t>
      </w:r>
      <w:r w:rsidRPr="006C1280">
        <w:rPr>
          <w:rFonts w:ascii="Arial Narrow" w:hAnsi="Arial Narrow"/>
        </w:rPr>
        <w:t xml:space="preserve"> </w:t>
      </w:r>
      <w:r w:rsidR="00535F47" w:rsidRPr="006C1280">
        <w:rPr>
          <w:rFonts w:ascii="Arial Narrow" w:hAnsi="Arial Narrow"/>
        </w:rPr>
        <w:t xml:space="preserve">(MOK) </w:t>
      </w:r>
      <w:r w:rsidRPr="006C1280">
        <w:rPr>
          <w:rFonts w:ascii="Arial Narrow" w:hAnsi="Arial Narrow"/>
        </w:rPr>
        <w:t xml:space="preserve">funkcjonujący w 2 budynkach – przy Al. 3 Maja 12 i przy ul. J. Słowackiego 13. </w:t>
      </w:r>
      <w:r w:rsidR="005A6938" w:rsidRPr="006C1280">
        <w:rPr>
          <w:rFonts w:ascii="Arial Narrow" w:hAnsi="Arial Narrow"/>
        </w:rPr>
        <w:t>W ramach MOK działają: grupa wokalno-taneczna PRESTO, Miejska Orkiestra Dęta, grupa wokalna PRZYGODA, chór dziecięcy „</w:t>
      </w:r>
      <w:proofErr w:type="spellStart"/>
      <w:r w:rsidR="005A6938" w:rsidRPr="006C1280">
        <w:rPr>
          <w:rFonts w:ascii="Arial Narrow" w:hAnsi="Arial Narrow"/>
        </w:rPr>
        <w:t>Voces</w:t>
      </w:r>
      <w:proofErr w:type="spellEnd"/>
      <w:r w:rsidR="005A6938" w:rsidRPr="006C1280">
        <w:rPr>
          <w:rFonts w:ascii="Arial Narrow" w:hAnsi="Arial Narrow"/>
        </w:rPr>
        <w:t xml:space="preserve"> minima”, zespoły taneczne (</w:t>
      </w:r>
      <w:proofErr w:type="spellStart"/>
      <w:r w:rsidR="005A6938" w:rsidRPr="006C1280">
        <w:rPr>
          <w:rFonts w:ascii="Arial Narrow" w:hAnsi="Arial Narrow"/>
        </w:rPr>
        <w:t>Bik</w:t>
      </w:r>
      <w:proofErr w:type="spellEnd"/>
      <w:r w:rsidR="005A6938" w:rsidRPr="006C1280">
        <w:rPr>
          <w:rFonts w:ascii="Arial Narrow" w:hAnsi="Arial Narrow"/>
        </w:rPr>
        <w:t xml:space="preserve"> </w:t>
      </w:r>
      <w:proofErr w:type="spellStart"/>
      <w:r w:rsidR="005A6938" w:rsidRPr="006C1280">
        <w:rPr>
          <w:rFonts w:ascii="Arial Narrow" w:hAnsi="Arial Narrow"/>
        </w:rPr>
        <w:t>Kayk</w:t>
      </w:r>
      <w:proofErr w:type="spellEnd"/>
      <w:r w:rsidR="005A6938" w:rsidRPr="006C1280">
        <w:rPr>
          <w:rFonts w:ascii="Arial Narrow" w:hAnsi="Arial Narrow"/>
        </w:rPr>
        <w:t xml:space="preserve">, </w:t>
      </w:r>
      <w:proofErr w:type="spellStart"/>
      <w:r w:rsidR="005A6938" w:rsidRPr="006C1280">
        <w:rPr>
          <w:rFonts w:ascii="Arial Narrow" w:hAnsi="Arial Narrow"/>
        </w:rPr>
        <w:t>Bubbblegum</w:t>
      </w:r>
      <w:proofErr w:type="spellEnd"/>
      <w:r w:rsidR="005A6938" w:rsidRPr="006C1280">
        <w:rPr>
          <w:rFonts w:ascii="Arial Narrow" w:hAnsi="Arial Narrow"/>
        </w:rPr>
        <w:t xml:space="preserve">, </w:t>
      </w:r>
      <w:proofErr w:type="spellStart"/>
      <w:r w:rsidR="005A6938" w:rsidRPr="006C1280">
        <w:rPr>
          <w:rFonts w:ascii="Arial Narrow" w:hAnsi="Arial Narrow"/>
        </w:rPr>
        <w:t>Color</w:t>
      </w:r>
      <w:proofErr w:type="spellEnd"/>
      <w:r w:rsidR="005A6938" w:rsidRPr="006C1280">
        <w:rPr>
          <w:rFonts w:ascii="Arial Narrow" w:hAnsi="Arial Narrow"/>
        </w:rPr>
        <w:t xml:space="preserve"> Popcorn, Candy Fusion), zespoły teatralne (Za chwilę, Pierwsze Słyszę, Ja przepraszam bardzo), Teatr „Forma”. Odbywają się również zajęcia emisji głosu</w:t>
      </w:r>
      <w:r w:rsidR="00535F47" w:rsidRPr="006C1280">
        <w:rPr>
          <w:rFonts w:ascii="Arial Narrow" w:hAnsi="Arial Narrow"/>
        </w:rPr>
        <w:t xml:space="preserve"> oraz </w:t>
      </w:r>
      <w:r w:rsidR="005A6938" w:rsidRPr="006C1280">
        <w:rPr>
          <w:rFonts w:ascii="Arial Narrow" w:hAnsi="Arial Narrow"/>
        </w:rPr>
        <w:t>zajęcia i warsztaty plastyczne dla dzieci i młodzieży</w:t>
      </w:r>
      <w:r w:rsidR="00535F47" w:rsidRPr="006C1280">
        <w:rPr>
          <w:rFonts w:ascii="Arial Narrow" w:hAnsi="Arial Narrow"/>
        </w:rPr>
        <w:t xml:space="preserve">. </w:t>
      </w:r>
    </w:p>
    <w:p w14:paraId="7B864DE4" w14:textId="57D3C425" w:rsidR="00121E3E" w:rsidRPr="006C1280" w:rsidRDefault="00535F47" w:rsidP="00121E3E">
      <w:pPr>
        <w:rPr>
          <w:rFonts w:ascii="Arial Narrow" w:hAnsi="Arial Narrow"/>
        </w:rPr>
      </w:pPr>
      <w:r w:rsidRPr="006C1280">
        <w:rPr>
          <w:rFonts w:ascii="Arial Narrow" w:hAnsi="Arial Narrow"/>
        </w:rPr>
        <w:t>Dodatkowo w MOK działa Ośrodek Edukacji Artystycznej</w:t>
      </w:r>
      <w:r w:rsidR="00246BAF" w:rsidRPr="006C1280">
        <w:rPr>
          <w:rFonts w:ascii="Arial Narrow" w:hAnsi="Arial Narrow"/>
        </w:rPr>
        <w:t xml:space="preserve"> (OEA)</w:t>
      </w:r>
      <w:r w:rsidRPr="006C1280">
        <w:rPr>
          <w:rFonts w:ascii="Arial Narrow" w:hAnsi="Arial Narrow"/>
        </w:rPr>
        <w:t>, będący centrum koordynującym działalność świetlic artystycznych</w:t>
      </w:r>
      <w:r w:rsidR="000D433E" w:rsidRPr="006C1280">
        <w:rPr>
          <w:rFonts w:ascii="Arial Narrow" w:hAnsi="Arial Narrow"/>
        </w:rPr>
        <w:t>, którego oferta skierowana jest do dzieci, młodzieży i dorosłych.</w:t>
      </w:r>
      <w:r w:rsidR="00246BAF" w:rsidRPr="006C1280">
        <w:rPr>
          <w:rFonts w:ascii="Arial Narrow" w:hAnsi="Arial Narrow"/>
        </w:rPr>
        <w:t xml:space="preserve"> OEA prowadzi również Klub Seniora, w tym: szeroką ofertę warsztatów (szycia artystycznego, komputerowe i obsługi smartfonu, plastyczne, filmowo-fotograficzne, rękodzieła artystycznego, wokalne, teatralne, dziennikarskie, taneczne), Chór Seniora „Radość Życia”, Kabaret „Trzeciaki”, „Senior Retro Band”, Zespół „Los </w:t>
      </w:r>
      <w:proofErr w:type="spellStart"/>
      <w:r w:rsidR="00246BAF" w:rsidRPr="006C1280">
        <w:rPr>
          <w:rFonts w:ascii="Arial Narrow" w:hAnsi="Arial Narrow"/>
        </w:rPr>
        <w:t>Emerytos</w:t>
      </w:r>
      <w:proofErr w:type="spellEnd"/>
      <w:r w:rsidR="00246BAF" w:rsidRPr="006C1280">
        <w:rPr>
          <w:rFonts w:ascii="Arial Narrow" w:hAnsi="Arial Narrow"/>
        </w:rPr>
        <w:t>” i Koło Brydżowe.</w:t>
      </w:r>
    </w:p>
    <w:p w14:paraId="27ABBCA1" w14:textId="72189169" w:rsidR="00DE406A" w:rsidRPr="006C1280" w:rsidRDefault="00DE406A" w:rsidP="00121E3E">
      <w:pPr>
        <w:rPr>
          <w:rFonts w:ascii="Arial Narrow" w:hAnsi="Arial Narrow"/>
        </w:rPr>
      </w:pPr>
      <w:r w:rsidRPr="006C1280">
        <w:rPr>
          <w:rFonts w:ascii="Arial Narrow" w:hAnsi="Arial Narrow"/>
        </w:rPr>
        <w:t xml:space="preserve">Drugą placówką kulturalną jest </w:t>
      </w:r>
      <w:r w:rsidRPr="006C1280">
        <w:rPr>
          <w:rFonts w:ascii="Arial Narrow" w:hAnsi="Arial Narrow"/>
          <w:b/>
          <w:bCs/>
        </w:rPr>
        <w:t>Miejska Biblioteka Publiczna im. Adama Próchnika</w:t>
      </w:r>
      <w:r w:rsidRPr="006C1280">
        <w:rPr>
          <w:rFonts w:ascii="Arial Narrow" w:hAnsi="Arial Narrow"/>
        </w:rPr>
        <w:t xml:space="preserve">, będąca również biblioteką powiatową. Biblioteka mieści się przy ul. Marii Skłodowskiej-Curie 3. Głównym celem jej funkcjonowania jest rozwijanie i zaspokajanie potrzeb mieszkańców w zakresie czytelnictwa i pozyskiwania informacji, upowszechnianie wiedzy, nauki i kultury oraz dbałość o prawidłowe funkcjonowanie sieci bibliotek. </w:t>
      </w:r>
    </w:p>
    <w:p w14:paraId="338F5E69" w14:textId="784BDDAB" w:rsidR="000D433E" w:rsidRPr="006C1280" w:rsidRDefault="000D433E" w:rsidP="00121E3E">
      <w:pPr>
        <w:rPr>
          <w:rFonts w:ascii="Arial Narrow" w:hAnsi="Arial Narrow"/>
        </w:rPr>
      </w:pPr>
      <w:r w:rsidRPr="006C1280">
        <w:rPr>
          <w:rFonts w:ascii="Arial Narrow" w:hAnsi="Arial Narrow"/>
        </w:rPr>
        <w:t xml:space="preserve">W 2019 roku udostępniony został nowy budynek Miejskiej Biblioteki Publicznej – </w:t>
      </w:r>
      <w:proofErr w:type="spellStart"/>
      <w:r w:rsidRPr="006C1280">
        <w:rPr>
          <w:rFonts w:ascii="Arial Narrow" w:hAnsi="Arial Narrow"/>
          <w:b/>
          <w:bCs/>
        </w:rPr>
        <w:t>Mediateka</w:t>
      </w:r>
      <w:proofErr w:type="spellEnd"/>
      <w:r w:rsidRPr="006C1280">
        <w:rPr>
          <w:rFonts w:ascii="Arial Narrow" w:hAnsi="Arial Narrow"/>
          <w:b/>
          <w:bCs/>
        </w:rPr>
        <w:t xml:space="preserve"> 800-lecia</w:t>
      </w:r>
      <w:r w:rsidRPr="006C1280">
        <w:rPr>
          <w:rFonts w:ascii="Arial Narrow" w:hAnsi="Arial Narrow"/>
        </w:rPr>
        <w:t>. Stanowi ona centrum wiedzy i kultury z wolnym dostępem do zbiorów, gdzie mieszkańcy sami obsługują swoje konto czytelnicze, mogą również oddawać książki o dowolnej porze dnia. W obiekcie odbywają się warsztaty i wystawy, uruchomione zostało również Kino Piksel</w:t>
      </w:r>
      <w:r w:rsidR="00AA6C57" w:rsidRPr="006C1280">
        <w:rPr>
          <w:rFonts w:ascii="Arial Narrow" w:hAnsi="Arial Narrow"/>
        </w:rPr>
        <w:t xml:space="preserve">. </w:t>
      </w:r>
    </w:p>
    <w:p w14:paraId="09F4304D" w14:textId="7C457283" w:rsidR="00D82428" w:rsidRPr="006C1280" w:rsidRDefault="00DE406A" w:rsidP="00D82428">
      <w:pPr>
        <w:tabs>
          <w:tab w:val="left" w:pos="4253"/>
        </w:tabs>
        <w:rPr>
          <w:rFonts w:ascii="Arial Narrow" w:hAnsi="Arial Narrow"/>
        </w:rPr>
      </w:pPr>
      <w:r w:rsidRPr="006C1280">
        <w:rPr>
          <w:rFonts w:ascii="Arial Narrow" w:hAnsi="Arial Narrow"/>
        </w:rPr>
        <w:t>P</w:t>
      </w:r>
      <w:r w:rsidR="00121E3E" w:rsidRPr="006C1280">
        <w:rPr>
          <w:rFonts w:ascii="Arial Narrow" w:hAnsi="Arial Narrow"/>
        </w:rPr>
        <w:t xml:space="preserve">lacówką działającą w zakresie ochrony dziedzictwa narodowego i upowszechniania </w:t>
      </w:r>
      <w:r w:rsidR="00844C10" w:rsidRPr="006C1280">
        <w:rPr>
          <w:rFonts w:ascii="Arial Narrow" w:hAnsi="Arial Narrow"/>
        </w:rPr>
        <w:t xml:space="preserve">kultury w Mieście jest </w:t>
      </w:r>
      <w:r w:rsidR="00844C10" w:rsidRPr="006C1280">
        <w:rPr>
          <w:rFonts w:ascii="Arial Narrow" w:hAnsi="Arial Narrow"/>
          <w:b/>
          <w:bCs/>
        </w:rPr>
        <w:t>Muzeum w Piotrkowie Trybunalskim</w:t>
      </w:r>
      <w:r w:rsidR="00844C10" w:rsidRPr="006C1280">
        <w:rPr>
          <w:rFonts w:ascii="Arial Narrow" w:hAnsi="Arial Narrow"/>
        </w:rPr>
        <w:t xml:space="preserve">. </w:t>
      </w:r>
      <w:r w:rsidR="00486929" w:rsidRPr="006C1280">
        <w:rPr>
          <w:rFonts w:ascii="Arial Narrow" w:hAnsi="Arial Narrow"/>
        </w:rPr>
        <w:t xml:space="preserve">Obiekt zlokalizowany jest przy Placu Zamkowym 4. </w:t>
      </w:r>
      <w:r w:rsidR="001C0FF5" w:rsidRPr="006C1280">
        <w:rPr>
          <w:rFonts w:ascii="Arial Narrow" w:hAnsi="Arial Narrow"/>
        </w:rPr>
        <w:t xml:space="preserve">Muzeum wyposażone jest w ekspozycję stałą liczącą około 17 tys. eksponatów, podzielonych na 4 obszary: sztuka, etnografia, archeologia i historia. </w:t>
      </w:r>
      <w:r w:rsidR="00AA6C57" w:rsidRPr="006C1280">
        <w:rPr>
          <w:rFonts w:ascii="Arial Narrow" w:hAnsi="Arial Narrow"/>
        </w:rPr>
        <w:t xml:space="preserve">W Muzeum odbywają się </w:t>
      </w:r>
      <w:r w:rsidR="003D174E" w:rsidRPr="006C1280">
        <w:rPr>
          <w:rFonts w:ascii="Arial Narrow" w:hAnsi="Arial Narrow"/>
        </w:rPr>
        <w:t>również wydarzenia</w:t>
      </w:r>
      <w:r w:rsidR="00AA6C57" w:rsidRPr="006C1280">
        <w:rPr>
          <w:rFonts w:ascii="Arial Narrow" w:hAnsi="Arial Narrow"/>
        </w:rPr>
        <w:t xml:space="preserve"> kulturalne i naukowe, m.in. wernisaże, koncerty (w tym wydarzenia cykliczne takie jak: Dni Muzyki Kameralnej, Jazz Scena Zamek), wykłady, konferencje naukowe itp. </w:t>
      </w:r>
    </w:p>
    <w:p w14:paraId="5663326E" w14:textId="2C279FEC" w:rsidR="00C165D5" w:rsidRPr="006C1280" w:rsidRDefault="51C9E6E0" w:rsidP="00C165D5">
      <w:pPr>
        <w:pStyle w:val="Akapitzlist"/>
        <w:spacing w:before="240" w:line="259" w:lineRule="auto"/>
        <w:ind w:left="0"/>
        <w:contextualSpacing w:val="0"/>
        <w:jc w:val="both"/>
        <w:rPr>
          <w:rFonts w:ascii="Arial Narrow" w:hAnsi="Arial Narrow"/>
          <w:sz w:val="20"/>
          <w:szCs w:val="20"/>
        </w:rPr>
      </w:pPr>
      <w:r w:rsidRPr="51C9E6E0">
        <w:rPr>
          <w:rFonts w:ascii="Arial Narrow" w:hAnsi="Arial Narrow"/>
          <w:sz w:val="20"/>
          <w:szCs w:val="20"/>
        </w:rPr>
        <w:t xml:space="preserve">W Piotrkowie Trybunalskim działa również </w:t>
      </w:r>
      <w:r w:rsidRPr="51C9E6E0">
        <w:rPr>
          <w:rFonts w:ascii="Arial Narrow" w:hAnsi="Arial Narrow"/>
          <w:b/>
          <w:bCs/>
          <w:sz w:val="20"/>
          <w:szCs w:val="20"/>
        </w:rPr>
        <w:t>Muzeum Marcepanu</w:t>
      </w:r>
      <w:r w:rsidRPr="51C9E6E0">
        <w:rPr>
          <w:rFonts w:ascii="Arial Narrow" w:hAnsi="Arial Narrow"/>
          <w:sz w:val="20"/>
          <w:szCs w:val="20"/>
        </w:rPr>
        <w:t>, przekształcone z punktu edukacyjno-popularyzatorskiego „Marcepany Króla Zygmunta”. W Muzeum odtwarzany jest warsztat pracy renesansowych aptekarzy, można również zapoznać się z historią piotrkowskiego regionu, zwłaszcza z okresu renesansowego.</w:t>
      </w:r>
      <w:r w:rsidR="00DC6A18">
        <w:rPr>
          <w:rFonts w:ascii="Arial Narrow" w:hAnsi="Arial Narrow"/>
          <w:sz w:val="20"/>
          <w:szCs w:val="20"/>
        </w:rPr>
        <w:t xml:space="preserve"> </w:t>
      </w:r>
      <w:r w:rsidR="00DC6A18" w:rsidRPr="00DC6A18">
        <w:rPr>
          <w:rFonts w:ascii="Arial Narrow" w:hAnsi="Arial Narrow"/>
          <w:b/>
          <w:bCs/>
          <w:sz w:val="20"/>
          <w:szCs w:val="20"/>
        </w:rPr>
        <w:t>Muzeum Lodów</w:t>
      </w:r>
      <w:r w:rsidR="00DC6A18">
        <w:rPr>
          <w:rFonts w:ascii="Arial Narrow" w:hAnsi="Arial Narrow"/>
          <w:sz w:val="20"/>
          <w:szCs w:val="20"/>
        </w:rPr>
        <w:t xml:space="preserve"> specjalizuje się w przekazywaniu historii powstania i produkcji specyficznych dla Piotrkowa produktów regionalnych, tzw. </w:t>
      </w:r>
      <w:proofErr w:type="spellStart"/>
      <w:r w:rsidR="00DC6A18">
        <w:rPr>
          <w:rFonts w:ascii="Arial Narrow" w:hAnsi="Arial Narrow"/>
          <w:sz w:val="20"/>
          <w:szCs w:val="20"/>
        </w:rPr>
        <w:t>kamieniaków</w:t>
      </w:r>
      <w:proofErr w:type="spellEnd"/>
      <w:r w:rsidR="00DC6A18">
        <w:rPr>
          <w:rFonts w:ascii="Arial Narrow" w:hAnsi="Arial Narrow"/>
          <w:sz w:val="20"/>
          <w:szCs w:val="20"/>
        </w:rPr>
        <w:t xml:space="preserve">. </w:t>
      </w:r>
      <w:r w:rsidR="00DC6A18" w:rsidRPr="00DC6A18">
        <w:rPr>
          <w:rFonts w:ascii="Arial Narrow" w:hAnsi="Arial Narrow"/>
          <w:b/>
          <w:bCs/>
          <w:sz w:val="20"/>
          <w:szCs w:val="20"/>
        </w:rPr>
        <w:t xml:space="preserve">Muzeum Browar do Góry Nogami </w:t>
      </w:r>
      <w:r w:rsidR="00DC6A18">
        <w:rPr>
          <w:rFonts w:ascii="Arial Narrow" w:hAnsi="Arial Narrow"/>
          <w:sz w:val="20"/>
          <w:szCs w:val="20"/>
        </w:rPr>
        <w:t xml:space="preserve">oraz </w:t>
      </w:r>
      <w:r w:rsidR="00DC6A18" w:rsidRPr="00DC6A18">
        <w:rPr>
          <w:rFonts w:ascii="Arial Narrow" w:hAnsi="Arial Narrow"/>
          <w:b/>
          <w:bCs/>
          <w:sz w:val="20"/>
          <w:szCs w:val="20"/>
        </w:rPr>
        <w:t>Centrum Edukacji Browarniczej</w:t>
      </w:r>
      <w:r w:rsidR="00DC6A18">
        <w:rPr>
          <w:rFonts w:ascii="Arial Narrow" w:hAnsi="Arial Narrow"/>
          <w:sz w:val="20"/>
          <w:szCs w:val="20"/>
        </w:rPr>
        <w:t xml:space="preserve"> informują o i przekazują miejskie tradycje browarnicze (Miasto Piwowarów). Zakład produkcji bombek choinkowych </w:t>
      </w:r>
      <w:r w:rsidR="00DC6A18" w:rsidRPr="00DE7F6C">
        <w:rPr>
          <w:rFonts w:ascii="Arial Narrow" w:hAnsi="Arial Narrow"/>
          <w:b/>
          <w:bCs/>
          <w:sz w:val="20"/>
          <w:szCs w:val="20"/>
        </w:rPr>
        <w:t>Szkło-Detektor</w:t>
      </w:r>
      <w:r w:rsidR="00DC6A18">
        <w:rPr>
          <w:rFonts w:ascii="Arial Narrow" w:hAnsi="Arial Narrow"/>
          <w:sz w:val="20"/>
          <w:szCs w:val="20"/>
        </w:rPr>
        <w:t xml:space="preserve"> oferuje możliwość zwiedzania jego fabryki, obejrzenia kolejnych etapów produkcji oraz uczestnictwa w warsztatach dekorowania tych ozdób</w:t>
      </w:r>
      <w:r w:rsidR="00DE7F6C">
        <w:rPr>
          <w:rFonts w:ascii="Arial Narrow" w:hAnsi="Arial Narrow"/>
          <w:sz w:val="20"/>
          <w:szCs w:val="20"/>
        </w:rPr>
        <w:t>. Z kolei</w:t>
      </w:r>
      <w:r w:rsidR="00DC6A18">
        <w:rPr>
          <w:rFonts w:ascii="Arial Narrow" w:hAnsi="Arial Narrow"/>
          <w:sz w:val="20"/>
          <w:szCs w:val="20"/>
        </w:rPr>
        <w:t xml:space="preserve"> </w:t>
      </w:r>
      <w:r w:rsidR="00DE7F6C">
        <w:rPr>
          <w:rFonts w:ascii="Arial Narrow" w:hAnsi="Arial Narrow"/>
          <w:sz w:val="20"/>
          <w:szCs w:val="20"/>
        </w:rPr>
        <w:t xml:space="preserve">Warsztat MBL </w:t>
      </w:r>
      <w:proofErr w:type="spellStart"/>
      <w:r w:rsidR="00DE7F6C">
        <w:rPr>
          <w:rFonts w:ascii="Arial Narrow" w:hAnsi="Arial Narrow"/>
          <w:sz w:val="20"/>
          <w:szCs w:val="20"/>
        </w:rPr>
        <w:t>Classics</w:t>
      </w:r>
      <w:proofErr w:type="spellEnd"/>
      <w:r w:rsidR="00DE7F6C">
        <w:rPr>
          <w:rFonts w:ascii="Arial Narrow" w:hAnsi="Arial Narrow"/>
          <w:sz w:val="20"/>
          <w:szCs w:val="20"/>
        </w:rPr>
        <w:t xml:space="preserve"> to odwiedzany przez liczne grupy turystów zakład renowacji klasycznych samochodów. </w:t>
      </w:r>
      <w:r w:rsidR="00DC6A18">
        <w:rPr>
          <w:rFonts w:ascii="Arial Narrow" w:hAnsi="Arial Narrow"/>
          <w:sz w:val="20"/>
          <w:szCs w:val="20"/>
        </w:rPr>
        <w:t xml:space="preserve">  </w:t>
      </w:r>
      <w:r w:rsidRPr="51C9E6E0">
        <w:rPr>
          <w:rFonts w:ascii="Arial Narrow" w:hAnsi="Arial Narrow"/>
          <w:sz w:val="20"/>
          <w:szCs w:val="20"/>
        </w:rPr>
        <w:t xml:space="preserve"> </w:t>
      </w:r>
    </w:p>
    <w:p w14:paraId="7CBE1DA4" w14:textId="52446CB6" w:rsidR="00C165D5" w:rsidRPr="006C1280" w:rsidRDefault="00C165D5" w:rsidP="00C165D5">
      <w:pPr>
        <w:pStyle w:val="Akapitzlist"/>
        <w:spacing w:before="240" w:line="259" w:lineRule="auto"/>
        <w:ind w:left="0"/>
        <w:contextualSpacing w:val="0"/>
        <w:jc w:val="both"/>
        <w:rPr>
          <w:rFonts w:ascii="Arial Narrow" w:hAnsi="Arial Narrow"/>
        </w:rPr>
      </w:pPr>
      <w:r w:rsidRPr="006C1280">
        <w:rPr>
          <w:rFonts w:ascii="Arial Narrow" w:hAnsi="Arial Narrow"/>
          <w:sz w:val="20"/>
          <w:szCs w:val="20"/>
        </w:rPr>
        <w:t xml:space="preserve">W celu ożywienia gospodarczego i społecznego zdegradowanego obszaru Miasta Piotrkowa Trybunalskiego utworzony został projekt </w:t>
      </w:r>
      <w:r w:rsidRPr="006C1280">
        <w:rPr>
          <w:rFonts w:ascii="Arial Narrow" w:hAnsi="Arial Narrow"/>
          <w:b/>
          <w:bCs/>
          <w:sz w:val="20"/>
          <w:szCs w:val="20"/>
        </w:rPr>
        <w:t>Trakt Wielu Kultur</w:t>
      </w:r>
      <w:r w:rsidRPr="006C1280">
        <w:rPr>
          <w:rFonts w:ascii="Arial Narrow" w:hAnsi="Arial Narrow"/>
          <w:sz w:val="20"/>
          <w:szCs w:val="20"/>
        </w:rPr>
        <w:t xml:space="preserve">, który zakłada wykorzystanie jego turystycznego potencjału i wielokulturowości. Jest to jeden z projektów ujętych w Lokalnym Programie Rewitalizacji. Trasa Traktu przebiega obok 30 ważnych i ciekawych kulturowo miejsc zlokalizowanych na terenie Miasta, takich jak: Wieża Ciśnień, Stare Miasto, zabytkowe kościoły itp. </w:t>
      </w:r>
    </w:p>
    <w:p w14:paraId="16EA7AEB" w14:textId="680A130B" w:rsidR="00725F4D" w:rsidRPr="006C1280" w:rsidRDefault="001C0FF5" w:rsidP="00725F4D">
      <w:pPr>
        <w:tabs>
          <w:tab w:val="left" w:pos="4253"/>
        </w:tabs>
        <w:rPr>
          <w:rFonts w:ascii="Arial Narrow" w:hAnsi="Arial Narrow"/>
        </w:rPr>
      </w:pPr>
      <w:r w:rsidRPr="006C1280">
        <w:rPr>
          <w:rFonts w:ascii="Arial Narrow" w:hAnsi="Arial Narrow"/>
        </w:rPr>
        <w:t xml:space="preserve">Z kolei miejscem edukacji artystycznej oraz tworzenia sztuki jest </w:t>
      </w:r>
      <w:r w:rsidRPr="006C1280">
        <w:rPr>
          <w:rFonts w:ascii="Arial Narrow" w:hAnsi="Arial Narrow"/>
          <w:b/>
          <w:bCs/>
        </w:rPr>
        <w:t>Ośrodek Działań Artystycz</w:t>
      </w:r>
      <w:r w:rsidR="00DE406A" w:rsidRPr="006C1280">
        <w:rPr>
          <w:rFonts w:ascii="Arial Narrow" w:hAnsi="Arial Narrow"/>
          <w:b/>
          <w:bCs/>
        </w:rPr>
        <w:t>nych</w:t>
      </w:r>
      <w:r w:rsidR="00DE406A" w:rsidRPr="006C1280">
        <w:rPr>
          <w:rFonts w:ascii="Arial Narrow" w:hAnsi="Arial Narrow"/>
        </w:rPr>
        <w:t xml:space="preserve">. Podobnie jak MOK, Ośrodek zlokalizowany jest w 2 budynkach – przy ul. Dąbrowskiego 5 i przy ul. Sieradzkiej 8. </w:t>
      </w:r>
      <w:r w:rsidR="00AA6C57" w:rsidRPr="006C1280">
        <w:rPr>
          <w:rFonts w:ascii="Arial Narrow" w:hAnsi="Arial Narrow"/>
        </w:rPr>
        <w:t xml:space="preserve">Odbywają się w nim przede wszystkim warsztaty plastyczne dla dzieci i młodzieży szkolnej. </w:t>
      </w:r>
    </w:p>
    <w:p w14:paraId="21C60EE4" w14:textId="6173149B" w:rsidR="00725F4D" w:rsidRPr="006C1280" w:rsidRDefault="00725F4D" w:rsidP="00725F4D">
      <w:pPr>
        <w:tabs>
          <w:tab w:val="left" w:pos="4253"/>
        </w:tabs>
        <w:rPr>
          <w:rFonts w:ascii="Arial Narrow" w:hAnsi="Arial Narrow"/>
        </w:rPr>
      </w:pPr>
      <w:r w:rsidRPr="006C1280">
        <w:rPr>
          <w:rFonts w:ascii="Arial Narrow" w:hAnsi="Arial Narrow"/>
          <w:szCs w:val="20"/>
        </w:rPr>
        <w:t>Wśród innych organizacji zajmujących się upowszechnianiem kultury w Piotrkowie Trybunalskim wyróżnia się:</w:t>
      </w:r>
    </w:p>
    <w:p w14:paraId="2EAD694C" w14:textId="1EB8D7CE" w:rsidR="00725F4D" w:rsidRPr="006C1280" w:rsidRDefault="00725F4D" w:rsidP="00005368">
      <w:pPr>
        <w:pStyle w:val="Akapitzlist"/>
        <w:numPr>
          <w:ilvl w:val="0"/>
          <w:numId w:val="22"/>
        </w:numPr>
        <w:tabs>
          <w:tab w:val="left" w:pos="4253"/>
        </w:tabs>
        <w:spacing w:line="259" w:lineRule="auto"/>
        <w:ind w:left="714" w:hanging="357"/>
        <w:contextualSpacing w:val="0"/>
        <w:rPr>
          <w:rFonts w:ascii="Arial Narrow" w:hAnsi="Arial Narrow"/>
          <w:sz w:val="20"/>
          <w:szCs w:val="20"/>
        </w:rPr>
      </w:pPr>
      <w:r w:rsidRPr="006C1280">
        <w:rPr>
          <w:rFonts w:ascii="Arial Narrow" w:hAnsi="Arial Narrow"/>
          <w:b/>
          <w:sz w:val="20"/>
        </w:rPr>
        <w:t>Salę Pamięci Żołnierzy Armii Krajowej Okręgu Łódź im. mjr Gaja</w:t>
      </w:r>
      <w:r w:rsidRPr="006C1280">
        <w:rPr>
          <w:rFonts w:ascii="Arial Narrow" w:hAnsi="Arial Narrow"/>
          <w:sz w:val="20"/>
          <w:szCs w:val="20"/>
        </w:rPr>
        <w:t xml:space="preserve"> – mieści się w klasztorze oo. Bernardynów, ekspozycję stanowią pamiątki z okresu II Wojny Światowej</w:t>
      </w:r>
      <w:r w:rsidR="00BB3835" w:rsidRPr="006C1280">
        <w:rPr>
          <w:rFonts w:ascii="Arial Narrow" w:hAnsi="Arial Narrow"/>
          <w:sz w:val="20"/>
          <w:szCs w:val="20"/>
        </w:rPr>
        <w:t>,</w:t>
      </w:r>
    </w:p>
    <w:p w14:paraId="2FD536A0" w14:textId="36EEA1F0" w:rsidR="00725F4D" w:rsidRPr="006C1280" w:rsidRDefault="00725F4D" w:rsidP="00005368">
      <w:pPr>
        <w:pStyle w:val="Akapitzlist"/>
        <w:numPr>
          <w:ilvl w:val="0"/>
          <w:numId w:val="22"/>
        </w:numPr>
        <w:tabs>
          <w:tab w:val="left" w:pos="4253"/>
        </w:tabs>
        <w:spacing w:line="259" w:lineRule="auto"/>
        <w:ind w:left="714" w:hanging="357"/>
        <w:contextualSpacing w:val="0"/>
        <w:rPr>
          <w:rFonts w:ascii="Arial Narrow" w:hAnsi="Arial Narrow"/>
          <w:sz w:val="20"/>
          <w:szCs w:val="20"/>
        </w:rPr>
      </w:pPr>
      <w:r w:rsidRPr="006C1280">
        <w:rPr>
          <w:rFonts w:ascii="Arial Narrow" w:hAnsi="Arial Narrow"/>
          <w:b/>
          <w:sz w:val="20"/>
        </w:rPr>
        <w:t>Salę Tradycji Sądownictwa im. Stanisława Srzednickiego</w:t>
      </w:r>
      <w:r w:rsidR="00BB3835" w:rsidRPr="006C1280">
        <w:rPr>
          <w:rFonts w:ascii="Arial Narrow" w:hAnsi="Arial Narrow"/>
          <w:sz w:val="20"/>
          <w:szCs w:val="20"/>
        </w:rPr>
        <w:t xml:space="preserve">– zlokalizowana w budynku Sądu Okręgowego przy ul. Słowackiego 5, </w:t>
      </w:r>
      <w:proofErr w:type="spellStart"/>
      <w:r w:rsidR="00BB3835" w:rsidRPr="006C1280">
        <w:rPr>
          <w:rFonts w:ascii="Arial Narrow" w:hAnsi="Arial Narrow"/>
          <w:sz w:val="20"/>
          <w:szCs w:val="20"/>
        </w:rPr>
        <w:t>mikromuzeum</w:t>
      </w:r>
      <w:proofErr w:type="spellEnd"/>
      <w:r w:rsidR="00BB3835" w:rsidRPr="006C1280">
        <w:rPr>
          <w:rFonts w:ascii="Arial Narrow" w:hAnsi="Arial Narrow"/>
          <w:sz w:val="20"/>
          <w:szCs w:val="20"/>
        </w:rPr>
        <w:t xml:space="preserve"> </w:t>
      </w:r>
      <w:r w:rsidR="00321BD4" w:rsidRPr="006C1280">
        <w:rPr>
          <w:rFonts w:ascii="Arial Narrow" w:hAnsi="Arial Narrow"/>
          <w:sz w:val="20"/>
          <w:szCs w:val="20"/>
        </w:rPr>
        <w:t xml:space="preserve">historii polskiego sądownictwa, </w:t>
      </w:r>
    </w:p>
    <w:p w14:paraId="677ED3DD" w14:textId="343BB568" w:rsidR="00725F4D" w:rsidRPr="006C1280" w:rsidRDefault="00725F4D" w:rsidP="00005368">
      <w:pPr>
        <w:pStyle w:val="Akapitzlist"/>
        <w:numPr>
          <w:ilvl w:val="0"/>
          <w:numId w:val="22"/>
        </w:numPr>
        <w:tabs>
          <w:tab w:val="left" w:pos="4253"/>
        </w:tabs>
        <w:spacing w:line="259" w:lineRule="auto"/>
        <w:ind w:left="714" w:hanging="357"/>
        <w:contextualSpacing w:val="0"/>
        <w:rPr>
          <w:rFonts w:ascii="Arial Narrow" w:hAnsi="Arial Narrow"/>
          <w:sz w:val="20"/>
          <w:szCs w:val="20"/>
        </w:rPr>
      </w:pPr>
      <w:r w:rsidRPr="006C1280">
        <w:rPr>
          <w:rFonts w:ascii="Arial Narrow" w:hAnsi="Arial Narrow"/>
          <w:b/>
          <w:bCs/>
          <w:sz w:val="20"/>
          <w:szCs w:val="20"/>
        </w:rPr>
        <w:lastRenderedPageBreak/>
        <w:t>Centrum Idei „Ku Demokracji”</w:t>
      </w:r>
      <w:r w:rsidR="00321BD4" w:rsidRPr="006C1280">
        <w:rPr>
          <w:rFonts w:ascii="Arial Narrow" w:hAnsi="Arial Narrow"/>
          <w:sz w:val="20"/>
          <w:szCs w:val="20"/>
        </w:rPr>
        <w:t xml:space="preserve"> – umiejscowione przy ul. Rycerskiej 3, </w:t>
      </w:r>
      <w:r w:rsidR="004C21B7" w:rsidRPr="006C1280">
        <w:rPr>
          <w:rFonts w:ascii="Arial Narrow" w:hAnsi="Arial Narrow"/>
          <w:sz w:val="20"/>
          <w:szCs w:val="20"/>
        </w:rPr>
        <w:t xml:space="preserve">jego tematyka wiąże się z kształtowaniem i propagowaniem postaw i wartości związanych z demokracją. W centrum odbywają się różnego typu wydarzenia kulturalne, takie jak koncerty, wystawy, warsztaty, spotkania z ludźmi sztuki, spektakle teatralne itp. </w:t>
      </w:r>
    </w:p>
    <w:p w14:paraId="5F2C86ED" w14:textId="2D33C5F9" w:rsidR="005A6247" w:rsidRPr="006C1280" w:rsidRDefault="005A6247" w:rsidP="00D82428">
      <w:pPr>
        <w:tabs>
          <w:tab w:val="left" w:pos="4253"/>
        </w:tabs>
        <w:rPr>
          <w:rFonts w:ascii="Arial Narrow" w:hAnsi="Arial Narrow"/>
        </w:rPr>
      </w:pPr>
      <w:r w:rsidRPr="006C1280">
        <w:rPr>
          <w:rFonts w:ascii="Arial Narrow" w:hAnsi="Arial Narrow"/>
        </w:rPr>
        <w:t>Do n</w:t>
      </w:r>
      <w:r w:rsidR="003B11FE" w:rsidRPr="006C1280">
        <w:rPr>
          <w:rFonts w:ascii="Arial Narrow" w:hAnsi="Arial Narrow"/>
        </w:rPr>
        <w:t>ajwiększ</w:t>
      </w:r>
      <w:r w:rsidRPr="006C1280">
        <w:rPr>
          <w:rFonts w:ascii="Arial Narrow" w:hAnsi="Arial Narrow"/>
        </w:rPr>
        <w:t>ych</w:t>
      </w:r>
      <w:r w:rsidR="003B11FE" w:rsidRPr="006C1280">
        <w:rPr>
          <w:rFonts w:ascii="Arial Narrow" w:hAnsi="Arial Narrow"/>
        </w:rPr>
        <w:t xml:space="preserve"> i najważniejsz</w:t>
      </w:r>
      <w:r w:rsidRPr="006C1280">
        <w:rPr>
          <w:rFonts w:ascii="Arial Narrow" w:hAnsi="Arial Narrow"/>
        </w:rPr>
        <w:t>ych</w:t>
      </w:r>
      <w:r w:rsidR="003B11FE" w:rsidRPr="006C1280">
        <w:rPr>
          <w:rFonts w:ascii="Arial Narrow" w:hAnsi="Arial Narrow"/>
        </w:rPr>
        <w:t xml:space="preserve"> impre</w:t>
      </w:r>
      <w:r w:rsidRPr="006C1280">
        <w:rPr>
          <w:rFonts w:ascii="Arial Narrow" w:hAnsi="Arial Narrow"/>
        </w:rPr>
        <w:t>z</w:t>
      </w:r>
      <w:r w:rsidR="003B11FE" w:rsidRPr="006C1280">
        <w:rPr>
          <w:rFonts w:ascii="Arial Narrow" w:hAnsi="Arial Narrow"/>
        </w:rPr>
        <w:t xml:space="preserve"> odbywając</w:t>
      </w:r>
      <w:r w:rsidRPr="006C1280">
        <w:rPr>
          <w:rFonts w:ascii="Arial Narrow" w:hAnsi="Arial Narrow"/>
        </w:rPr>
        <w:t>ych</w:t>
      </w:r>
      <w:r w:rsidR="003B11FE" w:rsidRPr="006C1280">
        <w:rPr>
          <w:rFonts w:ascii="Arial Narrow" w:hAnsi="Arial Narrow"/>
        </w:rPr>
        <w:t xml:space="preserve"> się c</w:t>
      </w:r>
      <w:r w:rsidRPr="006C1280">
        <w:rPr>
          <w:rFonts w:ascii="Arial Narrow" w:hAnsi="Arial Narrow"/>
        </w:rPr>
        <w:t>yklicznie</w:t>
      </w:r>
      <w:r w:rsidR="003B11FE" w:rsidRPr="006C1280">
        <w:rPr>
          <w:rFonts w:ascii="Arial Narrow" w:hAnsi="Arial Narrow"/>
        </w:rPr>
        <w:t xml:space="preserve"> </w:t>
      </w:r>
      <w:r w:rsidRPr="006C1280">
        <w:rPr>
          <w:rFonts w:ascii="Arial Narrow" w:hAnsi="Arial Narrow"/>
        </w:rPr>
        <w:t>na terenie Miasta zalicza się:</w:t>
      </w:r>
    </w:p>
    <w:p w14:paraId="3DD27815" w14:textId="14DC3322" w:rsidR="005A6247" w:rsidRPr="006C1280" w:rsidRDefault="005A6247" w:rsidP="00005368">
      <w:pPr>
        <w:pStyle w:val="Akapitzlist"/>
        <w:numPr>
          <w:ilvl w:val="0"/>
          <w:numId w:val="25"/>
        </w:numPr>
        <w:tabs>
          <w:tab w:val="left" w:pos="4253"/>
        </w:tabs>
        <w:spacing w:line="259" w:lineRule="auto"/>
        <w:ind w:left="714" w:hanging="357"/>
        <w:contextualSpacing w:val="0"/>
        <w:jc w:val="both"/>
        <w:rPr>
          <w:rFonts w:ascii="Arial Narrow" w:hAnsi="Arial Narrow"/>
          <w:b/>
          <w:bCs/>
          <w:sz w:val="20"/>
          <w:szCs w:val="20"/>
        </w:rPr>
      </w:pPr>
      <w:r w:rsidRPr="006C1280">
        <w:rPr>
          <w:rFonts w:ascii="Arial Narrow" w:hAnsi="Arial Narrow"/>
          <w:b/>
          <w:bCs/>
          <w:sz w:val="20"/>
          <w:szCs w:val="20"/>
        </w:rPr>
        <w:t xml:space="preserve">Imieniny Piotrków </w:t>
      </w:r>
      <w:r w:rsidR="009C0585" w:rsidRPr="006C1280">
        <w:rPr>
          <w:rFonts w:ascii="Arial Narrow" w:hAnsi="Arial Narrow"/>
          <w:sz w:val="20"/>
          <w:szCs w:val="20"/>
        </w:rPr>
        <w:t xml:space="preserve">– dni Miasta Piotrkowa Trybunalskiego, to </w:t>
      </w:r>
      <w:r w:rsidR="002D201B" w:rsidRPr="006C1280">
        <w:rPr>
          <w:rFonts w:ascii="Arial Narrow" w:hAnsi="Arial Narrow"/>
          <w:sz w:val="20"/>
          <w:szCs w:val="20"/>
        </w:rPr>
        <w:t>trzydniowa obfitująca w atrakcje impreza, podczas której odbywają się m.in.  koncerty gwiazd polskiej estrady muzyczne</w:t>
      </w:r>
      <w:r w:rsidR="00A473CE" w:rsidRPr="006C1280">
        <w:rPr>
          <w:rFonts w:ascii="Arial Narrow" w:hAnsi="Arial Narrow"/>
          <w:sz w:val="20"/>
          <w:szCs w:val="20"/>
        </w:rPr>
        <w:t>j</w:t>
      </w:r>
      <w:r w:rsidR="002D201B" w:rsidRPr="006C1280">
        <w:rPr>
          <w:rFonts w:ascii="Arial Narrow" w:hAnsi="Arial Narrow"/>
          <w:sz w:val="20"/>
          <w:szCs w:val="20"/>
        </w:rPr>
        <w:t>, organizowane są gry, zabawy i konkursy dla dzieci, warsztaty artystyczne, konkursy dla dorosłych itp.</w:t>
      </w:r>
    </w:p>
    <w:p w14:paraId="2C4CAB06" w14:textId="0C27C369" w:rsidR="005A6247" w:rsidRPr="006C1280" w:rsidRDefault="005A6247" w:rsidP="00005368">
      <w:pPr>
        <w:pStyle w:val="Akapitzlist"/>
        <w:numPr>
          <w:ilvl w:val="0"/>
          <w:numId w:val="25"/>
        </w:numPr>
        <w:tabs>
          <w:tab w:val="left" w:pos="4253"/>
        </w:tabs>
        <w:spacing w:line="259" w:lineRule="auto"/>
        <w:ind w:left="714" w:hanging="357"/>
        <w:contextualSpacing w:val="0"/>
        <w:jc w:val="both"/>
        <w:rPr>
          <w:rFonts w:ascii="Arial Narrow" w:hAnsi="Arial Narrow"/>
          <w:b/>
          <w:bCs/>
          <w:sz w:val="20"/>
          <w:szCs w:val="20"/>
        </w:rPr>
      </w:pPr>
      <w:r w:rsidRPr="006C1280">
        <w:rPr>
          <w:rFonts w:ascii="Arial Narrow" w:hAnsi="Arial Narrow"/>
          <w:b/>
          <w:bCs/>
          <w:sz w:val="20"/>
          <w:szCs w:val="20"/>
        </w:rPr>
        <w:t xml:space="preserve">Festiwal Trybunały Kabaretowe </w:t>
      </w:r>
      <w:r w:rsidRPr="006C1280">
        <w:rPr>
          <w:rFonts w:ascii="Arial Narrow" w:hAnsi="Arial Narrow"/>
          <w:sz w:val="20"/>
          <w:szCs w:val="20"/>
        </w:rPr>
        <w:t>– coroczne spotkania kabaretowe, których celem jest upowszechnianie szeroko pojętej kultury; założycielem imprezy jest kabaret „Nie My” we współpracy z Stowarzyszeniem „Busola dla artystycznie uzdolnionych dzieci</w:t>
      </w:r>
      <w:r w:rsidR="009C0585" w:rsidRPr="006C1280">
        <w:rPr>
          <w:rFonts w:ascii="Arial Narrow" w:hAnsi="Arial Narrow"/>
          <w:sz w:val="20"/>
          <w:szCs w:val="20"/>
        </w:rPr>
        <w:t>.</w:t>
      </w:r>
    </w:p>
    <w:p w14:paraId="2B81EF13" w14:textId="0283DD14" w:rsidR="005A6247" w:rsidRPr="006C1280" w:rsidRDefault="005A6247" w:rsidP="00005368">
      <w:pPr>
        <w:pStyle w:val="Akapitzlist"/>
        <w:numPr>
          <w:ilvl w:val="0"/>
          <w:numId w:val="25"/>
        </w:numPr>
        <w:tabs>
          <w:tab w:val="left" w:pos="4253"/>
        </w:tabs>
        <w:spacing w:line="259" w:lineRule="auto"/>
        <w:ind w:left="714" w:hanging="357"/>
        <w:contextualSpacing w:val="0"/>
        <w:jc w:val="both"/>
        <w:rPr>
          <w:rFonts w:ascii="Arial Narrow" w:hAnsi="Arial Narrow"/>
          <w:b/>
          <w:bCs/>
          <w:sz w:val="20"/>
          <w:szCs w:val="20"/>
        </w:rPr>
      </w:pPr>
      <w:r w:rsidRPr="006C1280">
        <w:rPr>
          <w:rFonts w:ascii="Arial Narrow" w:hAnsi="Arial Narrow"/>
          <w:b/>
          <w:bCs/>
          <w:sz w:val="20"/>
          <w:szCs w:val="20"/>
        </w:rPr>
        <w:t xml:space="preserve">Międzynarodowy Festiwal Sztuki Akcji – Interakcje </w:t>
      </w:r>
      <w:r w:rsidR="00153BDB" w:rsidRPr="006C1280">
        <w:rPr>
          <w:rFonts w:ascii="Arial Narrow" w:hAnsi="Arial Narrow"/>
          <w:sz w:val="20"/>
          <w:szCs w:val="20"/>
        </w:rPr>
        <w:t>–</w:t>
      </w:r>
      <w:r w:rsidRPr="006C1280">
        <w:rPr>
          <w:rFonts w:ascii="Arial Narrow" w:hAnsi="Arial Narrow"/>
          <w:sz w:val="20"/>
          <w:szCs w:val="20"/>
        </w:rPr>
        <w:t xml:space="preserve"> </w:t>
      </w:r>
      <w:r w:rsidR="00153BDB" w:rsidRPr="006C1280">
        <w:rPr>
          <w:rFonts w:ascii="Arial Narrow" w:hAnsi="Arial Narrow"/>
          <w:sz w:val="20"/>
          <w:szCs w:val="20"/>
        </w:rPr>
        <w:t>spotkania, w których biorą czołowi artyści, również z innych krajów, podczas których prezentują swoją aktualną twórczość</w:t>
      </w:r>
      <w:r w:rsidRPr="006C1280">
        <w:rPr>
          <w:rFonts w:ascii="Arial Narrow" w:hAnsi="Arial Narrow"/>
          <w:sz w:val="20"/>
          <w:szCs w:val="20"/>
        </w:rPr>
        <w:t>,</w:t>
      </w:r>
      <w:r w:rsidR="00153BDB" w:rsidRPr="006C1280">
        <w:rPr>
          <w:rFonts w:ascii="Arial Narrow" w:hAnsi="Arial Narrow"/>
          <w:sz w:val="20"/>
          <w:szCs w:val="20"/>
        </w:rPr>
        <w:t xml:space="preserve"> wymieniają się doświadczeniami oraz angażują odbiorów swojej sztuki do interakcji.  </w:t>
      </w:r>
    </w:p>
    <w:p w14:paraId="1D5AEC12" w14:textId="14CECCB7" w:rsidR="005A6247" w:rsidRPr="006C1280" w:rsidRDefault="005A6247" w:rsidP="00005368">
      <w:pPr>
        <w:pStyle w:val="Akapitzlist"/>
        <w:numPr>
          <w:ilvl w:val="0"/>
          <w:numId w:val="25"/>
        </w:numPr>
        <w:tabs>
          <w:tab w:val="left" w:pos="4253"/>
        </w:tabs>
        <w:spacing w:line="259" w:lineRule="auto"/>
        <w:ind w:left="714" w:hanging="357"/>
        <w:contextualSpacing w:val="0"/>
        <w:jc w:val="both"/>
        <w:rPr>
          <w:rFonts w:ascii="Arial Narrow" w:hAnsi="Arial Narrow"/>
          <w:sz w:val="20"/>
          <w:szCs w:val="20"/>
        </w:rPr>
      </w:pPr>
      <w:r w:rsidRPr="006C1280">
        <w:rPr>
          <w:rFonts w:ascii="Arial Narrow" w:hAnsi="Arial Narrow"/>
          <w:b/>
          <w:bCs/>
          <w:sz w:val="20"/>
          <w:szCs w:val="20"/>
        </w:rPr>
        <w:t>Dni Muzyki Kameralnej</w:t>
      </w:r>
      <w:r w:rsidR="00153BDB" w:rsidRPr="006C1280">
        <w:rPr>
          <w:rFonts w:ascii="Arial Narrow" w:hAnsi="Arial Narrow"/>
          <w:b/>
          <w:bCs/>
          <w:sz w:val="20"/>
          <w:szCs w:val="20"/>
        </w:rPr>
        <w:t xml:space="preserve"> </w:t>
      </w:r>
      <w:r w:rsidR="00153BDB" w:rsidRPr="006C1280">
        <w:rPr>
          <w:rFonts w:ascii="Arial Narrow" w:hAnsi="Arial Narrow"/>
          <w:sz w:val="20"/>
          <w:szCs w:val="20"/>
        </w:rPr>
        <w:t>– coroczna impreza odbywająca się w Muzeum w Piotrkowie Trybunalskim</w:t>
      </w:r>
      <w:r w:rsidRPr="006C1280">
        <w:rPr>
          <w:rFonts w:ascii="Arial Narrow" w:hAnsi="Arial Narrow"/>
          <w:sz w:val="20"/>
          <w:szCs w:val="20"/>
        </w:rPr>
        <w:t>,</w:t>
      </w:r>
      <w:r w:rsidR="00153BDB" w:rsidRPr="006C1280">
        <w:rPr>
          <w:rFonts w:ascii="Arial Narrow" w:hAnsi="Arial Narrow"/>
          <w:sz w:val="20"/>
          <w:szCs w:val="20"/>
        </w:rPr>
        <w:t xml:space="preserve"> w trakcie której wystąpić mogą zarówno młodzi i początkujący artyści, a także</w:t>
      </w:r>
      <w:r w:rsidR="009C0585" w:rsidRPr="006C1280">
        <w:rPr>
          <w:rFonts w:ascii="Arial Narrow" w:hAnsi="Arial Narrow"/>
          <w:sz w:val="20"/>
          <w:szCs w:val="20"/>
        </w:rPr>
        <w:t xml:space="preserve"> doświadczeni muzycy.</w:t>
      </w:r>
    </w:p>
    <w:p w14:paraId="68EE0DF8" w14:textId="0792AAFD" w:rsidR="005A6247" w:rsidRPr="00DE7F6C" w:rsidRDefault="005A6247" w:rsidP="00005368">
      <w:pPr>
        <w:pStyle w:val="Akapitzlist"/>
        <w:numPr>
          <w:ilvl w:val="0"/>
          <w:numId w:val="25"/>
        </w:numPr>
        <w:tabs>
          <w:tab w:val="left" w:pos="4253"/>
        </w:tabs>
        <w:spacing w:line="259" w:lineRule="auto"/>
        <w:ind w:left="714" w:hanging="357"/>
        <w:contextualSpacing w:val="0"/>
        <w:jc w:val="both"/>
        <w:rPr>
          <w:rFonts w:ascii="Arial Narrow" w:hAnsi="Arial Narrow"/>
          <w:b/>
          <w:bCs/>
          <w:sz w:val="20"/>
          <w:szCs w:val="20"/>
        </w:rPr>
      </w:pPr>
      <w:r w:rsidRPr="006C1280">
        <w:rPr>
          <w:rFonts w:ascii="Arial Narrow" w:hAnsi="Arial Narrow"/>
          <w:b/>
          <w:bCs/>
          <w:sz w:val="20"/>
          <w:szCs w:val="20"/>
        </w:rPr>
        <w:t>Konkurs Rubinowa Hortensja</w:t>
      </w:r>
      <w:r w:rsidR="009C0585" w:rsidRPr="006C1280">
        <w:rPr>
          <w:rFonts w:ascii="Arial Narrow" w:hAnsi="Arial Narrow"/>
          <w:b/>
          <w:bCs/>
          <w:sz w:val="20"/>
          <w:szCs w:val="20"/>
        </w:rPr>
        <w:t xml:space="preserve"> </w:t>
      </w:r>
      <w:r w:rsidR="009C0585" w:rsidRPr="006C1280">
        <w:rPr>
          <w:rFonts w:ascii="Arial Narrow" w:hAnsi="Arial Narrow"/>
          <w:sz w:val="20"/>
          <w:szCs w:val="20"/>
        </w:rPr>
        <w:t>– ogólnopolski konkurs literacki</w:t>
      </w:r>
      <w:r w:rsidRPr="006C1280">
        <w:rPr>
          <w:rFonts w:ascii="Arial Narrow" w:hAnsi="Arial Narrow"/>
          <w:sz w:val="20"/>
          <w:szCs w:val="20"/>
        </w:rPr>
        <w:t>,</w:t>
      </w:r>
      <w:r w:rsidR="009C0585" w:rsidRPr="006C1280">
        <w:rPr>
          <w:rFonts w:ascii="Arial Narrow" w:hAnsi="Arial Narrow"/>
          <w:sz w:val="20"/>
          <w:szCs w:val="20"/>
        </w:rPr>
        <w:t xml:space="preserve"> cieszący się bardzo dużą popularnością, którego celem jest m.in. konfrontacja i promocja środowisk literackich. </w:t>
      </w:r>
    </w:p>
    <w:p w14:paraId="20B65918" w14:textId="721B6C57" w:rsidR="00DE7F6C" w:rsidRDefault="00DE7F6C" w:rsidP="00005368">
      <w:pPr>
        <w:pStyle w:val="Akapitzlist"/>
        <w:numPr>
          <w:ilvl w:val="0"/>
          <w:numId w:val="25"/>
        </w:numPr>
        <w:tabs>
          <w:tab w:val="left" w:pos="4253"/>
        </w:tabs>
        <w:spacing w:line="259" w:lineRule="auto"/>
        <w:ind w:left="714" w:hanging="357"/>
        <w:contextualSpacing w:val="0"/>
        <w:jc w:val="both"/>
        <w:rPr>
          <w:rFonts w:ascii="Arial Narrow" w:hAnsi="Arial Narrow"/>
          <w:b/>
          <w:bCs/>
          <w:sz w:val="20"/>
          <w:szCs w:val="20"/>
        </w:rPr>
      </w:pPr>
      <w:r>
        <w:rPr>
          <w:rFonts w:ascii="Arial Narrow" w:hAnsi="Arial Narrow"/>
          <w:b/>
          <w:bCs/>
          <w:sz w:val="20"/>
          <w:szCs w:val="20"/>
        </w:rPr>
        <w:t xml:space="preserve">Urodziny Ulicy Słowackiego – </w:t>
      </w:r>
      <w:r w:rsidRPr="00DE7F6C">
        <w:rPr>
          <w:rFonts w:ascii="Arial Narrow" w:hAnsi="Arial Narrow"/>
          <w:sz w:val="20"/>
          <w:szCs w:val="20"/>
        </w:rPr>
        <w:t>plenerowa</w:t>
      </w:r>
      <w:r>
        <w:rPr>
          <w:rFonts w:ascii="Arial Narrow" w:hAnsi="Arial Narrow"/>
          <w:sz w:val="20"/>
          <w:szCs w:val="20"/>
        </w:rPr>
        <w:t xml:space="preserve"> impreza odbywająca się w pasie głównej ulicy Miasta, skupiająca i angażująca liczne środowiska miejskie począwszy od sektora prywatnego przez instytucje po lokalne stowarzyszenia. </w:t>
      </w:r>
    </w:p>
    <w:p w14:paraId="6CF57A19" w14:textId="0FC153CE" w:rsidR="00DE7F6C" w:rsidRDefault="00DE7F6C" w:rsidP="00005368">
      <w:pPr>
        <w:pStyle w:val="Akapitzlist"/>
        <w:numPr>
          <w:ilvl w:val="0"/>
          <w:numId w:val="25"/>
        </w:numPr>
        <w:tabs>
          <w:tab w:val="left" w:pos="4253"/>
        </w:tabs>
        <w:spacing w:line="259" w:lineRule="auto"/>
        <w:ind w:left="714" w:hanging="357"/>
        <w:contextualSpacing w:val="0"/>
        <w:jc w:val="both"/>
        <w:rPr>
          <w:rFonts w:ascii="Arial Narrow" w:hAnsi="Arial Narrow"/>
          <w:b/>
          <w:bCs/>
          <w:sz w:val="20"/>
          <w:szCs w:val="20"/>
        </w:rPr>
      </w:pPr>
      <w:r>
        <w:rPr>
          <w:rFonts w:ascii="Arial Narrow" w:hAnsi="Arial Narrow"/>
          <w:b/>
          <w:bCs/>
          <w:sz w:val="20"/>
          <w:szCs w:val="20"/>
        </w:rPr>
        <w:t xml:space="preserve">Biesiada Trybunalska – </w:t>
      </w:r>
      <w:r w:rsidRPr="00DE7F6C">
        <w:rPr>
          <w:rFonts w:ascii="Arial Narrow" w:hAnsi="Arial Narrow"/>
          <w:sz w:val="20"/>
          <w:szCs w:val="20"/>
        </w:rPr>
        <w:t>festyn odbywający się w obrębie Rynku Trybunalskiego, święto piwowarów, kupców, rękodzielników i miłośników dobrej zabawy.</w:t>
      </w:r>
    </w:p>
    <w:p w14:paraId="36CB2B14" w14:textId="48833B48" w:rsidR="00DE7F6C" w:rsidRPr="0008541F" w:rsidRDefault="00DE7F6C" w:rsidP="00005368">
      <w:pPr>
        <w:pStyle w:val="Akapitzlist"/>
        <w:numPr>
          <w:ilvl w:val="0"/>
          <w:numId w:val="25"/>
        </w:numPr>
        <w:tabs>
          <w:tab w:val="left" w:pos="4253"/>
        </w:tabs>
        <w:spacing w:line="259" w:lineRule="auto"/>
        <w:ind w:left="714" w:hanging="357"/>
        <w:contextualSpacing w:val="0"/>
        <w:jc w:val="both"/>
        <w:rPr>
          <w:rFonts w:ascii="Arial Narrow" w:hAnsi="Arial Narrow"/>
          <w:sz w:val="20"/>
          <w:szCs w:val="20"/>
        </w:rPr>
      </w:pPr>
      <w:r>
        <w:rPr>
          <w:rFonts w:ascii="Arial Narrow" w:hAnsi="Arial Narrow"/>
          <w:b/>
          <w:bCs/>
          <w:sz w:val="20"/>
          <w:szCs w:val="20"/>
        </w:rPr>
        <w:t xml:space="preserve">Trybunały Nalewkowe – </w:t>
      </w:r>
      <w:r w:rsidRPr="0008541F">
        <w:rPr>
          <w:rFonts w:ascii="Arial Narrow" w:hAnsi="Arial Narrow"/>
          <w:sz w:val="20"/>
          <w:szCs w:val="20"/>
        </w:rPr>
        <w:t xml:space="preserve">cykliczna, ogólnopolska impreza nawiązująca do polskich </w:t>
      </w:r>
      <w:r w:rsidR="0008541F" w:rsidRPr="0008541F">
        <w:rPr>
          <w:rFonts w:ascii="Arial Narrow" w:hAnsi="Arial Narrow"/>
          <w:sz w:val="20"/>
          <w:szCs w:val="20"/>
        </w:rPr>
        <w:t xml:space="preserve">tradycji tworzenia zdrowych napitków. Głównym celem festiwalu jest poszukiwanie oraz propagowanie regionalnych trunków z całej Polski, charakteryzujących się znacznymi wartościami smakowymi i kulturowymi. </w:t>
      </w:r>
    </w:p>
    <w:p w14:paraId="299BDC8E" w14:textId="5BECDA28" w:rsidR="00DE7F6C" w:rsidRPr="006C1280" w:rsidRDefault="00DE7F6C" w:rsidP="00005368">
      <w:pPr>
        <w:pStyle w:val="Akapitzlist"/>
        <w:numPr>
          <w:ilvl w:val="0"/>
          <w:numId w:val="25"/>
        </w:numPr>
        <w:tabs>
          <w:tab w:val="left" w:pos="4253"/>
        </w:tabs>
        <w:spacing w:line="259" w:lineRule="auto"/>
        <w:ind w:left="714" w:hanging="357"/>
        <w:contextualSpacing w:val="0"/>
        <w:jc w:val="both"/>
        <w:rPr>
          <w:rFonts w:ascii="Arial Narrow" w:hAnsi="Arial Narrow"/>
          <w:b/>
          <w:bCs/>
          <w:sz w:val="20"/>
          <w:szCs w:val="20"/>
        </w:rPr>
      </w:pPr>
      <w:r>
        <w:rPr>
          <w:rFonts w:ascii="Arial Narrow" w:hAnsi="Arial Narrow"/>
          <w:b/>
          <w:bCs/>
          <w:sz w:val="20"/>
          <w:szCs w:val="20"/>
        </w:rPr>
        <w:t>FLY FEST</w:t>
      </w:r>
      <w:r w:rsidR="0008541F">
        <w:rPr>
          <w:rFonts w:ascii="Arial Narrow" w:hAnsi="Arial Narrow"/>
          <w:b/>
          <w:bCs/>
          <w:sz w:val="20"/>
          <w:szCs w:val="20"/>
        </w:rPr>
        <w:t xml:space="preserve"> – </w:t>
      </w:r>
      <w:r w:rsidR="0008541F" w:rsidRPr="0008541F">
        <w:rPr>
          <w:rFonts w:ascii="Arial Narrow" w:hAnsi="Arial Narrow"/>
          <w:sz w:val="20"/>
          <w:szCs w:val="20"/>
        </w:rPr>
        <w:t>celem projekt</w:t>
      </w:r>
      <w:r w:rsidR="0008541F">
        <w:rPr>
          <w:rFonts w:ascii="Arial Narrow" w:hAnsi="Arial Narrow"/>
          <w:sz w:val="20"/>
          <w:szCs w:val="20"/>
        </w:rPr>
        <w:t xml:space="preserve">u jest organizacja przedsięwzięcia </w:t>
      </w:r>
      <w:r w:rsidR="00652303">
        <w:rPr>
          <w:rFonts w:ascii="Arial Narrow" w:hAnsi="Arial Narrow"/>
          <w:sz w:val="20"/>
          <w:szCs w:val="20"/>
        </w:rPr>
        <w:t xml:space="preserve">zwieszającego międzynarodową rangę gospodarczą regionu oraz prezentacja potencjału województwa łódzkiego w zakresie działającego na jego obszarze przemysłu lotniczego, </w:t>
      </w:r>
      <w:proofErr w:type="spellStart"/>
      <w:r w:rsidR="00652303">
        <w:rPr>
          <w:rFonts w:ascii="Arial Narrow" w:hAnsi="Arial Narrow"/>
          <w:sz w:val="20"/>
          <w:szCs w:val="20"/>
        </w:rPr>
        <w:t>okołolotniczego</w:t>
      </w:r>
      <w:proofErr w:type="spellEnd"/>
      <w:r w:rsidR="00652303">
        <w:rPr>
          <w:rFonts w:ascii="Arial Narrow" w:hAnsi="Arial Narrow"/>
          <w:sz w:val="20"/>
          <w:szCs w:val="20"/>
        </w:rPr>
        <w:t xml:space="preserve"> oraz nowoczesnego przemysłu włókienniczego.</w:t>
      </w:r>
    </w:p>
    <w:p w14:paraId="215E7E57" w14:textId="6941665D" w:rsidR="005A6247" w:rsidRPr="006C1280" w:rsidRDefault="51C9E6E0" w:rsidP="00005368">
      <w:pPr>
        <w:pStyle w:val="Akapitzlist"/>
        <w:numPr>
          <w:ilvl w:val="0"/>
          <w:numId w:val="25"/>
        </w:numPr>
        <w:tabs>
          <w:tab w:val="left" w:pos="4253"/>
        </w:tabs>
        <w:spacing w:line="259" w:lineRule="auto"/>
        <w:ind w:left="714" w:hanging="357"/>
        <w:contextualSpacing w:val="0"/>
        <w:jc w:val="both"/>
        <w:rPr>
          <w:rFonts w:ascii="Arial Narrow" w:hAnsi="Arial Narrow"/>
          <w:b/>
          <w:bCs/>
          <w:sz w:val="20"/>
          <w:szCs w:val="20"/>
        </w:rPr>
      </w:pPr>
      <w:r w:rsidRPr="51C9E6E0">
        <w:rPr>
          <w:rFonts w:ascii="Arial Narrow" w:hAnsi="Arial Narrow"/>
          <w:b/>
          <w:bCs/>
          <w:sz w:val="20"/>
          <w:szCs w:val="20"/>
        </w:rPr>
        <w:t>Festiwal Kapel Podwórkowych</w:t>
      </w:r>
      <w:r w:rsidRPr="51C9E6E0">
        <w:rPr>
          <w:rFonts w:ascii="Arial Narrow" w:hAnsi="Arial Narrow"/>
          <w:sz w:val="20"/>
          <w:szCs w:val="20"/>
        </w:rPr>
        <w:t xml:space="preserve"> – coroczny ogólnopolski festiwal odbywający się w Amfiteatrze Miejskim, będący największą tego typu imprezą w kraju, którego celem jest propagowanie folkloru miejskiego.</w:t>
      </w:r>
    </w:p>
    <w:p w14:paraId="04A750FE" w14:textId="66CA8F21" w:rsidR="00E17B9B" w:rsidRPr="006C1280" w:rsidRDefault="004862AB" w:rsidP="00D82428">
      <w:pPr>
        <w:tabs>
          <w:tab w:val="left" w:pos="4253"/>
        </w:tabs>
        <w:rPr>
          <w:rFonts w:ascii="Arial Narrow" w:hAnsi="Arial Narrow"/>
        </w:rPr>
      </w:pPr>
      <w:r w:rsidRPr="006C1280">
        <w:rPr>
          <w:rFonts w:ascii="Arial Narrow" w:hAnsi="Arial Narrow"/>
        </w:rPr>
        <w:t xml:space="preserve">Oferta kulturalna w Mieście jest bogata i różnorodna, choć w latach 2019 i 2020 została ona mocno ograniczona przez restrykcje związane z wystąpieniem epidemii SARS-Covid-2. </w:t>
      </w:r>
      <w:r w:rsidR="0010277A" w:rsidRPr="006C1280">
        <w:rPr>
          <w:rFonts w:ascii="Arial Narrow" w:hAnsi="Arial Narrow"/>
        </w:rPr>
        <w:t xml:space="preserve">Organizowane na terenie Miasta imprezy kulturalne adresowane są do szerokiej grupy odbiorców, jednak </w:t>
      </w:r>
      <w:r w:rsidR="00E34578" w:rsidRPr="006C1280">
        <w:rPr>
          <w:rFonts w:ascii="Arial Narrow" w:hAnsi="Arial Narrow"/>
        </w:rPr>
        <w:t xml:space="preserve">swoim zasięgiem ograniczają się głównie do jego mieszkańców oraz przebywających </w:t>
      </w:r>
      <w:r w:rsidRPr="006C1280">
        <w:rPr>
          <w:rFonts w:ascii="Arial Narrow" w:hAnsi="Arial Narrow"/>
        </w:rPr>
        <w:t>w jego granicach turystów. Nie przyciągają one odbiorców z zewnątrz, co może wskazywać na konieczność ich szerszego rozpropagowania i promocji.</w:t>
      </w:r>
    </w:p>
    <w:p w14:paraId="2B8B732F" w14:textId="3F130956" w:rsidR="00121E3E" w:rsidRPr="006C1280" w:rsidRDefault="00121E3E" w:rsidP="00121E3E">
      <w:pPr>
        <w:pStyle w:val="Nagwek3"/>
        <w:spacing w:after="240"/>
        <w:rPr>
          <w:rStyle w:val="Pogrubienie"/>
          <w:rFonts w:ascii="Arial Narrow" w:hAnsi="Arial Narrow"/>
          <w:b/>
          <w:bCs w:val="0"/>
          <w:color w:val="auto"/>
          <w:sz w:val="24"/>
        </w:rPr>
      </w:pPr>
      <w:bookmarkStart w:id="38" w:name="_Toc75420185"/>
      <w:r w:rsidRPr="006C1280">
        <w:rPr>
          <w:rStyle w:val="Pogrubienie"/>
          <w:rFonts w:ascii="Arial Narrow" w:hAnsi="Arial Narrow"/>
          <w:b/>
          <w:bCs w:val="0"/>
          <w:color w:val="auto"/>
          <w:sz w:val="24"/>
        </w:rPr>
        <w:t>Turyst</w:t>
      </w:r>
      <w:r w:rsidR="00B3574C" w:rsidRPr="006C1280">
        <w:rPr>
          <w:rStyle w:val="Pogrubienie"/>
          <w:rFonts w:ascii="Arial Narrow" w:hAnsi="Arial Narrow"/>
          <w:b/>
          <w:bCs w:val="0"/>
          <w:color w:val="auto"/>
          <w:sz w:val="24"/>
        </w:rPr>
        <w:t>y</w:t>
      </w:r>
      <w:r w:rsidRPr="006C1280">
        <w:rPr>
          <w:rStyle w:val="Pogrubienie"/>
          <w:rFonts w:ascii="Arial Narrow" w:hAnsi="Arial Narrow"/>
          <w:b/>
          <w:bCs w:val="0"/>
          <w:color w:val="auto"/>
          <w:sz w:val="24"/>
        </w:rPr>
        <w:t>ka, sport i rekreacja</w:t>
      </w:r>
      <w:bookmarkEnd w:id="38"/>
      <w:r w:rsidRPr="006C1280">
        <w:rPr>
          <w:rStyle w:val="Pogrubienie"/>
          <w:rFonts w:ascii="Arial Narrow" w:hAnsi="Arial Narrow"/>
          <w:b/>
          <w:bCs w:val="0"/>
          <w:color w:val="auto"/>
          <w:sz w:val="24"/>
        </w:rPr>
        <w:t xml:space="preserve"> </w:t>
      </w:r>
    </w:p>
    <w:p w14:paraId="4A048C69" w14:textId="35BF90B3" w:rsidR="00121E3E" w:rsidRPr="00DC6A18" w:rsidRDefault="51C9E6E0" w:rsidP="00121E3E">
      <w:pPr>
        <w:rPr>
          <w:rFonts w:ascii="Arial Narrow" w:hAnsi="Arial Narrow"/>
          <w:strike/>
        </w:rPr>
      </w:pPr>
      <w:r w:rsidRPr="51C9E6E0">
        <w:rPr>
          <w:rFonts w:ascii="Arial Narrow" w:hAnsi="Arial Narrow"/>
        </w:rPr>
        <w:t xml:space="preserve">Jednostką zapewniającą informację turystyczną oraz zajmującą się organizowaniem wydarzeń o charakterze turystycznym jest </w:t>
      </w:r>
      <w:r w:rsidRPr="51C9E6E0">
        <w:rPr>
          <w:rFonts w:ascii="Arial Narrow" w:hAnsi="Arial Narrow"/>
          <w:b/>
          <w:bCs/>
        </w:rPr>
        <w:t>Centrum Informacji Turystycznej</w:t>
      </w:r>
      <w:r w:rsidRPr="51C9E6E0">
        <w:rPr>
          <w:rFonts w:ascii="Arial Narrow" w:hAnsi="Arial Narrow"/>
        </w:rPr>
        <w:t xml:space="preserve"> (CIT). Jego siedziba znajduje się przy ul. </w:t>
      </w:r>
      <w:proofErr w:type="spellStart"/>
      <w:r w:rsidRPr="51C9E6E0">
        <w:rPr>
          <w:rFonts w:ascii="Arial Narrow" w:hAnsi="Arial Narrow"/>
        </w:rPr>
        <w:t>Zamurowej</w:t>
      </w:r>
      <w:proofErr w:type="spellEnd"/>
      <w:r w:rsidRPr="51C9E6E0">
        <w:rPr>
          <w:rFonts w:ascii="Arial Narrow" w:hAnsi="Arial Narrow"/>
        </w:rPr>
        <w:t xml:space="preserve"> 11. CIT organizuje imprezy plenerowe, spacery, rajdy, gry miejskie, spotkania z historią regionu i zwiedzanie. W celu promocji Miasta oraz regionu CIT bierze także udział w organizacji wydarzeń promocyjnych w kraju i za granicą</w:t>
      </w:r>
      <w:r w:rsidR="00DC6A18">
        <w:rPr>
          <w:rFonts w:ascii="Arial Narrow" w:hAnsi="Arial Narrow"/>
        </w:rPr>
        <w:t>.</w:t>
      </w:r>
      <w:r w:rsidRPr="51C9E6E0">
        <w:rPr>
          <w:rFonts w:ascii="Arial Narrow" w:hAnsi="Arial Narrow"/>
        </w:rPr>
        <w:t xml:space="preserve"> </w:t>
      </w:r>
    </w:p>
    <w:p w14:paraId="313D91D5" w14:textId="51A23AB6" w:rsidR="000F7E46" w:rsidRPr="006C1280" w:rsidRDefault="000F7E46" w:rsidP="00121E3E">
      <w:pPr>
        <w:rPr>
          <w:rFonts w:ascii="Arial Narrow" w:hAnsi="Arial Narrow"/>
        </w:rPr>
      </w:pPr>
      <w:r w:rsidRPr="006C1280">
        <w:rPr>
          <w:rFonts w:ascii="Arial Narrow" w:hAnsi="Arial Narrow"/>
        </w:rPr>
        <w:t xml:space="preserve">Poradnictwo turystyczne prowadzi również </w:t>
      </w:r>
      <w:r w:rsidRPr="006C1280">
        <w:rPr>
          <w:rFonts w:ascii="Arial Narrow" w:hAnsi="Arial Narrow"/>
          <w:b/>
        </w:rPr>
        <w:t xml:space="preserve">Polskie Towarzystwo Turystyczno-Krajoznawcze, Oddział im. Michała </w:t>
      </w:r>
      <w:proofErr w:type="spellStart"/>
      <w:r w:rsidRPr="006C1280">
        <w:rPr>
          <w:rFonts w:ascii="Arial Narrow" w:hAnsi="Arial Narrow"/>
          <w:b/>
        </w:rPr>
        <w:t>Rawity-Witanowskiego</w:t>
      </w:r>
      <w:proofErr w:type="spellEnd"/>
      <w:r w:rsidRPr="006C1280">
        <w:rPr>
          <w:rFonts w:ascii="Arial Narrow" w:hAnsi="Arial Narrow"/>
          <w:b/>
        </w:rPr>
        <w:t xml:space="preserve"> w Piotrkowie Trybunalskim</w:t>
      </w:r>
      <w:r w:rsidRPr="006C1280">
        <w:rPr>
          <w:rFonts w:ascii="Arial Narrow" w:hAnsi="Arial Narrow"/>
        </w:rPr>
        <w:t xml:space="preserve">, z siedzibą przy Placu Czarneckiego 10. </w:t>
      </w:r>
    </w:p>
    <w:p w14:paraId="57B33F98" w14:textId="1249AC88" w:rsidR="00BF46BA" w:rsidRPr="006C1280" w:rsidRDefault="51C9E6E0" w:rsidP="000F62B7">
      <w:pPr>
        <w:pStyle w:val="Akapitzlist"/>
        <w:spacing w:line="259" w:lineRule="auto"/>
        <w:ind w:left="0"/>
        <w:jc w:val="both"/>
        <w:rPr>
          <w:rFonts w:ascii="Arial Narrow" w:hAnsi="Arial Narrow"/>
        </w:rPr>
      </w:pPr>
      <w:r w:rsidRPr="51C9E6E0">
        <w:rPr>
          <w:rFonts w:ascii="Arial Narrow" w:hAnsi="Arial Narrow"/>
          <w:sz w:val="20"/>
          <w:szCs w:val="20"/>
        </w:rPr>
        <w:t xml:space="preserve">Niezwykła historia Piotrkowa Trybunalskiego stworzyła potencjał do rozwoju turystyki. W związku z tym powstał „Przewodnik turystyczny po Piotrkowie” oraz tematyczne ulotki informacyjne dotyczące poszczególnych szlaków i traktów. Do tych </w:t>
      </w:r>
      <w:proofErr w:type="spellStart"/>
      <w:r w:rsidRPr="51C9E6E0">
        <w:rPr>
          <w:rFonts w:ascii="Arial Narrow" w:hAnsi="Arial Narrow"/>
          <w:sz w:val="20"/>
          <w:szCs w:val="20"/>
        </w:rPr>
        <w:t>miniprzewodników</w:t>
      </w:r>
      <w:proofErr w:type="spellEnd"/>
      <w:r w:rsidRPr="51C9E6E0">
        <w:rPr>
          <w:rFonts w:ascii="Arial Narrow" w:hAnsi="Arial Narrow"/>
          <w:sz w:val="20"/>
          <w:szCs w:val="20"/>
        </w:rPr>
        <w:t xml:space="preserve"> zaliczają się: „</w:t>
      </w:r>
      <w:r w:rsidR="00652303">
        <w:rPr>
          <w:rFonts w:ascii="Arial Narrow" w:hAnsi="Arial Narrow"/>
          <w:sz w:val="20"/>
          <w:szCs w:val="20"/>
        </w:rPr>
        <w:t>Trakt Wielu Kultur</w:t>
      </w:r>
      <w:r w:rsidRPr="51C9E6E0">
        <w:rPr>
          <w:rFonts w:ascii="Arial Narrow" w:hAnsi="Arial Narrow"/>
          <w:sz w:val="20"/>
          <w:szCs w:val="20"/>
        </w:rPr>
        <w:t xml:space="preserve">”, „Trakt Luterański”, „Kapliczki”, „Szlak Piwowarski”, „Trakt Filmowy”, „Trakt </w:t>
      </w:r>
      <w:r w:rsidRPr="51C9E6E0">
        <w:rPr>
          <w:rFonts w:ascii="Arial Narrow" w:hAnsi="Arial Narrow"/>
          <w:sz w:val="20"/>
          <w:szCs w:val="20"/>
        </w:rPr>
        <w:lastRenderedPageBreak/>
        <w:t>Żydowski”,</w:t>
      </w:r>
      <w:r w:rsidR="00652303">
        <w:rPr>
          <w:rFonts w:ascii="Arial Narrow" w:hAnsi="Arial Narrow"/>
          <w:sz w:val="20"/>
          <w:szCs w:val="20"/>
        </w:rPr>
        <w:t xml:space="preserve"> „Trakt Filmowy, „Trakt Maryjny”</w:t>
      </w:r>
      <w:r w:rsidRPr="51C9E6E0">
        <w:rPr>
          <w:rFonts w:ascii="Arial Narrow" w:hAnsi="Arial Narrow"/>
          <w:sz w:val="20"/>
          <w:szCs w:val="20"/>
        </w:rPr>
        <w:t xml:space="preserve"> „Trakt Rosyjski”. Tworzone są również całoroczne kalendarze imprez informujące o wszystkich wydarzeniach odbywających się na terenie Miasta, wraz z ich lokalizacją, godziną rozpoczęcia i krótkim opisem. Barierą dla dalszego rozwoju turystki na obszar Piotrkowa Trybunalskiego pozostaje brak odpowiedniej bazy noclegowej, innej niż hotele, i oferującej możliwość wypoczynku oraz noclegu.</w:t>
      </w:r>
    </w:p>
    <w:p w14:paraId="68848378" w14:textId="2D7C7A16" w:rsidR="004C3209" w:rsidRPr="006C1280" w:rsidRDefault="00E17B9B" w:rsidP="004C3209">
      <w:pPr>
        <w:rPr>
          <w:rFonts w:ascii="Arial Narrow" w:hAnsi="Arial Narrow"/>
        </w:rPr>
      </w:pPr>
      <w:r w:rsidRPr="006C1280">
        <w:rPr>
          <w:rFonts w:ascii="Arial Narrow" w:hAnsi="Arial Narrow"/>
        </w:rPr>
        <w:t xml:space="preserve">W zakresie upowszechniania dziedzin sportowych i rekreacji w Mieście funkcjonuje </w:t>
      </w:r>
      <w:r w:rsidRPr="006C1280">
        <w:rPr>
          <w:rFonts w:ascii="Arial Narrow" w:hAnsi="Arial Narrow"/>
          <w:b/>
          <w:bCs/>
        </w:rPr>
        <w:t>Ośrodek Sportu i Rekreacji</w:t>
      </w:r>
      <w:r w:rsidRPr="006C1280">
        <w:rPr>
          <w:rFonts w:ascii="Arial Narrow" w:hAnsi="Arial Narrow"/>
        </w:rPr>
        <w:t xml:space="preserve">. </w:t>
      </w:r>
      <w:r w:rsidR="000F0A9F" w:rsidRPr="006C1280">
        <w:rPr>
          <w:rFonts w:ascii="Arial Narrow" w:hAnsi="Arial Narrow"/>
        </w:rPr>
        <w:t>Zgodnie ze statutem do zadań Ośrodka należy popularyzowanie walorów rekreacji ruchowej oraz stwarzanie warunków do aktywnego uczestnictwa mieszkańców w wydarzeniach sportowych</w:t>
      </w:r>
      <w:r w:rsidR="007538A7" w:rsidRPr="006C1280">
        <w:rPr>
          <w:rFonts w:ascii="Arial Narrow" w:hAnsi="Arial Narrow"/>
        </w:rPr>
        <w:t xml:space="preserve"> (takich jak turnieje, festyny czy ligi),</w:t>
      </w:r>
      <w:r w:rsidR="000F0A9F" w:rsidRPr="006C1280">
        <w:rPr>
          <w:rFonts w:ascii="Arial Narrow" w:hAnsi="Arial Narrow"/>
        </w:rPr>
        <w:t xml:space="preserve"> których jest organizatorem. </w:t>
      </w:r>
    </w:p>
    <w:p w14:paraId="0BF8E7E5" w14:textId="095F2371" w:rsidR="000F0A9F" w:rsidRPr="006C1280" w:rsidRDefault="000F0A9F" w:rsidP="004C3209">
      <w:pPr>
        <w:rPr>
          <w:rFonts w:ascii="Arial Narrow" w:hAnsi="Arial Narrow"/>
        </w:rPr>
      </w:pPr>
      <w:proofErr w:type="spellStart"/>
      <w:r w:rsidRPr="006C1280">
        <w:rPr>
          <w:rFonts w:ascii="Arial Narrow" w:hAnsi="Arial Narrow"/>
        </w:rPr>
        <w:t>OSiR</w:t>
      </w:r>
      <w:proofErr w:type="spellEnd"/>
      <w:r w:rsidRPr="006C1280">
        <w:rPr>
          <w:rFonts w:ascii="Arial Narrow" w:hAnsi="Arial Narrow"/>
        </w:rPr>
        <w:t xml:space="preserve"> dysponuje rozbudowaną bazą sportową do której należą:</w:t>
      </w:r>
    </w:p>
    <w:p w14:paraId="47514621" w14:textId="1D359A1C" w:rsidR="000F0A9F" w:rsidRPr="006C1280" w:rsidRDefault="00C27CAF" w:rsidP="00005368">
      <w:pPr>
        <w:pStyle w:val="Akapitzlist"/>
        <w:numPr>
          <w:ilvl w:val="0"/>
          <w:numId w:val="23"/>
        </w:numPr>
        <w:spacing w:after="158" w:line="249" w:lineRule="auto"/>
        <w:ind w:right="48"/>
        <w:jc w:val="both"/>
        <w:rPr>
          <w:rFonts w:ascii="Arial Narrow" w:hAnsi="Arial Narrow"/>
          <w:sz w:val="20"/>
          <w:szCs w:val="20"/>
        </w:rPr>
      </w:pPr>
      <w:r w:rsidRPr="006C1280">
        <w:rPr>
          <w:rFonts w:ascii="Arial Narrow" w:hAnsi="Arial Narrow"/>
          <w:sz w:val="20"/>
          <w:szCs w:val="20"/>
        </w:rPr>
        <w:t>h</w:t>
      </w:r>
      <w:r w:rsidR="000F0A9F" w:rsidRPr="006C1280">
        <w:rPr>
          <w:rFonts w:ascii="Arial Narrow" w:hAnsi="Arial Narrow"/>
          <w:sz w:val="20"/>
          <w:szCs w:val="20"/>
        </w:rPr>
        <w:t xml:space="preserve">ala „RELAX” </w:t>
      </w:r>
      <w:proofErr w:type="spellStart"/>
      <w:r w:rsidR="000F0A9F" w:rsidRPr="006C1280">
        <w:rPr>
          <w:rFonts w:ascii="Arial Narrow" w:hAnsi="Arial Narrow"/>
          <w:sz w:val="20"/>
          <w:szCs w:val="20"/>
        </w:rPr>
        <w:t>OSiR</w:t>
      </w:r>
      <w:proofErr w:type="spellEnd"/>
      <w:r w:rsidR="0084294F" w:rsidRPr="006C1280">
        <w:rPr>
          <w:rFonts w:ascii="Arial Narrow" w:hAnsi="Arial Narrow"/>
          <w:sz w:val="20"/>
          <w:szCs w:val="20"/>
        </w:rPr>
        <w:t xml:space="preserve"> – zlokalizowana przy</w:t>
      </w:r>
      <w:r w:rsidR="000F0A9F" w:rsidRPr="006C1280">
        <w:rPr>
          <w:rFonts w:ascii="Arial Narrow" w:hAnsi="Arial Narrow"/>
          <w:sz w:val="20"/>
          <w:szCs w:val="20"/>
        </w:rPr>
        <w:t xml:space="preserve"> ul. Stefana Batorego 8</w:t>
      </w:r>
      <w:r w:rsidR="0084294F" w:rsidRPr="006C1280">
        <w:rPr>
          <w:rFonts w:ascii="Arial Narrow" w:hAnsi="Arial Narrow"/>
          <w:sz w:val="20"/>
          <w:szCs w:val="20"/>
        </w:rPr>
        <w:t xml:space="preserve">, jest to </w:t>
      </w:r>
      <w:r w:rsidR="000F0A9F" w:rsidRPr="006C1280">
        <w:rPr>
          <w:rFonts w:ascii="Arial Narrow" w:hAnsi="Arial Narrow"/>
          <w:sz w:val="20"/>
          <w:szCs w:val="20"/>
        </w:rPr>
        <w:t>hala sportowa z pełnym zapleczem socjalnym</w:t>
      </w:r>
      <w:r w:rsidR="0084294F" w:rsidRPr="006C1280">
        <w:rPr>
          <w:rFonts w:ascii="Arial Narrow" w:hAnsi="Arial Narrow"/>
          <w:sz w:val="20"/>
          <w:szCs w:val="20"/>
        </w:rPr>
        <w:t xml:space="preserve">, dodatkowo wyposażona jest również w </w:t>
      </w:r>
      <w:r w:rsidR="000F0A9F" w:rsidRPr="006C1280">
        <w:rPr>
          <w:rFonts w:ascii="Arial Narrow" w:hAnsi="Arial Narrow"/>
          <w:sz w:val="20"/>
          <w:szCs w:val="20"/>
        </w:rPr>
        <w:t>siłowni</w:t>
      </w:r>
      <w:r w:rsidR="0084294F" w:rsidRPr="006C1280">
        <w:rPr>
          <w:rFonts w:ascii="Arial Narrow" w:hAnsi="Arial Narrow"/>
          <w:sz w:val="20"/>
          <w:szCs w:val="20"/>
        </w:rPr>
        <w:t>ę i</w:t>
      </w:r>
      <w:r w:rsidR="000F0A9F" w:rsidRPr="006C1280">
        <w:rPr>
          <w:rFonts w:ascii="Arial Narrow" w:hAnsi="Arial Narrow"/>
          <w:sz w:val="20"/>
          <w:szCs w:val="20"/>
        </w:rPr>
        <w:t xml:space="preserve"> saun</w:t>
      </w:r>
      <w:r w:rsidR="0084294F" w:rsidRPr="006C1280">
        <w:rPr>
          <w:rFonts w:ascii="Arial Narrow" w:hAnsi="Arial Narrow"/>
          <w:sz w:val="20"/>
          <w:szCs w:val="20"/>
        </w:rPr>
        <w:t xml:space="preserve">ę, </w:t>
      </w:r>
      <w:r w:rsidR="000F0A9F" w:rsidRPr="006C1280">
        <w:rPr>
          <w:rFonts w:ascii="Arial Narrow" w:hAnsi="Arial Narrow"/>
          <w:sz w:val="20"/>
          <w:szCs w:val="20"/>
        </w:rPr>
        <w:t xml:space="preserve"> </w:t>
      </w:r>
    </w:p>
    <w:p w14:paraId="509930C9" w14:textId="7C03E86B" w:rsidR="000F0A9F" w:rsidRPr="006C1280" w:rsidRDefault="0084294F" w:rsidP="00005368">
      <w:pPr>
        <w:pStyle w:val="Akapitzlist"/>
        <w:numPr>
          <w:ilvl w:val="0"/>
          <w:numId w:val="23"/>
        </w:numPr>
        <w:spacing w:after="109" w:line="249" w:lineRule="auto"/>
        <w:ind w:right="48"/>
        <w:jc w:val="both"/>
        <w:rPr>
          <w:rFonts w:ascii="Arial Narrow" w:hAnsi="Arial Narrow"/>
          <w:sz w:val="20"/>
          <w:szCs w:val="20"/>
        </w:rPr>
      </w:pPr>
      <w:r w:rsidRPr="006C1280">
        <w:rPr>
          <w:rFonts w:ascii="Arial Narrow" w:hAnsi="Arial Narrow"/>
          <w:sz w:val="20"/>
          <w:szCs w:val="20"/>
        </w:rPr>
        <w:t xml:space="preserve">2 pływalnie: </w:t>
      </w:r>
      <w:r w:rsidR="000F0A9F" w:rsidRPr="006C1280">
        <w:rPr>
          <w:rFonts w:ascii="Arial Narrow" w:hAnsi="Arial Narrow"/>
          <w:sz w:val="20"/>
          <w:szCs w:val="20"/>
        </w:rPr>
        <w:t>Kryt</w:t>
      </w:r>
      <w:r w:rsidRPr="006C1280">
        <w:rPr>
          <w:rFonts w:ascii="Arial Narrow" w:hAnsi="Arial Narrow"/>
          <w:sz w:val="20"/>
          <w:szCs w:val="20"/>
        </w:rPr>
        <w:t>a</w:t>
      </w:r>
      <w:r w:rsidR="000F0A9F" w:rsidRPr="006C1280">
        <w:rPr>
          <w:rFonts w:ascii="Arial Narrow" w:hAnsi="Arial Narrow"/>
          <w:sz w:val="20"/>
          <w:szCs w:val="20"/>
        </w:rPr>
        <w:t xml:space="preserve"> Pływalnia </w:t>
      </w:r>
      <w:proofErr w:type="spellStart"/>
      <w:r w:rsidR="000F0A9F" w:rsidRPr="006C1280">
        <w:rPr>
          <w:rFonts w:ascii="Arial Narrow" w:hAnsi="Arial Narrow"/>
          <w:sz w:val="20"/>
          <w:szCs w:val="20"/>
        </w:rPr>
        <w:t>OSiR</w:t>
      </w:r>
      <w:proofErr w:type="spellEnd"/>
      <w:r w:rsidRPr="006C1280">
        <w:rPr>
          <w:rFonts w:ascii="Arial Narrow" w:hAnsi="Arial Narrow"/>
          <w:sz w:val="20"/>
          <w:szCs w:val="20"/>
        </w:rPr>
        <w:t xml:space="preserve"> przy </w:t>
      </w:r>
      <w:r w:rsidR="000F0A9F" w:rsidRPr="006C1280">
        <w:rPr>
          <w:rFonts w:ascii="Arial Narrow" w:hAnsi="Arial Narrow"/>
          <w:sz w:val="20"/>
          <w:szCs w:val="20"/>
        </w:rPr>
        <w:t xml:space="preserve">ul. </w:t>
      </w:r>
      <w:proofErr w:type="spellStart"/>
      <w:r w:rsidR="000F0A9F" w:rsidRPr="006C1280">
        <w:rPr>
          <w:rFonts w:ascii="Arial Narrow" w:hAnsi="Arial Narrow"/>
          <w:sz w:val="20"/>
          <w:szCs w:val="20"/>
        </w:rPr>
        <w:t>Belzack</w:t>
      </w:r>
      <w:r w:rsidRPr="006C1280">
        <w:rPr>
          <w:rFonts w:ascii="Arial Narrow" w:hAnsi="Arial Narrow"/>
          <w:sz w:val="20"/>
          <w:szCs w:val="20"/>
        </w:rPr>
        <w:t>iej</w:t>
      </w:r>
      <w:proofErr w:type="spellEnd"/>
      <w:r w:rsidR="000F0A9F" w:rsidRPr="006C1280">
        <w:rPr>
          <w:rFonts w:ascii="Arial Narrow" w:hAnsi="Arial Narrow"/>
          <w:sz w:val="20"/>
          <w:szCs w:val="20"/>
        </w:rPr>
        <w:t xml:space="preserve"> 106 (z zapleczem rehabilitacyjnym)</w:t>
      </w:r>
      <w:r w:rsidRPr="006C1280">
        <w:rPr>
          <w:rFonts w:ascii="Arial Narrow" w:hAnsi="Arial Narrow"/>
          <w:sz w:val="20"/>
          <w:szCs w:val="20"/>
        </w:rPr>
        <w:t xml:space="preserve"> oraz </w:t>
      </w:r>
      <w:r w:rsidR="000F0A9F" w:rsidRPr="006C1280">
        <w:rPr>
          <w:rFonts w:ascii="Arial Narrow" w:hAnsi="Arial Narrow"/>
          <w:sz w:val="20"/>
          <w:szCs w:val="20"/>
        </w:rPr>
        <w:t xml:space="preserve">Kryta Pływalnia </w:t>
      </w:r>
      <w:proofErr w:type="spellStart"/>
      <w:r w:rsidR="000F0A9F" w:rsidRPr="006C1280">
        <w:rPr>
          <w:rFonts w:ascii="Arial Narrow" w:hAnsi="Arial Narrow"/>
          <w:sz w:val="20"/>
          <w:szCs w:val="20"/>
        </w:rPr>
        <w:t>OSiR</w:t>
      </w:r>
      <w:proofErr w:type="spellEnd"/>
      <w:r w:rsidRPr="006C1280">
        <w:rPr>
          <w:rFonts w:ascii="Arial Narrow" w:hAnsi="Arial Narrow"/>
          <w:sz w:val="20"/>
          <w:szCs w:val="20"/>
        </w:rPr>
        <w:t xml:space="preserve"> przy</w:t>
      </w:r>
      <w:r w:rsidR="000F0A9F" w:rsidRPr="006C1280">
        <w:rPr>
          <w:rFonts w:ascii="Arial Narrow" w:hAnsi="Arial Narrow"/>
          <w:sz w:val="20"/>
          <w:szCs w:val="20"/>
        </w:rPr>
        <w:t xml:space="preserve"> ul. Próchni</w:t>
      </w:r>
      <w:r w:rsidRPr="006C1280">
        <w:rPr>
          <w:rFonts w:ascii="Arial Narrow" w:hAnsi="Arial Narrow"/>
          <w:sz w:val="20"/>
          <w:szCs w:val="20"/>
        </w:rPr>
        <w:t>c</w:t>
      </w:r>
      <w:r w:rsidR="000F0A9F" w:rsidRPr="006C1280">
        <w:rPr>
          <w:rFonts w:ascii="Arial Narrow" w:hAnsi="Arial Narrow"/>
          <w:sz w:val="20"/>
          <w:szCs w:val="20"/>
        </w:rPr>
        <w:t>k</w:t>
      </w:r>
      <w:r w:rsidRPr="006C1280">
        <w:rPr>
          <w:rFonts w:ascii="Arial Narrow" w:hAnsi="Arial Narrow"/>
          <w:sz w:val="20"/>
          <w:szCs w:val="20"/>
        </w:rPr>
        <w:t>iej</w:t>
      </w:r>
      <w:r w:rsidR="000F0A9F" w:rsidRPr="006C1280">
        <w:rPr>
          <w:rFonts w:ascii="Arial Narrow" w:hAnsi="Arial Narrow"/>
          <w:sz w:val="20"/>
          <w:szCs w:val="20"/>
        </w:rPr>
        <w:t xml:space="preserve"> 8/1</w:t>
      </w:r>
      <w:r w:rsidRPr="006C1280">
        <w:rPr>
          <w:rFonts w:ascii="Arial Narrow" w:hAnsi="Arial Narrow"/>
          <w:sz w:val="20"/>
          <w:szCs w:val="20"/>
        </w:rPr>
        <w:t>2,</w:t>
      </w:r>
    </w:p>
    <w:p w14:paraId="1FF18196" w14:textId="224534D8" w:rsidR="000F0A9F" w:rsidRPr="006C1280" w:rsidRDefault="000F0A9F" w:rsidP="00005368">
      <w:pPr>
        <w:pStyle w:val="Akapitzlist"/>
        <w:numPr>
          <w:ilvl w:val="0"/>
          <w:numId w:val="23"/>
        </w:numPr>
        <w:spacing w:after="157" w:line="249" w:lineRule="auto"/>
        <w:ind w:right="48"/>
        <w:jc w:val="both"/>
        <w:rPr>
          <w:rFonts w:ascii="Arial Narrow" w:hAnsi="Arial Narrow"/>
          <w:sz w:val="20"/>
          <w:szCs w:val="20"/>
        </w:rPr>
      </w:pPr>
      <w:r w:rsidRPr="006C1280">
        <w:rPr>
          <w:rFonts w:ascii="Arial Narrow" w:hAnsi="Arial Narrow"/>
          <w:sz w:val="20"/>
          <w:szCs w:val="20"/>
        </w:rPr>
        <w:t xml:space="preserve">Centrum Rekreacyjne </w:t>
      </w:r>
      <w:proofErr w:type="spellStart"/>
      <w:r w:rsidRPr="006C1280">
        <w:rPr>
          <w:rFonts w:ascii="Arial Narrow" w:hAnsi="Arial Narrow"/>
          <w:sz w:val="20"/>
          <w:szCs w:val="20"/>
        </w:rPr>
        <w:t>OSiR</w:t>
      </w:r>
      <w:proofErr w:type="spellEnd"/>
      <w:r w:rsidR="0084294F" w:rsidRPr="006C1280">
        <w:rPr>
          <w:rFonts w:ascii="Arial Narrow" w:hAnsi="Arial Narrow"/>
          <w:sz w:val="20"/>
          <w:szCs w:val="20"/>
        </w:rPr>
        <w:t xml:space="preserve"> przy </w:t>
      </w:r>
      <w:r w:rsidRPr="006C1280">
        <w:rPr>
          <w:rFonts w:ascii="Arial Narrow" w:hAnsi="Arial Narrow"/>
          <w:sz w:val="20"/>
          <w:szCs w:val="20"/>
        </w:rPr>
        <w:t xml:space="preserve">ul. </w:t>
      </w:r>
      <w:proofErr w:type="spellStart"/>
      <w:r w:rsidRPr="006C1280">
        <w:rPr>
          <w:rFonts w:ascii="Arial Narrow" w:hAnsi="Arial Narrow"/>
          <w:sz w:val="20"/>
          <w:szCs w:val="20"/>
        </w:rPr>
        <w:t>Belzack</w:t>
      </w:r>
      <w:r w:rsidR="0084294F" w:rsidRPr="006C1280">
        <w:rPr>
          <w:rFonts w:ascii="Arial Narrow" w:hAnsi="Arial Narrow"/>
          <w:sz w:val="20"/>
          <w:szCs w:val="20"/>
        </w:rPr>
        <w:t>iej</w:t>
      </w:r>
      <w:proofErr w:type="spellEnd"/>
      <w:r w:rsidRPr="006C1280">
        <w:rPr>
          <w:rFonts w:ascii="Arial Narrow" w:hAnsi="Arial Narrow"/>
          <w:sz w:val="20"/>
          <w:szCs w:val="20"/>
        </w:rPr>
        <w:t xml:space="preserve"> 108/110</w:t>
      </w:r>
      <w:r w:rsidR="0084294F" w:rsidRPr="006C1280">
        <w:rPr>
          <w:rFonts w:ascii="Arial Narrow" w:hAnsi="Arial Narrow"/>
          <w:sz w:val="20"/>
          <w:szCs w:val="20"/>
        </w:rPr>
        <w:t xml:space="preserve">, w skład którego wchodzi </w:t>
      </w:r>
      <w:r w:rsidRPr="006C1280">
        <w:rPr>
          <w:rFonts w:ascii="Arial Narrow" w:hAnsi="Arial Narrow"/>
          <w:sz w:val="20"/>
          <w:szCs w:val="20"/>
        </w:rPr>
        <w:t>siłownia, sala sportowa, sala fitness, sauna, salka szkol</w:t>
      </w:r>
      <w:r w:rsidR="0084294F" w:rsidRPr="006C1280">
        <w:rPr>
          <w:rFonts w:ascii="Arial Narrow" w:hAnsi="Arial Narrow"/>
          <w:sz w:val="20"/>
          <w:szCs w:val="20"/>
        </w:rPr>
        <w:t xml:space="preserve">eniowa, </w:t>
      </w:r>
    </w:p>
    <w:p w14:paraId="0F0526EB" w14:textId="5A5F495B" w:rsidR="000F0A9F" w:rsidRPr="006C1280" w:rsidRDefault="00C27CAF" w:rsidP="00005368">
      <w:pPr>
        <w:pStyle w:val="Akapitzlist"/>
        <w:numPr>
          <w:ilvl w:val="0"/>
          <w:numId w:val="23"/>
        </w:numPr>
        <w:spacing w:after="158" w:line="249" w:lineRule="auto"/>
        <w:ind w:right="48"/>
        <w:jc w:val="both"/>
        <w:rPr>
          <w:rFonts w:ascii="Arial Narrow" w:hAnsi="Arial Narrow"/>
          <w:sz w:val="20"/>
          <w:szCs w:val="20"/>
        </w:rPr>
      </w:pPr>
      <w:r w:rsidRPr="006C1280">
        <w:rPr>
          <w:rFonts w:ascii="Arial Narrow" w:hAnsi="Arial Narrow"/>
          <w:sz w:val="20"/>
          <w:szCs w:val="20"/>
        </w:rPr>
        <w:t>k</w:t>
      </w:r>
      <w:r w:rsidR="000F0A9F" w:rsidRPr="006C1280">
        <w:rPr>
          <w:rFonts w:ascii="Arial Narrow" w:hAnsi="Arial Narrow"/>
          <w:sz w:val="20"/>
          <w:szCs w:val="20"/>
        </w:rPr>
        <w:t xml:space="preserve">orty Tenisowe </w:t>
      </w:r>
      <w:proofErr w:type="spellStart"/>
      <w:r w:rsidR="000F0A9F" w:rsidRPr="006C1280">
        <w:rPr>
          <w:rFonts w:ascii="Arial Narrow" w:hAnsi="Arial Narrow"/>
          <w:sz w:val="20"/>
          <w:szCs w:val="20"/>
        </w:rPr>
        <w:t>OSiR</w:t>
      </w:r>
      <w:proofErr w:type="spellEnd"/>
      <w:r w:rsidR="0084294F" w:rsidRPr="006C1280">
        <w:rPr>
          <w:rFonts w:ascii="Arial Narrow" w:hAnsi="Arial Narrow"/>
          <w:sz w:val="20"/>
          <w:szCs w:val="20"/>
        </w:rPr>
        <w:t xml:space="preserve"> przy</w:t>
      </w:r>
      <w:r w:rsidR="000F0A9F" w:rsidRPr="006C1280">
        <w:rPr>
          <w:rFonts w:ascii="Arial Narrow" w:hAnsi="Arial Narrow"/>
          <w:sz w:val="20"/>
          <w:szCs w:val="20"/>
        </w:rPr>
        <w:t xml:space="preserve"> ul. </w:t>
      </w:r>
      <w:proofErr w:type="spellStart"/>
      <w:r w:rsidR="000F0A9F" w:rsidRPr="006C1280">
        <w:rPr>
          <w:rFonts w:ascii="Arial Narrow" w:hAnsi="Arial Narrow"/>
          <w:sz w:val="20"/>
          <w:szCs w:val="20"/>
        </w:rPr>
        <w:t>Belzack</w:t>
      </w:r>
      <w:r w:rsidR="0084294F" w:rsidRPr="006C1280">
        <w:rPr>
          <w:rFonts w:ascii="Arial Narrow" w:hAnsi="Arial Narrow"/>
          <w:sz w:val="20"/>
          <w:szCs w:val="20"/>
        </w:rPr>
        <w:t>iej</w:t>
      </w:r>
      <w:proofErr w:type="spellEnd"/>
      <w:r w:rsidR="000F0A9F" w:rsidRPr="006C1280">
        <w:rPr>
          <w:rFonts w:ascii="Arial Narrow" w:hAnsi="Arial Narrow"/>
          <w:sz w:val="20"/>
          <w:szCs w:val="20"/>
        </w:rPr>
        <w:t xml:space="preserve"> 108/110</w:t>
      </w:r>
      <w:r w:rsidR="0084294F" w:rsidRPr="006C1280">
        <w:rPr>
          <w:rFonts w:ascii="Arial Narrow" w:hAnsi="Arial Narrow"/>
          <w:sz w:val="20"/>
          <w:szCs w:val="20"/>
        </w:rPr>
        <w:t xml:space="preserve">, na które składa się </w:t>
      </w:r>
      <w:r w:rsidR="000F0A9F" w:rsidRPr="006C1280">
        <w:rPr>
          <w:rFonts w:ascii="Arial Narrow" w:hAnsi="Arial Narrow"/>
          <w:sz w:val="20"/>
          <w:szCs w:val="20"/>
        </w:rPr>
        <w:t>8 kortów o nawierzchni mineralnej, w tym  6 kortów deblowych oraz 2 korty pojedyncze</w:t>
      </w:r>
      <w:r w:rsidR="0084294F" w:rsidRPr="006C1280">
        <w:rPr>
          <w:rFonts w:ascii="Arial Narrow" w:hAnsi="Arial Narrow"/>
          <w:sz w:val="20"/>
          <w:szCs w:val="20"/>
        </w:rPr>
        <w:t xml:space="preserve"> oraz</w:t>
      </w:r>
      <w:r w:rsidR="000F0A9F" w:rsidRPr="006C1280">
        <w:rPr>
          <w:rFonts w:ascii="Arial Narrow" w:hAnsi="Arial Narrow"/>
          <w:sz w:val="20"/>
          <w:szCs w:val="20"/>
        </w:rPr>
        <w:t xml:space="preserve"> ścianka do ćwiczeń gry w tenisa</w:t>
      </w:r>
      <w:r w:rsidR="0084294F" w:rsidRPr="006C1280">
        <w:rPr>
          <w:rFonts w:ascii="Arial Narrow" w:hAnsi="Arial Narrow"/>
          <w:sz w:val="20"/>
          <w:szCs w:val="20"/>
        </w:rPr>
        <w:t>,</w:t>
      </w:r>
      <w:r w:rsidR="000F0A9F" w:rsidRPr="006C1280">
        <w:rPr>
          <w:rFonts w:ascii="Arial Narrow" w:hAnsi="Arial Narrow"/>
          <w:sz w:val="20"/>
          <w:szCs w:val="20"/>
        </w:rPr>
        <w:t xml:space="preserve"> </w:t>
      </w:r>
    </w:p>
    <w:p w14:paraId="2815C876" w14:textId="26CEE786" w:rsidR="0084294F" w:rsidRPr="006C1280" w:rsidRDefault="00C27CAF" w:rsidP="00005368">
      <w:pPr>
        <w:pStyle w:val="Akapitzlist"/>
        <w:numPr>
          <w:ilvl w:val="0"/>
          <w:numId w:val="23"/>
        </w:numPr>
        <w:spacing w:after="158" w:line="249" w:lineRule="auto"/>
        <w:ind w:right="48"/>
        <w:jc w:val="both"/>
        <w:rPr>
          <w:rFonts w:ascii="Arial Narrow" w:hAnsi="Arial Narrow"/>
          <w:sz w:val="20"/>
          <w:szCs w:val="20"/>
        </w:rPr>
      </w:pPr>
      <w:r w:rsidRPr="006C1280">
        <w:rPr>
          <w:rFonts w:ascii="Arial Narrow" w:hAnsi="Arial Narrow"/>
          <w:sz w:val="20"/>
          <w:szCs w:val="20"/>
        </w:rPr>
        <w:t>k</w:t>
      </w:r>
      <w:r w:rsidR="0084294F" w:rsidRPr="006C1280">
        <w:rPr>
          <w:rFonts w:ascii="Arial Narrow" w:hAnsi="Arial Narrow"/>
          <w:sz w:val="20"/>
          <w:szCs w:val="20"/>
        </w:rPr>
        <w:t xml:space="preserve">orty Tenisowe </w:t>
      </w:r>
      <w:proofErr w:type="spellStart"/>
      <w:r w:rsidR="0084294F" w:rsidRPr="006C1280">
        <w:rPr>
          <w:rFonts w:ascii="Arial Narrow" w:hAnsi="Arial Narrow"/>
          <w:sz w:val="20"/>
          <w:szCs w:val="20"/>
        </w:rPr>
        <w:t>OSiR</w:t>
      </w:r>
      <w:proofErr w:type="spellEnd"/>
      <w:r w:rsidR="0084294F" w:rsidRPr="006C1280">
        <w:rPr>
          <w:rFonts w:ascii="Arial Narrow" w:hAnsi="Arial Narrow"/>
          <w:sz w:val="20"/>
          <w:szCs w:val="20"/>
        </w:rPr>
        <w:t xml:space="preserve"> przy ul. Żeromskiego 22, na które składają się 3 korty o nawierzchni mineralnej,</w:t>
      </w:r>
    </w:p>
    <w:p w14:paraId="53B2CD87" w14:textId="5961D53A" w:rsidR="000F0A9F" w:rsidRPr="006C1280" w:rsidRDefault="00C27CAF" w:rsidP="00005368">
      <w:pPr>
        <w:pStyle w:val="Akapitzlist"/>
        <w:numPr>
          <w:ilvl w:val="0"/>
          <w:numId w:val="23"/>
        </w:numPr>
        <w:spacing w:after="158" w:line="249" w:lineRule="auto"/>
        <w:ind w:right="48"/>
        <w:jc w:val="both"/>
        <w:rPr>
          <w:rFonts w:ascii="Arial Narrow" w:hAnsi="Arial Narrow"/>
          <w:sz w:val="20"/>
          <w:szCs w:val="20"/>
        </w:rPr>
      </w:pPr>
      <w:r w:rsidRPr="006C1280">
        <w:rPr>
          <w:rFonts w:ascii="Arial Narrow" w:hAnsi="Arial Narrow"/>
          <w:sz w:val="20"/>
          <w:szCs w:val="20"/>
        </w:rPr>
        <w:t>h</w:t>
      </w:r>
      <w:r w:rsidR="000F0A9F" w:rsidRPr="006C1280">
        <w:rPr>
          <w:rFonts w:ascii="Arial Narrow" w:hAnsi="Arial Narrow"/>
          <w:sz w:val="20"/>
          <w:szCs w:val="20"/>
        </w:rPr>
        <w:t xml:space="preserve">ala </w:t>
      </w:r>
      <w:r w:rsidRPr="006C1280">
        <w:rPr>
          <w:rFonts w:ascii="Arial Narrow" w:hAnsi="Arial Narrow"/>
          <w:sz w:val="20"/>
          <w:szCs w:val="20"/>
        </w:rPr>
        <w:t>p</w:t>
      </w:r>
      <w:r w:rsidR="000F0A9F" w:rsidRPr="006C1280">
        <w:rPr>
          <w:rFonts w:ascii="Arial Narrow" w:hAnsi="Arial Narrow"/>
          <w:sz w:val="20"/>
          <w:szCs w:val="20"/>
        </w:rPr>
        <w:t xml:space="preserve">neumatyczna </w:t>
      </w:r>
      <w:r w:rsidR="0084294F" w:rsidRPr="006C1280">
        <w:rPr>
          <w:rFonts w:ascii="Arial Narrow" w:hAnsi="Arial Narrow"/>
          <w:sz w:val="20"/>
          <w:szCs w:val="20"/>
        </w:rPr>
        <w:t>–</w:t>
      </w:r>
      <w:r w:rsidR="000F0A9F" w:rsidRPr="006C1280">
        <w:rPr>
          <w:rFonts w:ascii="Arial Narrow" w:hAnsi="Arial Narrow"/>
          <w:sz w:val="20"/>
          <w:szCs w:val="20"/>
        </w:rPr>
        <w:t xml:space="preserve"> </w:t>
      </w:r>
      <w:r w:rsidRPr="006C1280">
        <w:rPr>
          <w:rFonts w:ascii="Arial Narrow" w:hAnsi="Arial Narrow"/>
          <w:sz w:val="20"/>
          <w:szCs w:val="20"/>
        </w:rPr>
        <w:t>k</w:t>
      </w:r>
      <w:r w:rsidR="000F0A9F" w:rsidRPr="006C1280">
        <w:rPr>
          <w:rFonts w:ascii="Arial Narrow" w:hAnsi="Arial Narrow"/>
          <w:sz w:val="20"/>
          <w:szCs w:val="20"/>
        </w:rPr>
        <w:t xml:space="preserve">orty </w:t>
      </w:r>
      <w:r w:rsidRPr="006C1280">
        <w:rPr>
          <w:rFonts w:ascii="Arial Narrow" w:hAnsi="Arial Narrow"/>
          <w:sz w:val="20"/>
          <w:szCs w:val="20"/>
        </w:rPr>
        <w:t>t</w:t>
      </w:r>
      <w:r w:rsidR="000F0A9F" w:rsidRPr="006C1280">
        <w:rPr>
          <w:rFonts w:ascii="Arial Narrow" w:hAnsi="Arial Narrow"/>
          <w:sz w:val="20"/>
          <w:szCs w:val="20"/>
        </w:rPr>
        <w:t xml:space="preserve">enisowe </w:t>
      </w:r>
      <w:proofErr w:type="spellStart"/>
      <w:r w:rsidR="000F0A9F" w:rsidRPr="006C1280">
        <w:rPr>
          <w:rFonts w:ascii="Arial Narrow" w:hAnsi="Arial Narrow"/>
          <w:sz w:val="20"/>
          <w:szCs w:val="20"/>
        </w:rPr>
        <w:t>OSiR</w:t>
      </w:r>
      <w:proofErr w:type="spellEnd"/>
      <w:r w:rsidR="0084294F" w:rsidRPr="006C1280">
        <w:rPr>
          <w:rFonts w:ascii="Arial Narrow" w:hAnsi="Arial Narrow"/>
          <w:sz w:val="20"/>
          <w:szCs w:val="20"/>
        </w:rPr>
        <w:t xml:space="preserve"> przy </w:t>
      </w:r>
      <w:r w:rsidR="000F0A9F" w:rsidRPr="006C1280">
        <w:rPr>
          <w:rFonts w:ascii="Arial Narrow" w:hAnsi="Arial Narrow"/>
          <w:sz w:val="20"/>
          <w:szCs w:val="20"/>
        </w:rPr>
        <w:t xml:space="preserve">ul. </w:t>
      </w:r>
      <w:proofErr w:type="spellStart"/>
      <w:r w:rsidR="000F0A9F" w:rsidRPr="006C1280">
        <w:rPr>
          <w:rFonts w:ascii="Arial Narrow" w:hAnsi="Arial Narrow"/>
          <w:sz w:val="20"/>
          <w:szCs w:val="20"/>
        </w:rPr>
        <w:t>Belzack</w:t>
      </w:r>
      <w:r w:rsidR="0084294F" w:rsidRPr="006C1280">
        <w:rPr>
          <w:rFonts w:ascii="Arial Narrow" w:hAnsi="Arial Narrow"/>
          <w:sz w:val="20"/>
          <w:szCs w:val="20"/>
        </w:rPr>
        <w:t>iej</w:t>
      </w:r>
      <w:proofErr w:type="spellEnd"/>
      <w:r w:rsidR="000F0A9F" w:rsidRPr="006C1280">
        <w:rPr>
          <w:rFonts w:ascii="Arial Narrow" w:hAnsi="Arial Narrow"/>
          <w:sz w:val="20"/>
          <w:szCs w:val="20"/>
        </w:rPr>
        <w:t xml:space="preserve"> 108/110</w:t>
      </w:r>
      <w:r w:rsidR="0084294F" w:rsidRPr="006C1280">
        <w:rPr>
          <w:rFonts w:ascii="Arial Narrow" w:hAnsi="Arial Narrow"/>
          <w:sz w:val="20"/>
          <w:szCs w:val="20"/>
        </w:rPr>
        <w:t xml:space="preserve">, na które składają się </w:t>
      </w:r>
      <w:r w:rsidR="000F0A9F" w:rsidRPr="006C1280">
        <w:rPr>
          <w:rFonts w:ascii="Arial Narrow" w:hAnsi="Arial Narrow"/>
          <w:sz w:val="20"/>
          <w:szCs w:val="20"/>
        </w:rPr>
        <w:t>4 korty o nawierzchni mineralnej, w tym 2 korty deblowe oraz 2 korty pojedyncze</w:t>
      </w:r>
      <w:r w:rsidR="0084294F" w:rsidRPr="006C1280">
        <w:rPr>
          <w:rFonts w:ascii="Arial Narrow" w:hAnsi="Arial Narrow"/>
          <w:sz w:val="20"/>
          <w:szCs w:val="20"/>
        </w:rPr>
        <w:t xml:space="preserve">, </w:t>
      </w:r>
      <w:r w:rsidR="000F0A9F" w:rsidRPr="006C1280">
        <w:rPr>
          <w:rFonts w:ascii="Arial Narrow" w:hAnsi="Arial Narrow"/>
          <w:sz w:val="20"/>
          <w:szCs w:val="20"/>
        </w:rPr>
        <w:t xml:space="preserve"> </w:t>
      </w:r>
    </w:p>
    <w:p w14:paraId="0A710E14" w14:textId="774B1E6B" w:rsidR="000F0A9F" w:rsidRPr="006C1280" w:rsidRDefault="00C27CAF" w:rsidP="00005368">
      <w:pPr>
        <w:pStyle w:val="Akapitzlist"/>
        <w:numPr>
          <w:ilvl w:val="0"/>
          <w:numId w:val="23"/>
        </w:numPr>
        <w:spacing w:after="109" w:line="249" w:lineRule="auto"/>
        <w:ind w:right="48"/>
        <w:jc w:val="both"/>
        <w:rPr>
          <w:rFonts w:ascii="Arial Narrow" w:hAnsi="Arial Narrow"/>
          <w:sz w:val="20"/>
          <w:szCs w:val="20"/>
        </w:rPr>
      </w:pPr>
      <w:r w:rsidRPr="006C1280">
        <w:rPr>
          <w:rFonts w:ascii="Arial Narrow" w:hAnsi="Arial Narrow"/>
          <w:sz w:val="20"/>
          <w:szCs w:val="20"/>
        </w:rPr>
        <w:t>l</w:t>
      </w:r>
      <w:r w:rsidR="000F0A9F" w:rsidRPr="006C1280">
        <w:rPr>
          <w:rFonts w:ascii="Arial Narrow" w:hAnsi="Arial Narrow"/>
          <w:sz w:val="20"/>
          <w:szCs w:val="20"/>
        </w:rPr>
        <w:t xml:space="preserve">odowisko </w:t>
      </w:r>
      <w:proofErr w:type="spellStart"/>
      <w:r w:rsidR="000F0A9F" w:rsidRPr="006C1280">
        <w:rPr>
          <w:rFonts w:ascii="Arial Narrow" w:hAnsi="Arial Narrow"/>
          <w:sz w:val="20"/>
          <w:szCs w:val="20"/>
        </w:rPr>
        <w:t>OSiR</w:t>
      </w:r>
      <w:proofErr w:type="spellEnd"/>
      <w:r w:rsidR="000F0A9F" w:rsidRPr="006C1280">
        <w:rPr>
          <w:rFonts w:ascii="Arial Narrow" w:hAnsi="Arial Narrow"/>
          <w:sz w:val="20"/>
          <w:szCs w:val="20"/>
        </w:rPr>
        <w:t xml:space="preserve">, </w:t>
      </w:r>
      <w:r w:rsidR="0084294F" w:rsidRPr="006C1280">
        <w:rPr>
          <w:rFonts w:ascii="Arial Narrow" w:hAnsi="Arial Narrow"/>
          <w:sz w:val="20"/>
          <w:szCs w:val="20"/>
        </w:rPr>
        <w:t xml:space="preserve">przy </w:t>
      </w:r>
      <w:r w:rsidR="000F0A9F" w:rsidRPr="006C1280">
        <w:rPr>
          <w:rFonts w:ascii="Arial Narrow" w:hAnsi="Arial Narrow"/>
          <w:sz w:val="20"/>
          <w:szCs w:val="20"/>
        </w:rPr>
        <w:t xml:space="preserve">ul. Żeromskiego 22 </w:t>
      </w:r>
      <w:r w:rsidR="0084294F" w:rsidRPr="006C1280">
        <w:rPr>
          <w:rFonts w:ascii="Arial Narrow" w:hAnsi="Arial Narrow"/>
          <w:sz w:val="20"/>
          <w:szCs w:val="20"/>
        </w:rPr>
        <w:t>(funkcjonuje tylko</w:t>
      </w:r>
      <w:r w:rsidR="000F0A9F" w:rsidRPr="006C1280">
        <w:rPr>
          <w:rFonts w:ascii="Arial Narrow" w:hAnsi="Arial Narrow"/>
          <w:sz w:val="20"/>
          <w:szCs w:val="20"/>
        </w:rPr>
        <w:t xml:space="preserve"> w okresie jesienno-zimowym</w:t>
      </w:r>
      <w:r w:rsidR="0084294F" w:rsidRPr="006C1280">
        <w:rPr>
          <w:rFonts w:ascii="Arial Narrow" w:hAnsi="Arial Narrow"/>
          <w:sz w:val="20"/>
          <w:szCs w:val="20"/>
        </w:rPr>
        <w:t>),</w:t>
      </w:r>
    </w:p>
    <w:p w14:paraId="2E35D7CE" w14:textId="0B8F6C76" w:rsidR="000F0A9F" w:rsidRPr="006C1280" w:rsidRDefault="000F0A9F" w:rsidP="00005368">
      <w:pPr>
        <w:pStyle w:val="Akapitzlist"/>
        <w:numPr>
          <w:ilvl w:val="0"/>
          <w:numId w:val="23"/>
        </w:numPr>
        <w:spacing w:after="109" w:line="249" w:lineRule="auto"/>
        <w:ind w:right="48"/>
        <w:jc w:val="both"/>
        <w:rPr>
          <w:rFonts w:ascii="Arial Narrow" w:hAnsi="Arial Narrow"/>
          <w:sz w:val="20"/>
          <w:szCs w:val="20"/>
        </w:rPr>
      </w:pPr>
      <w:r w:rsidRPr="006C1280">
        <w:rPr>
          <w:rFonts w:ascii="Arial Narrow" w:hAnsi="Arial Narrow"/>
          <w:sz w:val="20"/>
          <w:szCs w:val="20"/>
        </w:rPr>
        <w:t xml:space="preserve">Stadion Miejski </w:t>
      </w:r>
      <w:proofErr w:type="spellStart"/>
      <w:r w:rsidRPr="006C1280">
        <w:rPr>
          <w:rFonts w:ascii="Arial Narrow" w:hAnsi="Arial Narrow"/>
          <w:sz w:val="20"/>
          <w:szCs w:val="20"/>
        </w:rPr>
        <w:t>OSiR</w:t>
      </w:r>
      <w:proofErr w:type="spellEnd"/>
      <w:r w:rsidRPr="006C1280">
        <w:rPr>
          <w:rFonts w:ascii="Arial Narrow" w:hAnsi="Arial Narrow"/>
          <w:sz w:val="20"/>
          <w:szCs w:val="20"/>
        </w:rPr>
        <w:t xml:space="preserve">, </w:t>
      </w:r>
      <w:r w:rsidR="0084294F" w:rsidRPr="006C1280">
        <w:rPr>
          <w:rFonts w:ascii="Arial Narrow" w:hAnsi="Arial Narrow"/>
          <w:sz w:val="20"/>
          <w:szCs w:val="20"/>
        </w:rPr>
        <w:t xml:space="preserve">przy </w:t>
      </w:r>
      <w:r w:rsidRPr="006C1280">
        <w:rPr>
          <w:rFonts w:ascii="Arial Narrow" w:hAnsi="Arial Narrow"/>
          <w:sz w:val="20"/>
          <w:szCs w:val="20"/>
        </w:rPr>
        <w:t>ul. Żwirki 6</w:t>
      </w:r>
      <w:r w:rsidR="0084294F" w:rsidRPr="006C1280">
        <w:rPr>
          <w:rFonts w:ascii="Arial Narrow" w:hAnsi="Arial Narrow"/>
          <w:sz w:val="20"/>
          <w:szCs w:val="20"/>
        </w:rPr>
        <w:t>,</w:t>
      </w:r>
    </w:p>
    <w:p w14:paraId="62A4B8B3" w14:textId="42945A5C" w:rsidR="000F0A9F" w:rsidRPr="006C1280" w:rsidRDefault="00C27CAF" w:rsidP="00005368">
      <w:pPr>
        <w:pStyle w:val="Akapitzlist"/>
        <w:numPr>
          <w:ilvl w:val="0"/>
          <w:numId w:val="23"/>
        </w:numPr>
        <w:spacing w:after="158" w:line="249" w:lineRule="auto"/>
        <w:ind w:right="48"/>
        <w:jc w:val="both"/>
        <w:rPr>
          <w:rFonts w:ascii="Arial Narrow" w:hAnsi="Arial Narrow"/>
          <w:sz w:val="20"/>
          <w:szCs w:val="20"/>
        </w:rPr>
      </w:pPr>
      <w:r w:rsidRPr="006C1280">
        <w:rPr>
          <w:rFonts w:ascii="Arial Narrow" w:hAnsi="Arial Narrow"/>
          <w:sz w:val="20"/>
          <w:szCs w:val="20"/>
        </w:rPr>
        <w:t>k</w:t>
      </w:r>
      <w:r w:rsidR="000F0A9F" w:rsidRPr="006C1280">
        <w:rPr>
          <w:rFonts w:ascii="Arial Narrow" w:hAnsi="Arial Narrow"/>
          <w:sz w:val="20"/>
          <w:szCs w:val="20"/>
        </w:rPr>
        <w:t xml:space="preserve">ąpielisko „Słoneczko” </w:t>
      </w:r>
      <w:proofErr w:type="spellStart"/>
      <w:r w:rsidR="000F0A9F" w:rsidRPr="006C1280">
        <w:rPr>
          <w:rFonts w:ascii="Arial Narrow" w:hAnsi="Arial Narrow"/>
          <w:sz w:val="20"/>
          <w:szCs w:val="20"/>
        </w:rPr>
        <w:t>OSiR</w:t>
      </w:r>
      <w:proofErr w:type="spellEnd"/>
      <w:r w:rsidR="000F0A9F" w:rsidRPr="006C1280">
        <w:rPr>
          <w:rFonts w:ascii="Arial Narrow" w:hAnsi="Arial Narrow"/>
          <w:sz w:val="20"/>
          <w:szCs w:val="20"/>
        </w:rPr>
        <w:t xml:space="preserve"> </w:t>
      </w:r>
      <w:r w:rsidR="0084294F" w:rsidRPr="006C1280">
        <w:rPr>
          <w:rFonts w:ascii="Arial Narrow" w:hAnsi="Arial Narrow"/>
          <w:sz w:val="20"/>
          <w:szCs w:val="20"/>
        </w:rPr>
        <w:t>– jest to</w:t>
      </w:r>
      <w:r w:rsidR="000F0A9F" w:rsidRPr="006C1280">
        <w:rPr>
          <w:rFonts w:ascii="Arial Narrow" w:hAnsi="Arial Narrow"/>
          <w:sz w:val="20"/>
          <w:szCs w:val="20"/>
        </w:rPr>
        <w:t xml:space="preserve"> miejsce sezonowo </w:t>
      </w:r>
      <w:r w:rsidR="0084294F" w:rsidRPr="006C1280">
        <w:rPr>
          <w:rFonts w:ascii="Arial Narrow" w:hAnsi="Arial Narrow"/>
          <w:sz w:val="20"/>
          <w:szCs w:val="20"/>
        </w:rPr>
        <w:t xml:space="preserve">(w okresie letnim) </w:t>
      </w:r>
      <w:r w:rsidR="000F0A9F" w:rsidRPr="006C1280">
        <w:rPr>
          <w:rFonts w:ascii="Arial Narrow" w:hAnsi="Arial Narrow"/>
          <w:sz w:val="20"/>
          <w:szCs w:val="20"/>
        </w:rPr>
        <w:t>wyznaczone do kąpieli, na małym zbiorniku przy akwenie wodnym Bugaj</w:t>
      </w:r>
      <w:r w:rsidR="0084294F" w:rsidRPr="006C1280">
        <w:rPr>
          <w:rFonts w:ascii="Arial Narrow" w:hAnsi="Arial Narrow"/>
          <w:sz w:val="20"/>
          <w:szCs w:val="20"/>
        </w:rPr>
        <w:t>,</w:t>
      </w:r>
    </w:p>
    <w:p w14:paraId="644E9413" w14:textId="5AFC9BD9" w:rsidR="000F0A9F" w:rsidRPr="006C1280" w:rsidRDefault="00C27CAF" w:rsidP="00005368">
      <w:pPr>
        <w:pStyle w:val="Akapitzlist"/>
        <w:numPr>
          <w:ilvl w:val="0"/>
          <w:numId w:val="23"/>
        </w:numPr>
        <w:spacing w:after="109" w:line="249" w:lineRule="auto"/>
        <w:ind w:right="48"/>
        <w:jc w:val="both"/>
        <w:rPr>
          <w:rFonts w:ascii="Arial Narrow" w:hAnsi="Arial Narrow"/>
          <w:sz w:val="20"/>
          <w:szCs w:val="20"/>
        </w:rPr>
      </w:pPr>
      <w:r w:rsidRPr="006C1280">
        <w:rPr>
          <w:rFonts w:ascii="Arial Narrow" w:hAnsi="Arial Narrow"/>
          <w:sz w:val="20"/>
          <w:szCs w:val="20"/>
        </w:rPr>
        <w:t>b</w:t>
      </w:r>
      <w:r w:rsidR="000F0A9F" w:rsidRPr="006C1280">
        <w:rPr>
          <w:rFonts w:ascii="Arial Narrow" w:hAnsi="Arial Narrow"/>
          <w:sz w:val="20"/>
          <w:szCs w:val="20"/>
        </w:rPr>
        <w:t xml:space="preserve">oisko Sportowe </w:t>
      </w:r>
      <w:proofErr w:type="spellStart"/>
      <w:r w:rsidR="000F0A9F" w:rsidRPr="006C1280">
        <w:rPr>
          <w:rFonts w:ascii="Arial Narrow" w:hAnsi="Arial Narrow"/>
          <w:sz w:val="20"/>
          <w:szCs w:val="20"/>
        </w:rPr>
        <w:t>OSiR</w:t>
      </w:r>
      <w:proofErr w:type="spellEnd"/>
      <w:r w:rsidR="000F0A9F" w:rsidRPr="006C1280">
        <w:rPr>
          <w:rFonts w:ascii="Arial Narrow" w:hAnsi="Arial Narrow"/>
          <w:sz w:val="20"/>
          <w:szCs w:val="20"/>
        </w:rPr>
        <w:t xml:space="preserve">, </w:t>
      </w:r>
      <w:r w:rsidR="0084294F" w:rsidRPr="006C1280">
        <w:rPr>
          <w:rFonts w:ascii="Arial Narrow" w:hAnsi="Arial Narrow"/>
          <w:sz w:val="20"/>
          <w:szCs w:val="20"/>
        </w:rPr>
        <w:t xml:space="preserve">przy </w:t>
      </w:r>
      <w:r w:rsidR="000F0A9F" w:rsidRPr="006C1280">
        <w:rPr>
          <w:rFonts w:ascii="Arial Narrow" w:hAnsi="Arial Narrow"/>
          <w:sz w:val="20"/>
          <w:szCs w:val="20"/>
        </w:rPr>
        <w:t>ul. Zawił</w:t>
      </w:r>
      <w:r w:rsidR="0084294F" w:rsidRPr="006C1280">
        <w:rPr>
          <w:rFonts w:ascii="Arial Narrow" w:hAnsi="Arial Narrow"/>
          <w:sz w:val="20"/>
          <w:szCs w:val="20"/>
        </w:rPr>
        <w:t>ej</w:t>
      </w:r>
      <w:r w:rsidR="000F0A9F" w:rsidRPr="006C1280">
        <w:rPr>
          <w:rFonts w:ascii="Arial Narrow" w:hAnsi="Arial Narrow"/>
          <w:sz w:val="20"/>
          <w:szCs w:val="20"/>
        </w:rPr>
        <w:t xml:space="preserve"> 37</w:t>
      </w:r>
      <w:r w:rsidR="0084294F" w:rsidRPr="006C1280">
        <w:rPr>
          <w:rFonts w:ascii="Arial Narrow" w:hAnsi="Arial Narrow"/>
          <w:sz w:val="20"/>
          <w:szCs w:val="20"/>
        </w:rPr>
        <w:t>, wyposażone w</w:t>
      </w:r>
      <w:r w:rsidR="000F0A9F" w:rsidRPr="006C1280">
        <w:rPr>
          <w:rFonts w:ascii="Arial Narrow" w:hAnsi="Arial Narrow"/>
          <w:sz w:val="20"/>
          <w:szCs w:val="20"/>
        </w:rPr>
        <w:t xml:space="preserve"> sztuczną nawierzchni</w:t>
      </w:r>
      <w:r w:rsidR="0084294F" w:rsidRPr="006C1280">
        <w:rPr>
          <w:rFonts w:ascii="Arial Narrow" w:hAnsi="Arial Narrow"/>
          <w:sz w:val="20"/>
          <w:szCs w:val="20"/>
        </w:rPr>
        <w:t>ę,</w:t>
      </w:r>
      <w:r w:rsidR="000F0A9F" w:rsidRPr="006C1280">
        <w:rPr>
          <w:rFonts w:ascii="Arial Narrow" w:hAnsi="Arial Narrow"/>
          <w:sz w:val="20"/>
          <w:szCs w:val="20"/>
        </w:rPr>
        <w:t xml:space="preserve"> </w:t>
      </w:r>
    </w:p>
    <w:p w14:paraId="35939011" w14:textId="4A7A0FBC" w:rsidR="000F0A9F" w:rsidRPr="006C1280" w:rsidRDefault="00C27CAF" w:rsidP="00005368">
      <w:pPr>
        <w:pStyle w:val="Akapitzlist"/>
        <w:numPr>
          <w:ilvl w:val="0"/>
          <w:numId w:val="23"/>
        </w:numPr>
        <w:spacing w:after="109" w:line="249" w:lineRule="auto"/>
        <w:ind w:right="48"/>
        <w:jc w:val="both"/>
        <w:rPr>
          <w:rFonts w:ascii="Arial Narrow" w:hAnsi="Arial Narrow"/>
          <w:sz w:val="20"/>
          <w:szCs w:val="20"/>
        </w:rPr>
      </w:pPr>
      <w:r w:rsidRPr="006C1280">
        <w:rPr>
          <w:rFonts w:ascii="Arial Narrow" w:hAnsi="Arial Narrow"/>
          <w:sz w:val="20"/>
          <w:szCs w:val="20"/>
        </w:rPr>
        <w:t>b</w:t>
      </w:r>
      <w:r w:rsidR="000F0A9F" w:rsidRPr="006C1280">
        <w:rPr>
          <w:rFonts w:ascii="Arial Narrow" w:hAnsi="Arial Narrow"/>
          <w:sz w:val="20"/>
          <w:szCs w:val="20"/>
        </w:rPr>
        <w:t xml:space="preserve">oisko Sportowe </w:t>
      </w:r>
      <w:proofErr w:type="spellStart"/>
      <w:r w:rsidR="000F0A9F" w:rsidRPr="006C1280">
        <w:rPr>
          <w:rFonts w:ascii="Arial Narrow" w:hAnsi="Arial Narrow"/>
          <w:sz w:val="20"/>
          <w:szCs w:val="20"/>
        </w:rPr>
        <w:t>OSiR</w:t>
      </w:r>
      <w:proofErr w:type="spellEnd"/>
      <w:r w:rsidR="000F0A9F" w:rsidRPr="006C1280">
        <w:rPr>
          <w:rFonts w:ascii="Arial Narrow" w:hAnsi="Arial Narrow"/>
          <w:sz w:val="20"/>
          <w:szCs w:val="20"/>
        </w:rPr>
        <w:t xml:space="preserve">, </w:t>
      </w:r>
      <w:r w:rsidR="0084294F" w:rsidRPr="006C1280">
        <w:rPr>
          <w:rFonts w:ascii="Arial Narrow" w:hAnsi="Arial Narrow"/>
          <w:sz w:val="20"/>
          <w:szCs w:val="20"/>
        </w:rPr>
        <w:t xml:space="preserve">przy </w:t>
      </w:r>
      <w:r w:rsidR="000F0A9F" w:rsidRPr="006C1280">
        <w:rPr>
          <w:rFonts w:ascii="Arial Narrow" w:hAnsi="Arial Narrow"/>
          <w:sz w:val="20"/>
          <w:szCs w:val="20"/>
        </w:rPr>
        <w:t>ul. Ronalda Reagana 12</w:t>
      </w:r>
      <w:r w:rsidR="0084294F" w:rsidRPr="006C1280">
        <w:rPr>
          <w:rFonts w:ascii="Arial Narrow" w:hAnsi="Arial Narrow"/>
          <w:sz w:val="20"/>
          <w:szCs w:val="20"/>
        </w:rPr>
        <w:t xml:space="preserve">, </w:t>
      </w:r>
    </w:p>
    <w:p w14:paraId="790ABCFB" w14:textId="56A97230" w:rsidR="000F0A9F" w:rsidRPr="006C1280" w:rsidRDefault="00C27CAF" w:rsidP="00005368">
      <w:pPr>
        <w:pStyle w:val="Akapitzlist"/>
        <w:numPr>
          <w:ilvl w:val="0"/>
          <w:numId w:val="23"/>
        </w:numPr>
        <w:spacing w:after="109" w:line="249" w:lineRule="auto"/>
        <w:ind w:right="48"/>
        <w:jc w:val="both"/>
        <w:rPr>
          <w:rFonts w:ascii="Arial Narrow" w:hAnsi="Arial Narrow"/>
          <w:sz w:val="20"/>
          <w:szCs w:val="20"/>
        </w:rPr>
      </w:pPr>
      <w:r w:rsidRPr="006C1280">
        <w:rPr>
          <w:rFonts w:ascii="Arial Narrow" w:hAnsi="Arial Narrow"/>
          <w:sz w:val="20"/>
          <w:szCs w:val="20"/>
        </w:rPr>
        <w:t>b</w:t>
      </w:r>
      <w:r w:rsidR="000F0A9F" w:rsidRPr="006C1280">
        <w:rPr>
          <w:rFonts w:ascii="Arial Narrow" w:hAnsi="Arial Narrow"/>
          <w:sz w:val="20"/>
          <w:szCs w:val="20"/>
        </w:rPr>
        <w:t xml:space="preserve">oisko do plażowej piłki siatkowej, </w:t>
      </w:r>
      <w:r w:rsidR="00DB44E0" w:rsidRPr="006C1280">
        <w:rPr>
          <w:rFonts w:ascii="Arial Narrow" w:hAnsi="Arial Narrow"/>
          <w:sz w:val="20"/>
          <w:szCs w:val="20"/>
        </w:rPr>
        <w:t xml:space="preserve">przy </w:t>
      </w:r>
      <w:r w:rsidR="000F0A9F" w:rsidRPr="006C1280">
        <w:rPr>
          <w:rFonts w:ascii="Arial Narrow" w:hAnsi="Arial Narrow"/>
          <w:sz w:val="20"/>
          <w:szCs w:val="20"/>
        </w:rPr>
        <w:t xml:space="preserve">ul. </w:t>
      </w:r>
      <w:proofErr w:type="spellStart"/>
      <w:r w:rsidR="000F0A9F" w:rsidRPr="006C1280">
        <w:rPr>
          <w:rFonts w:ascii="Arial Narrow" w:hAnsi="Arial Narrow"/>
          <w:sz w:val="20"/>
          <w:szCs w:val="20"/>
        </w:rPr>
        <w:t>Belzackiej</w:t>
      </w:r>
      <w:proofErr w:type="spellEnd"/>
      <w:r w:rsidR="000F0A9F" w:rsidRPr="006C1280">
        <w:rPr>
          <w:rFonts w:ascii="Arial Narrow" w:hAnsi="Arial Narrow"/>
          <w:sz w:val="20"/>
          <w:szCs w:val="20"/>
        </w:rPr>
        <w:t xml:space="preserve"> 108/110</w:t>
      </w:r>
      <w:r w:rsidR="00DB44E0" w:rsidRPr="006C1280">
        <w:rPr>
          <w:rFonts w:ascii="Arial Narrow" w:hAnsi="Arial Narrow"/>
          <w:sz w:val="20"/>
          <w:szCs w:val="20"/>
        </w:rPr>
        <w:t xml:space="preserve">, </w:t>
      </w:r>
    </w:p>
    <w:p w14:paraId="2C00DD19" w14:textId="20CAED36" w:rsidR="000F0A9F" w:rsidRPr="006C1280" w:rsidRDefault="00C27CAF" w:rsidP="00005368">
      <w:pPr>
        <w:pStyle w:val="Akapitzlist"/>
        <w:numPr>
          <w:ilvl w:val="0"/>
          <w:numId w:val="23"/>
        </w:numPr>
        <w:spacing w:after="109" w:line="249" w:lineRule="auto"/>
        <w:ind w:right="48"/>
        <w:jc w:val="both"/>
        <w:rPr>
          <w:rFonts w:ascii="Arial Narrow" w:hAnsi="Arial Narrow"/>
          <w:sz w:val="20"/>
          <w:szCs w:val="20"/>
        </w:rPr>
      </w:pPr>
      <w:proofErr w:type="spellStart"/>
      <w:r w:rsidRPr="006C1280">
        <w:rPr>
          <w:rFonts w:ascii="Arial Narrow" w:hAnsi="Arial Narrow"/>
          <w:sz w:val="20"/>
          <w:szCs w:val="20"/>
        </w:rPr>
        <w:t>s</w:t>
      </w:r>
      <w:r w:rsidR="000F0A9F" w:rsidRPr="006C1280">
        <w:rPr>
          <w:rFonts w:ascii="Arial Narrow" w:hAnsi="Arial Narrow"/>
          <w:sz w:val="20"/>
          <w:szCs w:val="20"/>
        </w:rPr>
        <w:t>kate</w:t>
      </w:r>
      <w:proofErr w:type="spellEnd"/>
      <w:r w:rsidR="000F0A9F" w:rsidRPr="006C1280">
        <w:rPr>
          <w:rFonts w:ascii="Arial Narrow" w:hAnsi="Arial Narrow"/>
          <w:sz w:val="20"/>
          <w:szCs w:val="20"/>
        </w:rPr>
        <w:t xml:space="preserve"> Park </w:t>
      </w:r>
      <w:proofErr w:type="spellStart"/>
      <w:r w:rsidR="000F0A9F" w:rsidRPr="006C1280">
        <w:rPr>
          <w:rFonts w:ascii="Arial Narrow" w:hAnsi="Arial Narrow"/>
          <w:sz w:val="20"/>
          <w:szCs w:val="20"/>
        </w:rPr>
        <w:t>OSiR</w:t>
      </w:r>
      <w:proofErr w:type="spellEnd"/>
      <w:r w:rsidR="000F0A9F" w:rsidRPr="006C1280">
        <w:rPr>
          <w:rFonts w:ascii="Arial Narrow" w:hAnsi="Arial Narrow"/>
          <w:sz w:val="20"/>
          <w:szCs w:val="20"/>
        </w:rPr>
        <w:t xml:space="preserve">, </w:t>
      </w:r>
      <w:r w:rsidR="00DB44E0" w:rsidRPr="006C1280">
        <w:rPr>
          <w:rFonts w:ascii="Arial Narrow" w:hAnsi="Arial Narrow"/>
          <w:sz w:val="20"/>
          <w:szCs w:val="20"/>
        </w:rPr>
        <w:t xml:space="preserve">przy </w:t>
      </w:r>
      <w:r w:rsidR="000F0A9F" w:rsidRPr="006C1280">
        <w:rPr>
          <w:rFonts w:ascii="Arial Narrow" w:hAnsi="Arial Narrow"/>
          <w:sz w:val="20"/>
          <w:szCs w:val="20"/>
        </w:rPr>
        <w:t xml:space="preserve">ul. </w:t>
      </w:r>
      <w:proofErr w:type="spellStart"/>
      <w:r w:rsidR="000F0A9F" w:rsidRPr="006C1280">
        <w:rPr>
          <w:rFonts w:ascii="Arial Narrow" w:hAnsi="Arial Narrow"/>
          <w:sz w:val="20"/>
          <w:szCs w:val="20"/>
        </w:rPr>
        <w:t>Belzack</w:t>
      </w:r>
      <w:r w:rsidR="00DB44E0" w:rsidRPr="006C1280">
        <w:rPr>
          <w:rFonts w:ascii="Arial Narrow" w:hAnsi="Arial Narrow"/>
          <w:sz w:val="20"/>
          <w:szCs w:val="20"/>
        </w:rPr>
        <w:t>iej</w:t>
      </w:r>
      <w:proofErr w:type="spellEnd"/>
      <w:r w:rsidR="000F0A9F" w:rsidRPr="006C1280">
        <w:rPr>
          <w:rFonts w:ascii="Arial Narrow" w:hAnsi="Arial Narrow"/>
          <w:sz w:val="20"/>
          <w:szCs w:val="20"/>
        </w:rPr>
        <w:t xml:space="preserve"> 104/106; </w:t>
      </w:r>
    </w:p>
    <w:p w14:paraId="382EE1EC" w14:textId="6F31EEAB" w:rsidR="000F0A9F" w:rsidRPr="006C1280" w:rsidRDefault="00C27CAF" w:rsidP="00005368">
      <w:pPr>
        <w:pStyle w:val="Akapitzlist"/>
        <w:numPr>
          <w:ilvl w:val="0"/>
          <w:numId w:val="23"/>
        </w:numPr>
        <w:spacing w:after="158" w:line="249" w:lineRule="auto"/>
        <w:ind w:right="48"/>
        <w:jc w:val="both"/>
        <w:rPr>
          <w:rFonts w:ascii="Arial Narrow" w:hAnsi="Arial Narrow"/>
          <w:sz w:val="20"/>
          <w:szCs w:val="20"/>
        </w:rPr>
      </w:pPr>
      <w:r w:rsidRPr="006C1280">
        <w:rPr>
          <w:rFonts w:ascii="Arial Narrow" w:hAnsi="Arial Narrow"/>
          <w:sz w:val="20"/>
          <w:szCs w:val="20"/>
        </w:rPr>
        <w:t>k</w:t>
      </w:r>
      <w:r w:rsidR="000F0A9F" w:rsidRPr="006C1280">
        <w:rPr>
          <w:rFonts w:ascii="Arial Narrow" w:hAnsi="Arial Narrow"/>
          <w:sz w:val="20"/>
          <w:szCs w:val="20"/>
        </w:rPr>
        <w:t xml:space="preserve">ompleks sportowo-rekreacyjny </w:t>
      </w:r>
      <w:proofErr w:type="spellStart"/>
      <w:r w:rsidR="000F0A9F" w:rsidRPr="006C1280">
        <w:rPr>
          <w:rFonts w:ascii="Arial Narrow" w:hAnsi="Arial Narrow"/>
          <w:sz w:val="20"/>
          <w:szCs w:val="20"/>
        </w:rPr>
        <w:t>OSiR</w:t>
      </w:r>
      <w:proofErr w:type="spellEnd"/>
      <w:r w:rsidR="000F0A9F" w:rsidRPr="006C1280">
        <w:rPr>
          <w:rFonts w:ascii="Arial Narrow" w:hAnsi="Arial Narrow"/>
          <w:sz w:val="20"/>
          <w:szCs w:val="20"/>
        </w:rPr>
        <w:t>,</w:t>
      </w:r>
      <w:r w:rsidR="00DB44E0" w:rsidRPr="006C1280">
        <w:rPr>
          <w:rFonts w:ascii="Arial Narrow" w:hAnsi="Arial Narrow"/>
          <w:sz w:val="20"/>
          <w:szCs w:val="20"/>
        </w:rPr>
        <w:t xml:space="preserve"> przy</w:t>
      </w:r>
      <w:r w:rsidR="000F0A9F" w:rsidRPr="006C1280">
        <w:rPr>
          <w:rFonts w:ascii="Arial Narrow" w:hAnsi="Arial Narrow"/>
          <w:sz w:val="20"/>
          <w:szCs w:val="20"/>
        </w:rPr>
        <w:t xml:space="preserve"> ul. </w:t>
      </w:r>
      <w:proofErr w:type="spellStart"/>
      <w:r w:rsidR="000F0A9F" w:rsidRPr="006C1280">
        <w:rPr>
          <w:rFonts w:ascii="Arial Narrow" w:hAnsi="Arial Narrow"/>
          <w:sz w:val="20"/>
          <w:szCs w:val="20"/>
        </w:rPr>
        <w:t>Belzack</w:t>
      </w:r>
      <w:r w:rsidR="00DB44E0" w:rsidRPr="006C1280">
        <w:rPr>
          <w:rFonts w:ascii="Arial Narrow" w:hAnsi="Arial Narrow"/>
          <w:sz w:val="20"/>
          <w:szCs w:val="20"/>
        </w:rPr>
        <w:t>iej</w:t>
      </w:r>
      <w:proofErr w:type="spellEnd"/>
      <w:r w:rsidR="000F0A9F" w:rsidRPr="006C1280">
        <w:rPr>
          <w:rFonts w:ascii="Arial Narrow" w:hAnsi="Arial Narrow"/>
          <w:sz w:val="20"/>
          <w:szCs w:val="20"/>
        </w:rPr>
        <w:t xml:space="preserve"> 108</w:t>
      </w:r>
      <w:r w:rsidR="00DB44E0" w:rsidRPr="006C1280">
        <w:rPr>
          <w:rFonts w:ascii="Arial Narrow" w:hAnsi="Arial Narrow"/>
          <w:sz w:val="20"/>
          <w:szCs w:val="20"/>
        </w:rPr>
        <w:t xml:space="preserve">, w skład którego wchodzi: </w:t>
      </w:r>
      <w:proofErr w:type="spellStart"/>
      <w:r w:rsidR="000F0A9F" w:rsidRPr="006C1280">
        <w:rPr>
          <w:rFonts w:ascii="Arial Narrow" w:hAnsi="Arial Narrow"/>
          <w:sz w:val="20"/>
          <w:szCs w:val="20"/>
        </w:rPr>
        <w:t>linarium</w:t>
      </w:r>
      <w:proofErr w:type="spellEnd"/>
      <w:r w:rsidR="000F0A9F" w:rsidRPr="006C1280">
        <w:rPr>
          <w:rFonts w:ascii="Arial Narrow" w:hAnsi="Arial Narrow"/>
          <w:sz w:val="20"/>
          <w:szCs w:val="20"/>
        </w:rPr>
        <w:t>, górka saneczkowa, siłownia terenowa, ścianka wspinaczkowa, plac wypoczynkowy, plac zabaw oraz trybuna przy boisku do plażowej piłki siatkowej</w:t>
      </w:r>
      <w:r w:rsidR="00DB44E0" w:rsidRPr="006C1280">
        <w:rPr>
          <w:rFonts w:ascii="Arial Narrow" w:hAnsi="Arial Narrow"/>
          <w:sz w:val="20"/>
          <w:szCs w:val="20"/>
        </w:rPr>
        <w:t xml:space="preserve">, </w:t>
      </w:r>
    </w:p>
    <w:p w14:paraId="21DF642B" w14:textId="6D0E0B0A" w:rsidR="000F0A9F" w:rsidRPr="006C1280" w:rsidRDefault="00C27CAF" w:rsidP="00005368">
      <w:pPr>
        <w:pStyle w:val="Akapitzlist"/>
        <w:numPr>
          <w:ilvl w:val="0"/>
          <w:numId w:val="23"/>
        </w:numPr>
        <w:spacing w:after="79" w:line="249" w:lineRule="auto"/>
        <w:ind w:right="48"/>
        <w:jc w:val="both"/>
        <w:rPr>
          <w:rFonts w:ascii="Arial Narrow" w:hAnsi="Arial Narrow"/>
          <w:sz w:val="20"/>
          <w:szCs w:val="20"/>
        </w:rPr>
      </w:pPr>
      <w:r w:rsidRPr="006C1280">
        <w:rPr>
          <w:rFonts w:ascii="Arial Narrow" w:hAnsi="Arial Narrow"/>
          <w:sz w:val="20"/>
          <w:szCs w:val="20"/>
        </w:rPr>
        <w:t>b</w:t>
      </w:r>
      <w:r w:rsidR="000F0A9F" w:rsidRPr="006C1280">
        <w:rPr>
          <w:rFonts w:ascii="Arial Narrow" w:hAnsi="Arial Narrow"/>
          <w:sz w:val="20"/>
          <w:szCs w:val="20"/>
        </w:rPr>
        <w:t xml:space="preserve">oisko funkcyjne </w:t>
      </w:r>
      <w:proofErr w:type="spellStart"/>
      <w:r w:rsidR="000F0A9F" w:rsidRPr="006C1280">
        <w:rPr>
          <w:rFonts w:ascii="Arial Narrow" w:hAnsi="Arial Narrow"/>
          <w:sz w:val="20"/>
          <w:szCs w:val="20"/>
        </w:rPr>
        <w:t>OSiR</w:t>
      </w:r>
      <w:proofErr w:type="spellEnd"/>
      <w:r w:rsidR="000F0A9F" w:rsidRPr="006C1280">
        <w:rPr>
          <w:rFonts w:ascii="Arial Narrow" w:hAnsi="Arial Narrow"/>
          <w:sz w:val="20"/>
          <w:szCs w:val="20"/>
        </w:rPr>
        <w:t xml:space="preserve">, </w:t>
      </w:r>
      <w:r w:rsidR="00DB44E0" w:rsidRPr="006C1280">
        <w:rPr>
          <w:rFonts w:ascii="Arial Narrow" w:hAnsi="Arial Narrow"/>
          <w:sz w:val="20"/>
          <w:szCs w:val="20"/>
        </w:rPr>
        <w:t xml:space="preserve">przy </w:t>
      </w:r>
      <w:r w:rsidR="000F0A9F" w:rsidRPr="006C1280">
        <w:rPr>
          <w:rFonts w:ascii="Arial Narrow" w:hAnsi="Arial Narrow"/>
          <w:sz w:val="20"/>
          <w:szCs w:val="20"/>
        </w:rPr>
        <w:t>ul. Ceramiczn</w:t>
      </w:r>
      <w:r w:rsidR="00DB44E0" w:rsidRPr="006C1280">
        <w:rPr>
          <w:rFonts w:ascii="Arial Narrow" w:hAnsi="Arial Narrow"/>
          <w:sz w:val="20"/>
          <w:szCs w:val="20"/>
        </w:rPr>
        <w:t>ej</w:t>
      </w:r>
      <w:r w:rsidR="000F0A9F" w:rsidRPr="006C1280">
        <w:rPr>
          <w:rFonts w:ascii="Arial Narrow" w:hAnsi="Arial Narrow"/>
          <w:sz w:val="20"/>
          <w:szCs w:val="20"/>
        </w:rPr>
        <w:t xml:space="preserve"> 18/20. </w:t>
      </w:r>
    </w:p>
    <w:p w14:paraId="4B81F05D" w14:textId="42D3F56F" w:rsidR="00C82E5F" w:rsidRPr="006C1280" w:rsidRDefault="00C82E5F" w:rsidP="00C82E5F">
      <w:pPr>
        <w:spacing w:before="240" w:after="79" w:line="249" w:lineRule="auto"/>
        <w:ind w:right="48"/>
        <w:rPr>
          <w:rFonts w:ascii="Arial Narrow" w:hAnsi="Arial Narrow"/>
          <w:szCs w:val="20"/>
        </w:rPr>
      </w:pPr>
      <w:r w:rsidRPr="006C1280">
        <w:rPr>
          <w:rFonts w:ascii="Arial Narrow" w:hAnsi="Arial Narrow"/>
          <w:szCs w:val="20"/>
        </w:rPr>
        <w:t xml:space="preserve">Dodatkowo poza </w:t>
      </w:r>
      <w:proofErr w:type="spellStart"/>
      <w:r w:rsidRPr="006C1280">
        <w:rPr>
          <w:rFonts w:ascii="Arial Narrow" w:hAnsi="Arial Narrow"/>
          <w:szCs w:val="20"/>
        </w:rPr>
        <w:t>OSiR</w:t>
      </w:r>
      <w:proofErr w:type="spellEnd"/>
      <w:r w:rsidRPr="006C1280">
        <w:rPr>
          <w:rFonts w:ascii="Arial Narrow" w:hAnsi="Arial Narrow"/>
          <w:szCs w:val="20"/>
        </w:rPr>
        <w:t xml:space="preserve"> bazę sportową Miasta stanowi infrastruktura sportowa przy szkołach (boiska wielofunkcyjne, bieżnie, skocznie do skoku w dal itp.), siłownie plenerowe i place zabaw, park sportowy „Wyzwolenie”. </w:t>
      </w:r>
      <w:r w:rsidR="006601BD" w:rsidRPr="006C1280">
        <w:rPr>
          <w:rFonts w:ascii="Arial Narrow" w:hAnsi="Arial Narrow"/>
          <w:szCs w:val="20"/>
        </w:rPr>
        <w:t>Jednocześnie zwraca się uwagę, że istniejąca baza sportowa i rekreacyjna nie zapewnia możliwości skorzystania z niej dla wszystkich chętnych mieszkańców. Obiekty sportowe, zwłaszcza w okresie wiosennym i letnim, bywają przepełnione i nie zapewniają wystarczającej liczby miejsc.</w:t>
      </w:r>
    </w:p>
    <w:p w14:paraId="59EFAD66" w14:textId="7451D6EC" w:rsidR="00BC409A" w:rsidRPr="006C1280" w:rsidRDefault="51C9E6E0" w:rsidP="51C9E6E0">
      <w:pPr>
        <w:spacing w:before="240" w:after="79" w:line="249" w:lineRule="auto"/>
        <w:ind w:right="48"/>
        <w:rPr>
          <w:rFonts w:ascii="Arial Narrow" w:hAnsi="Arial Narrow"/>
        </w:rPr>
      </w:pPr>
      <w:r w:rsidRPr="51C9E6E0">
        <w:rPr>
          <w:rFonts w:ascii="Arial Narrow" w:hAnsi="Arial Narrow"/>
        </w:rPr>
        <w:t xml:space="preserve">Atrakcją zarówno dla turystów, jak i mieszkańców Miasta jest zlokalizowane na jego terenie Lotnisko Piotrków Trybunalski – Bujny. Jest to lotnisko sportowe podlegające pod Aeroklub Ziemi Piotrkowskiej. W sezonie letnim na lotnisku odbywają się loty szybowcem, skoki ze spadochronem, koncerty i zloty. Aeroklub oferuje także szkolenia samolotowe i szybowcowe, a na jego terenie działa </w:t>
      </w:r>
      <w:r w:rsidR="00E04D08">
        <w:rPr>
          <w:rFonts w:ascii="Arial Narrow" w:hAnsi="Arial Narrow"/>
        </w:rPr>
        <w:t>Strefa Spadochronowa SKY Force</w:t>
      </w:r>
      <w:r w:rsidRPr="51C9E6E0">
        <w:rPr>
          <w:rFonts w:ascii="Arial Narrow" w:hAnsi="Arial Narrow"/>
        </w:rPr>
        <w:t xml:space="preserve">. </w:t>
      </w:r>
    </w:p>
    <w:p w14:paraId="3C50819F" w14:textId="62A62E73" w:rsidR="000F0A9F" w:rsidRPr="006C1280" w:rsidRDefault="00537062" w:rsidP="00C82E5F">
      <w:pPr>
        <w:spacing w:before="240"/>
        <w:rPr>
          <w:rFonts w:ascii="Arial Narrow" w:hAnsi="Arial Narrow"/>
        </w:rPr>
      </w:pPr>
      <w:r w:rsidRPr="006C1280">
        <w:rPr>
          <w:rFonts w:ascii="Arial Narrow" w:hAnsi="Arial Narrow"/>
        </w:rPr>
        <w:t xml:space="preserve">Wśród najciekawszych i najważniejszych </w:t>
      </w:r>
      <w:r w:rsidR="00C82E5F" w:rsidRPr="006C1280">
        <w:rPr>
          <w:rFonts w:ascii="Arial Narrow" w:hAnsi="Arial Narrow"/>
        </w:rPr>
        <w:t xml:space="preserve">wydarzeń sportowych odbywających się cyklicznie na terenie Miasta wyróżnia się: </w:t>
      </w:r>
    </w:p>
    <w:p w14:paraId="0CBEEC74" w14:textId="77777777" w:rsidR="00C82E5F" w:rsidRPr="006C1280" w:rsidRDefault="00C82E5F" w:rsidP="00005368">
      <w:pPr>
        <w:pStyle w:val="Akapitzlist"/>
        <w:numPr>
          <w:ilvl w:val="0"/>
          <w:numId w:val="24"/>
        </w:numPr>
        <w:jc w:val="both"/>
        <w:rPr>
          <w:rFonts w:ascii="Arial Narrow" w:hAnsi="Arial Narrow"/>
          <w:sz w:val="20"/>
          <w:szCs w:val="20"/>
        </w:rPr>
      </w:pPr>
      <w:r w:rsidRPr="006C1280">
        <w:rPr>
          <w:rFonts w:ascii="Arial Narrow" w:hAnsi="Arial Narrow"/>
          <w:sz w:val="20"/>
          <w:szCs w:val="20"/>
        </w:rPr>
        <w:t>Amatorską Halową Ligę Piłki Nożnej,</w:t>
      </w:r>
    </w:p>
    <w:p w14:paraId="7B00E306" w14:textId="77777777" w:rsidR="00CB6050" w:rsidRPr="006C1280" w:rsidRDefault="00C82E5F" w:rsidP="00005368">
      <w:pPr>
        <w:pStyle w:val="Akapitzlist"/>
        <w:numPr>
          <w:ilvl w:val="0"/>
          <w:numId w:val="24"/>
        </w:numPr>
        <w:jc w:val="both"/>
        <w:rPr>
          <w:rFonts w:ascii="Arial Narrow" w:hAnsi="Arial Narrow"/>
          <w:sz w:val="20"/>
          <w:szCs w:val="20"/>
        </w:rPr>
      </w:pPr>
      <w:r w:rsidRPr="006C1280">
        <w:rPr>
          <w:rFonts w:ascii="Arial Narrow" w:hAnsi="Arial Narrow"/>
          <w:sz w:val="20"/>
          <w:szCs w:val="20"/>
        </w:rPr>
        <w:t xml:space="preserve">Siatkarską Ligę Szóstek, </w:t>
      </w:r>
    </w:p>
    <w:p w14:paraId="5F9B662C" w14:textId="1F9E15B8" w:rsidR="00121E3E" w:rsidRPr="006C1280" w:rsidRDefault="00C82E5F" w:rsidP="00005368">
      <w:pPr>
        <w:pStyle w:val="Akapitzlist"/>
        <w:numPr>
          <w:ilvl w:val="0"/>
          <w:numId w:val="24"/>
        </w:numPr>
        <w:jc w:val="both"/>
        <w:rPr>
          <w:rFonts w:ascii="Arial Narrow" w:hAnsi="Arial Narrow"/>
          <w:sz w:val="20"/>
          <w:szCs w:val="20"/>
        </w:rPr>
      </w:pPr>
      <w:r w:rsidRPr="006C1280">
        <w:rPr>
          <w:rFonts w:ascii="Arial Narrow" w:hAnsi="Arial Narrow"/>
          <w:sz w:val="20"/>
          <w:szCs w:val="20"/>
        </w:rPr>
        <w:t>Nocny Piotrkowski Półmaraton Wielu Kultur</w:t>
      </w:r>
      <w:r w:rsidR="002B66C4" w:rsidRPr="006C1280">
        <w:rPr>
          <w:rFonts w:ascii="Arial Narrow" w:hAnsi="Arial Narrow"/>
          <w:sz w:val="20"/>
          <w:szCs w:val="20"/>
        </w:rPr>
        <w:t>.</w:t>
      </w:r>
    </w:p>
    <w:p w14:paraId="0EB3FEA0" w14:textId="77777777" w:rsidR="00BF46BA" w:rsidRPr="006C1280" w:rsidRDefault="00BF46BA" w:rsidP="00BF46BA">
      <w:pPr>
        <w:pStyle w:val="Akapitzlist"/>
        <w:jc w:val="both"/>
        <w:rPr>
          <w:rFonts w:ascii="Arial Narrow" w:hAnsi="Arial Narrow"/>
          <w:sz w:val="20"/>
          <w:szCs w:val="20"/>
        </w:rPr>
      </w:pPr>
    </w:p>
    <w:p w14:paraId="76481B95" w14:textId="56B978B5" w:rsidR="00D402DD" w:rsidRPr="006C1280" w:rsidRDefault="00BE2D5D" w:rsidP="003A497A">
      <w:pPr>
        <w:pStyle w:val="Nagwek3"/>
        <w:spacing w:after="240"/>
        <w:rPr>
          <w:rFonts w:ascii="Arial Narrow" w:hAnsi="Arial Narrow"/>
          <w:color w:val="auto"/>
        </w:rPr>
      </w:pPr>
      <w:bookmarkStart w:id="39" w:name="_Toc75420186"/>
      <w:r w:rsidRPr="006C1280">
        <w:rPr>
          <w:rFonts w:ascii="Arial Narrow" w:hAnsi="Arial Narrow"/>
          <w:color w:val="auto"/>
        </w:rPr>
        <w:t>Bezpieczeństwo publiczn</w:t>
      </w:r>
      <w:r w:rsidR="003A497A" w:rsidRPr="006C1280">
        <w:rPr>
          <w:rFonts w:ascii="Arial Narrow" w:hAnsi="Arial Narrow"/>
          <w:color w:val="auto"/>
        </w:rPr>
        <w:t>e</w:t>
      </w:r>
      <w:bookmarkEnd w:id="39"/>
    </w:p>
    <w:p w14:paraId="24589112" w14:textId="787F1A33" w:rsidR="0007104D" w:rsidRPr="006C1280" w:rsidRDefault="0007104D" w:rsidP="0007104D">
      <w:pPr>
        <w:rPr>
          <w:rFonts w:ascii="Arial Narrow" w:hAnsi="Arial Narrow"/>
        </w:rPr>
      </w:pPr>
      <w:r w:rsidRPr="006C1280">
        <w:rPr>
          <w:rFonts w:ascii="Arial Narrow" w:hAnsi="Arial Narrow"/>
        </w:rPr>
        <w:t>Za bezpiecz</w:t>
      </w:r>
      <w:r w:rsidR="00C871FE" w:rsidRPr="006C1280">
        <w:rPr>
          <w:rFonts w:ascii="Arial Narrow" w:hAnsi="Arial Narrow"/>
        </w:rPr>
        <w:t xml:space="preserve">eństwo i ład na terenie Miasta odpowiadają: Komenda Miejska Policji, Straż Miejska i Komenda Miejska Państwowej Straży Pożarnej. </w:t>
      </w:r>
    </w:p>
    <w:p w14:paraId="3A8110F0" w14:textId="2E6D9349" w:rsidR="00D762D7" w:rsidRPr="006C1280" w:rsidRDefault="00C871FE" w:rsidP="00260A2D">
      <w:pPr>
        <w:rPr>
          <w:rFonts w:ascii="Arial Narrow" w:hAnsi="Arial Narrow"/>
        </w:rPr>
      </w:pPr>
      <w:r w:rsidRPr="006C1280">
        <w:rPr>
          <w:rFonts w:ascii="Arial Narrow" w:hAnsi="Arial Narrow"/>
          <w:b/>
          <w:bCs/>
        </w:rPr>
        <w:lastRenderedPageBreak/>
        <w:t xml:space="preserve">Komenda Miejska Policji w Piotrkowie Trybunalskim </w:t>
      </w:r>
      <w:r w:rsidRPr="006C1280">
        <w:rPr>
          <w:rFonts w:ascii="Arial Narrow" w:hAnsi="Arial Narrow"/>
        </w:rPr>
        <w:t xml:space="preserve">mieści się przy ulicy Szkolnej 30/38 i zatrudnia 291 funkcjonariuszy policji. </w:t>
      </w:r>
      <w:r w:rsidR="00260A2D" w:rsidRPr="006C1280">
        <w:rPr>
          <w:rFonts w:ascii="Arial Narrow" w:hAnsi="Arial Narrow"/>
        </w:rPr>
        <w:t>Pod Komendę podlega</w:t>
      </w:r>
      <w:r w:rsidR="003225F4" w:rsidRPr="006C1280">
        <w:rPr>
          <w:rFonts w:ascii="Arial Narrow" w:hAnsi="Arial Narrow"/>
        </w:rPr>
        <w:t xml:space="preserve"> 30 rejonów służbowych,</w:t>
      </w:r>
      <w:r w:rsidR="00260A2D" w:rsidRPr="006C1280">
        <w:rPr>
          <w:rFonts w:ascii="Arial Narrow" w:hAnsi="Arial Narrow"/>
        </w:rPr>
        <w:t xml:space="preserve"> przy </w:t>
      </w:r>
      <w:r w:rsidR="004534A4" w:rsidRPr="006C1280">
        <w:rPr>
          <w:rFonts w:ascii="Arial Narrow" w:hAnsi="Arial Narrow"/>
        </w:rPr>
        <w:t xml:space="preserve">czym </w:t>
      </w:r>
      <w:r w:rsidR="00260A2D" w:rsidRPr="006C1280">
        <w:rPr>
          <w:rFonts w:ascii="Arial Narrow" w:hAnsi="Arial Narrow"/>
        </w:rPr>
        <w:t>Miasto Piotrków Trybunalski podzielone zostało na 12 rejonów, a pozostałe dotyczą komisariatów policji na terenie innych gmin</w:t>
      </w:r>
      <w:r w:rsidR="00803D9E" w:rsidRPr="006C1280">
        <w:rPr>
          <w:rFonts w:ascii="Arial Narrow" w:hAnsi="Arial Narrow"/>
        </w:rPr>
        <w:t xml:space="preserve">. </w:t>
      </w:r>
      <w:r w:rsidR="00D762D7" w:rsidRPr="006C1280">
        <w:rPr>
          <w:rFonts w:ascii="Arial Narrow" w:hAnsi="Arial Narrow"/>
        </w:rPr>
        <w:t xml:space="preserve">Pod KMP PT podlegają komisariaty: </w:t>
      </w:r>
    </w:p>
    <w:p w14:paraId="3CB813C3" w14:textId="2F2E69DC" w:rsidR="00D762D7" w:rsidRPr="006C1280" w:rsidRDefault="00D762D7" w:rsidP="00005368">
      <w:pPr>
        <w:pStyle w:val="Akapitzlist"/>
        <w:numPr>
          <w:ilvl w:val="0"/>
          <w:numId w:val="8"/>
        </w:numPr>
        <w:spacing w:line="259" w:lineRule="auto"/>
        <w:ind w:left="714" w:hanging="357"/>
        <w:jc w:val="both"/>
        <w:rPr>
          <w:rFonts w:ascii="Arial Narrow" w:hAnsi="Arial Narrow" w:cs="Arial"/>
          <w:b/>
          <w:bCs/>
          <w:sz w:val="20"/>
          <w:szCs w:val="20"/>
          <w:shd w:val="clear" w:color="auto" w:fill="FFFFFF"/>
        </w:rPr>
      </w:pPr>
      <w:r w:rsidRPr="006C1280">
        <w:rPr>
          <w:rFonts w:ascii="Arial Narrow" w:hAnsi="Arial Narrow" w:cs="Arial"/>
          <w:b/>
          <w:bCs/>
          <w:sz w:val="20"/>
          <w:szCs w:val="20"/>
          <w:shd w:val="clear" w:color="auto" w:fill="FFFFFF"/>
        </w:rPr>
        <w:t xml:space="preserve">Komisariat Policji w Sulejowie </w:t>
      </w:r>
      <w:r w:rsidRPr="006C1280">
        <w:rPr>
          <w:rFonts w:ascii="Arial Narrow" w:hAnsi="Arial Narrow" w:cs="Arial"/>
          <w:sz w:val="20"/>
          <w:szCs w:val="20"/>
          <w:shd w:val="clear" w:color="auto" w:fill="FFFFFF"/>
        </w:rPr>
        <w:t xml:space="preserve">(obejmuje gminy: </w:t>
      </w:r>
      <w:r w:rsidRPr="006C1280">
        <w:rPr>
          <w:rFonts w:ascii="Arial Narrow" w:hAnsi="Arial Narrow" w:cs="Arial"/>
          <w:sz w:val="20"/>
          <w:szCs w:val="20"/>
        </w:rPr>
        <w:t>Aleksandrów i Sulejów),</w:t>
      </w:r>
    </w:p>
    <w:p w14:paraId="3D3CE70E" w14:textId="66AA42D3" w:rsidR="00D762D7" w:rsidRPr="006C1280" w:rsidRDefault="00D762D7" w:rsidP="00005368">
      <w:pPr>
        <w:pStyle w:val="Akapitzlist"/>
        <w:numPr>
          <w:ilvl w:val="0"/>
          <w:numId w:val="8"/>
        </w:numPr>
        <w:spacing w:line="259" w:lineRule="auto"/>
        <w:ind w:left="714" w:hanging="357"/>
        <w:jc w:val="both"/>
        <w:rPr>
          <w:rFonts w:ascii="Arial Narrow" w:hAnsi="Arial Narrow" w:cs="Arial"/>
          <w:b/>
          <w:bCs/>
          <w:sz w:val="20"/>
          <w:szCs w:val="20"/>
          <w:shd w:val="clear" w:color="auto" w:fill="FFFFFF"/>
        </w:rPr>
      </w:pPr>
      <w:r w:rsidRPr="006C1280">
        <w:rPr>
          <w:rFonts w:ascii="Arial Narrow" w:hAnsi="Arial Narrow" w:cs="Arial"/>
          <w:b/>
          <w:bCs/>
          <w:sz w:val="20"/>
          <w:szCs w:val="20"/>
          <w:shd w:val="clear" w:color="auto" w:fill="FFFFFF"/>
        </w:rPr>
        <w:t xml:space="preserve">Komisariat Policji w </w:t>
      </w:r>
      <w:r w:rsidR="003D174E" w:rsidRPr="006C1280">
        <w:rPr>
          <w:rFonts w:ascii="Arial Narrow" w:hAnsi="Arial Narrow" w:cs="Arial"/>
          <w:b/>
          <w:bCs/>
          <w:sz w:val="20"/>
          <w:szCs w:val="20"/>
          <w:shd w:val="clear" w:color="auto" w:fill="FFFFFF"/>
        </w:rPr>
        <w:t>Gorzkowicach (</w:t>
      </w:r>
      <w:r w:rsidRPr="006C1280">
        <w:rPr>
          <w:rFonts w:ascii="Arial Narrow" w:hAnsi="Arial Narrow" w:cs="Arial"/>
          <w:sz w:val="20"/>
          <w:szCs w:val="20"/>
          <w:shd w:val="clear" w:color="auto" w:fill="FFFFFF"/>
        </w:rPr>
        <w:t>obejmuje gminy:</w:t>
      </w:r>
      <w:r w:rsidRPr="006C1280">
        <w:rPr>
          <w:rFonts w:ascii="Arial Narrow" w:hAnsi="Arial Narrow" w:cs="Arial"/>
          <w:b/>
          <w:bCs/>
          <w:sz w:val="20"/>
          <w:szCs w:val="20"/>
          <w:shd w:val="clear" w:color="auto" w:fill="FFFFFF"/>
        </w:rPr>
        <w:t xml:space="preserve"> </w:t>
      </w:r>
      <w:r w:rsidRPr="006C1280">
        <w:rPr>
          <w:rFonts w:ascii="Arial Narrow" w:hAnsi="Arial Narrow" w:cs="Arial"/>
          <w:sz w:val="20"/>
          <w:szCs w:val="20"/>
        </w:rPr>
        <w:t xml:space="preserve">Gorzkowice, Ręczno, Rozprza, Łęki Szlacheckie) </w:t>
      </w:r>
      <w:r w:rsidR="00C700D7" w:rsidRPr="006C1280">
        <w:rPr>
          <w:rFonts w:ascii="Arial Narrow" w:hAnsi="Arial Narrow" w:cs="Arial"/>
          <w:b/>
          <w:bCs/>
          <w:sz w:val="20"/>
          <w:szCs w:val="20"/>
          <w:shd w:val="clear" w:color="auto" w:fill="FFFFFF"/>
        </w:rPr>
        <w:t>i</w:t>
      </w:r>
      <w:r w:rsidRPr="006C1280">
        <w:rPr>
          <w:rFonts w:ascii="Arial Narrow" w:hAnsi="Arial Narrow" w:cs="Arial"/>
          <w:b/>
          <w:bCs/>
          <w:sz w:val="20"/>
          <w:szCs w:val="20"/>
          <w:shd w:val="clear" w:color="auto" w:fill="FFFFFF"/>
        </w:rPr>
        <w:t xml:space="preserve"> Posterunek </w:t>
      </w:r>
      <w:r w:rsidR="003D174E" w:rsidRPr="006C1280">
        <w:rPr>
          <w:rFonts w:ascii="Arial Narrow" w:hAnsi="Arial Narrow" w:cs="Arial"/>
          <w:b/>
          <w:bCs/>
          <w:sz w:val="20"/>
          <w:szCs w:val="20"/>
          <w:shd w:val="clear" w:color="auto" w:fill="FFFFFF"/>
        </w:rPr>
        <w:t>Policji w</w:t>
      </w:r>
      <w:r w:rsidRPr="006C1280">
        <w:rPr>
          <w:rFonts w:ascii="Arial Narrow" w:hAnsi="Arial Narrow" w:cs="Arial"/>
          <w:b/>
          <w:bCs/>
          <w:sz w:val="20"/>
          <w:szCs w:val="20"/>
          <w:shd w:val="clear" w:color="auto" w:fill="FFFFFF"/>
        </w:rPr>
        <w:t xml:space="preserve"> Rozprzy,</w:t>
      </w:r>
    </w:p>
    <w:p w14:paraId="61878D87" w14:textId="2FF9B7EC" w:rsidR="00D762D7" w:rsidRPr="006C1280" w:rsidRDefault="00D762D7" w:rsidP="00005368">
      <w:pPr>
        <w:pStyle w:val="Akapitzlist"/>
        <w:numPr>
          <w:ilvl w:val="0"/>
          <w:numId w:val="8"/>
        </w:numPr>
        <w:spacing w:line="259" w:lineRule="auto"/>
        <w:ind w:left="714" w:hanging="357"/>
        <w:jc w:val="both"/>
        <w:rPr>
          <w:rFonts w:ascii="Arial Narrow" w:hAnsi="Arial Narrow" w:cs="Arial"/>
          <w:b/>
          <w:bCs/>
          <w:sz w:val="20"/>
          <w:szCs w:val="20"/>
          <w:shd w:val="clear" w:color="auto" w:fill="FFFFFF"/>
        </w:rPr>
      </w:pPr>
      <w:r w:rsidRPr="006C1280">
        <w:rPr>
          <w:rFonts w:ascii="Arial Narrow" w:hAnsi="Arial Narrow" w:cs="Arial"/>
          <w:b/>
          <w:bCs/>
          <w:sz w:val="20"/>
          <w:szCs w:val="20"/>
          <w:shd w:val="clear" w:color="auto" w:fill="FFFFFF"/>
        </w:rPr>
        <w:t xml:space="preserve">Komisariat Policji w Wolborzu </w:t>
      </w:r>
      <w:r w:rsidRPr="006C1280">
        <w:rPr>
          <w:rFonts w:ascii="Arial Narrow" w:hAnsi="Arial Narrow" w:cs="Arial"/>
          <w:sz w:val="20"/>
          <w:szCs w:val="20"/>
          <w:shd w:val="clear" w:color="auto" w:fill="FFFFFF"/>
        </w:rPr>
        <w:t>(obejmuje gminy:</w:t>
      </w:r>
      <w:r w:rsidRPr="006C1280">
        <w:rPr>
          <w:rFonts w:ascii="Arial Narrow" w:hAnsi="Arial Narrow" w:cs="Arial"/>
          <w:sz w:val="20"/>
          <w:szCs w:val="20"/>
        </w:rPr>
        <w:t xml:space="preserve"> Moszczenica, Wolbórz, Czarnocin) </w:t>
      </w:r>
      <w:r w:rsidR="00C700D7" w:rsidRPr="006C1280">
        <w:rPr>
          <w:rFonts w:ascii="Arial Narrow" w:hAnsi="Arial Narrow" w:cs="Arial"/>
          <w:sz w:val="20"/>
          <w:szCs w:val="20"/>
        </w:rPr>
        <w:t>i</w:t>
      </w:r>
      <w:r w:rsidRPr="006C1280">
        <w:rPr>
          <w:rFonts w:ascii="Arial Narrow" w:hAnsi="Arial Narrow" w:cs="Arial"/>
          <w:sz w:val="20"/>
          <w:szCs w:val="20"/>
        </w:rPr>
        <w:t xml:space="preserve"> </w:t>
      </w:r>
      <w:r w:rsidRPr="006C1280">
        <w:rPr>
          <w:rFonts w:ascii="Arial Narrow" w:hAnsi="Arial Narrow" w:cs="Arial"/>
          <w:b/>
          <w:bCs/>
          <w:sz w:val="20"/>
          <w:szCs w:val="20"/>
        </w:rPr>
        <w:t>Posterunek Policji w Moszczenicy,</w:t>
      </w:r>
    </w:p>
    <w:p w14:paraId="590A8E3C" w14:textId="0C62652A" w:rsidR="00D762D7" w:rsidRPr="006C1280" w:rsidRDefault="00D762D7" w:rsidP="00005368">
      <w:pPr>
        <w:pStyle w:val="Akapitzlist"/>
        <w:numPr>
          <w:ilvl w:val="0"/>
          <w:numId w:val="8"/>
        </w:numPr>
        <w:spacing w:line="259" w:lineRule="auto"/>
        <w:ind w:left="714" w:hanging="357"/>
        <w:jc w:val="both"/>
        <w:rPr>
          <w:rFonts w:ascii="Arial Narrow" w:hAnsi="Arial Narrow" w:cs="Arial"/>
          <w:sz w:val="20"/>
          <w:szCs w:val="20"/>
        </w:rPr>
      </w:pPr>
      <w:r w:rsidRPr="006C1280">
        <w:rPr>
          <w:rFonts w:ascii="Arial Narrow" w:hAnsi="Arial Narrow" w:cs="Arial"/>
          <w:b/>
          <w:bCs/>
          <w:sz w:val="20"/>
          <w:szCs w:val="20"/>
          <w:shd w:val="clear" w:color="auto" w:fill="FFFFFF"/>
        </w:rPr>
        <w:t xml:space="preserve">Komisariat Policji w Grabnicy </w:t>
      </w:r>
      <w:r w:rsidRPr="006C1280">
        <w:rPr>
          <w:rFonts w:ascii="Arial Narrow" w:hAnsi="Arial Narrow" w:cs="Arial"/>
          <w:sz w:val="20"/>
          <w:szCs w:val="20"/>
          <w:shd w:val="clear" w:color="auto" w:fill="FFFFFF"/>
        </w:rPr>
        <w:t>(obejmuje gminy:</w:t>
      </w:r>
      <w:r w:rsidRPr="006C1280">
        <w:rPr>
          <w:rFonts w:ascii="Arial Narrow" w:hAnsi="Arial Narrow" w:cs="Arial"/>
          <w:b/>
          <w:bCs/>
          <w:sz w:val="20"/>
          <w:szCs w:val="20"/>
          <w:shd w:val="clear" w:color="auto" w:fill="FFFFFF"/>
        </w:rPr>
        <w:t xml:space="preserve"> </w:t>
      </w:r>
      <w:r w:rsidRPr="006C1280">
        <w:rPr>
          <w:rFonts w:ascii="Arial Narrow" w:hAnsi="Arial Narrow" w:cs="Arial"/>
          <w:sz w:val="20"/>
          <w:szCs w:val="20"/>
        </w:rPr>
        <w:t>Grabica i Wola Krzysztoporska).</w:t>
      </w:r>
    </w:p>
    <w:p w14:paraId="53687E76" w14:textId="50ED8B21" w:rsidR="004534A4" w:rsidRPr="006C1280" w:rsidRDefault="00A25F45" w:rsidP="00260A2D">
      <w:pPr>
        <w:rPr>
          <w:rFonts w:ascii="Arial Narrow" w:hAnsi="Arial Narrow"/>
        </w:rPr>
      </w:pPr>
      <w:r w:rsidRPr="006C1280">
        <w:rPr>
          <w:rFonts w:ascii="Arial Narrow" w:hAnsi="Arial Narrow"/>
        </w:rPr>
        <w:t xml:space="preserve">Poziom przestępczości na terenie Miasta utrzymuje się na poziomie wyższym niż średnia dla województwa łódzkiego i kraju. Odnotowane przestępstwa dotyczą w szczególności przestępstw przeciwko mieniu oraz </w:t>
      </w:r>
      <w:r w:rsidR="00C14286" w:rsidRPr="006C1280">
        <w:rPr>
          <w:rFonts w:ascii="Arial Narrow" w:hAnsi="Arial Narrow"/>
        </w:rPr>
        <w:t xml:space="preserve">przestępstw </w:t>
      </w:r>
      <w:r w:rsidRPr="006C1280">
        <w:rPr>
          <w:rFonts w:ascii="Arial Narrow" w:hAnsi="Arial Narrow"/>
        </w:rPr>
        <w:t>o charakterze kryminalnym. Rzadziej są to przestępstwa o charakterze gospodarczym, drogow</w:t>
      </w:r>
      <w:r w:rsidR="00C14286" w:rsidRPr="006C1280">
        <w:rPr>
          <w:rFonts w:ascii="Arial Narrow" w:hAnsi="Arial Narrow"/>
        </w:rPr>
        <w:t>ym</w:t>
      </w:r>
      <w:r w:rsidRPr="006C1280">
        <w:rPr>
          <w:rFonts w:ascii="Arial Narrow" w:hAnsi="Arial Narrow"/>
        </w:rPr>
        <w:t xml:space="preserve"> oraz przeciwko życiu i zdrowiu</w:t>
      </w:r>
      <w:r w:rsidR="00C14286" w:rsidRPr="006C1280">
        <w:rPr>
          <w:rFonts w:ascii="Arial Narrow" w:hAnsi="Arial Narrow"/>
        </w:rPr>
        <w:t xml:space="preserve"> mieszkańców</w:t>
      </w:r>
      <w:r w:rsidRPr="006C1280">
        <w:rPr>
          <w:rFonts w:ascii="Arial Narrow" w:hAnsi="Arial Narrow"/>
        </w:rPr>
        <w:t xml:space="preserve">. </w:t>
      </w:r>
      <w:r w:rsidR="00F7130D" w:rsidRPr="006C1280">
        <w:rPr>
          <w:rFonts w:ascii="Arial Narrow" w:hAnsi="Arial Narrow"/>
        </w:rPr>
        <w:t xml:space="preserve"> </w:t>
      </w:r>
    </w:p>
    <w:p w14:paraId="4CE52482" w14:textId="5936D6E0" w:rsidR="00F7130D" w:rsidRPr="006C1280" w:rsidRDefault="00F7130D" w:rsidP="00F7130D">
      <w:pPr>
        <w:pStyle w:val="Legenda"/>
        <w:keepNext/>
        <w:spacing w:after="0"/>
        <w:contextualSpacing/>
        <w:rPr>
          <w:rFonts w:ascii="Arial Narrow" w:hAnsi="Arial Narrow"/>
          <w:b/>
          <w:bCs/>
          <w:i w:val="0"/>
          <w:iCs w:val="0"/>
          <w:color w:val="auto"/>
          <w:sz w:val="20"/>
          <w:szCs w:val="20"/>
        </w:rPr>
      </w:pPr>
      <w:r w:rsidRPr="006C1280">
        <w:rPr>
          <w:rFonts w:ascii="Arial Narrow" w:hAnsi="Arial Narrow"/>
          <w:b/>
          <w:bCs/>
          <w:i w:val="0"/>
          <w:iCs w:val="0"/>
          <w:color w:val="auto"/>
          <w:sz w:val="20"/>
          <w:szCs w:val="20"/>
        </w:rPr>
        <w:t xml:space="preserve">Tab. </w:t>
      </w:r>
      <w:r w:rsidRPr="006C1280">
        <w:rPr>
          <w:rFonts w:ascii="Arial Narrow" w:hAnsi="Arial Narrow"/>
          <w:b/>
          <w:bCs/>
          <w:i w:val="0"/>
          <w:iCs w:val="0"/>
          <w:color w:val="auto"/>
          <w:sz w:val="20"/>
          <w:szCs w:val="20"/>
        </w:rPr>
        <w:fldChar w:fldCharType="begin"/>
      </w:r>
      <w:r w:rsidRPr="006C1280">
        <w:rPr>
          <w:rFonts w:ascii="Arial Narrow" w:hAnsi="Arial Narrow"/>
          <w:b/>
          <w:bCs/>
          <w:i w:val="0"/>
          <w:iCs w:val="0"/>
          <w:color w:val="auto"/>
          <w:sz w:val="20"/>
          <w:szCs w:val="20"/>
        </w:rPr>
        <w:instrText xml:space="preserve"> SEQ Tab. \* ARABIC </w:instrText>
      </w:r>
      <w:r w:rsidRPr="006C1280">
        <w:rPr>
          <w:rFonts w:ascii="Arial Narrow" w:hAnsi="Arial Narrow"/>
          <w:b/>
          <w:bCs/>
          <w:i w:val="0"/>
          <w:iCs w:val="0"/>
          <w:color w:val="auto"/>
          <w:sz w:val="20"/>
          <w:szCs w:val="20"/>
        </w:rPr>
        <w:fldChar w:fldCharType="separate"/>
      </w:r>
      <w:r w:rsidR="00960C5E">
        <w:rPr>
          <w:rFonts w:ascii="Arial Narrow" w:hAnsi="Arial Narrow"/>
          <w:b/>
          <w:bCs/>
          <w:i w:val="0"/>
          <w:iCs w:val="0"/>
          <w:noProof/>
          <w:color w:val="auto"/>
          <w:sz w:val="20"/>
          <w:szCs w:val="20"/>
        </w:rPr>
        <w:t>17</w:t>
      </w:r>
      <w:r w:rsidRPr="006C1280">
        <w:rPr>
          <w:rFonts w:ascii="Arial Narrow" w:hAnsi="Arial Narrow"/>
          <w:b/>
          <w:bCs/>
          <w:i w:val="0"/>
          <w:iCs w:val="0"/>
          <w:color w:val="auto"/>
          <w:sz w:val="20"/>
          <w:szCs w:val="20"/>
        </w:rPr>
        <w:fldChar w:fldCharType="end"/>
      </w:r>
      <w:r w:rsidRPr="006C1280">
        <w:rPr>
          <w:rFonts w:ascii="Arial Narrow" w:hAnsi="Arial Narrow"/>
          <w:b/>
          <w:bCs/>
          <w:i w:val="0"/>
          <w:iCs w:val="0"/>
          <w:color w:val="auto"/>
          <w:sz w:val="20"/>
          <w:szCs w:val="20"/>
        </w:rPr>
        <w:t>. Wskaźnik liczby przestępstw stwierdzonych przez Policję w przeliczeniu na 1000 mieszkańców</w:t>
      </w:r>
    </w:p>
    <w:tbl>
      <w:tblPr>
        <w:tblStyle w:val="Zwykatabela2"/>
        <w:tblW w:w="5000" w:type="pct"/>
        <w:tblLook w:val="04A0" w:firstRow="1" w:lastRow="0" w:firstColumn="1" w:lastColumn="0" w:noHBand="0" w:noVBand="1"/>
      </w:tblPr>
      <w:tblGrid>
        <w:gridCol w:w="2961"/>
        <w:gridCol w:w="1221"/>
        <w:gridCol w:w="1223"/>
        <w:gridCol w:w="1223"/>
        <w:gridCol w:w="1223"/>
        <w:gridCol w:w="1221"/>
      </w:tblGrid>
      <w:tr w:rsidR="006C1280" w:rsidRPr="006C1280" w14:paraId="5A442AF8" w14:textId="77777777" w:rsidTr="00260A8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32" w:type="pct"/>
            <w:noWrap/>
            <w:vAlign w:val="center"/>
            <w:hideMark/>
          </w:tcPr>
          <w:p w14:paraId="0DB670DD" w14:textId="77777777" w:rsidR="00F7130D" w:rsidRPr="006C1280" w:rsidRDefault="00F7130D" w:rsidP="00260A8E">
            <w:pPr>
              <w:jc w:val="left"/>
              <w:rPr>
                <w:rFonts w:ascii="Arial Narrow" w:eastAsia="Times New Roman" w:hAnsi="Arial Narrow" w:cs="Calibri"/>
                <w:szCs w:val="20"/>
                <w:lang w:eastAsia="pl-PL"/>
              </w:rPr>
            </w:pPr>
          </w:p>
        </w:tc>
        <w:tc>
          <w:tcPr>
            <w:tcW w:w="673" w:type="pct"/>
            <w:vAlign w:val="center"/>
            <w:hideMark/>
          </w:tcPr>
          <w:p w14:paraId="2B147566" w14:textId="77777777" w:rsidR="00F7130D" w:rsidRPr="006C1280" w:rsidRDefault="00F7130D" w:rsidP="00260A8E">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szCs w:val="20"/>
                <w:lang w:eastAsia="pl-PL"/>
              </w:rPr>
            </w:pPr>
            <w:r w:rsidRPr="006C1280">
              <w:rPr>
                <w:rFonts w:ascii="Arial Narrow" w:eastAsia="Times New Roman" w:hAnsi="Arial Narrow" w:cs="Calibri"/>
                <w:szCs w:val="20"/>
                <w:lang w:eastAsia="pl-PL"/>
              </w:rPr>
              <w:t>2016</w:t>
            </w:r>
          </w:p>
        </w:tc>
        <w:tc>
          <w:tcPr>
            <w:tcW w:w="674" w:type="pct"/>
            <w:vAlign w:val="center"/>
            <w:hideMark/>
          </w:tcPr>
          <w:p w14:paraId="4AE89CDA" w14:textId="77777777" w:rsidR="00F7130D" w:rsidRPr="006C1280" w:rsidRDefault="00F7130D" w:rsidP="00260A8E">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szCs w:val="20"/>
                <w:lang w:eastAsia="pl-PL"/>
              </w:rPr>
            </w:pPr>
            <w:r w:rsidRPr="006C1280">
              <w:rPr>
                <w:rFonts w:ascii="Arial Narrow" w:eastAsia="Times New Roman" w:hAnsi="Arial Narrow" w:cs="Calibri"/>
                <w:szCs w:val="20"/>
                <w:lang w:eastAsia="pl-PL"/>
              </w:rPr>
              <w:t>2017</w:t>
            </w:r>
          </w:p>
        </w:tc>
        <w:tc>
          <w:tcPr>
            <w:tcW w:w="674" w:type="pct"/>
            <w:vAlign w:val="center"/>
            <w:hideMark/>
          </w:tcPr>
          <w:p w14:paraId="58D62605" w14:textId="77777777" w:rsidR="00F7130D" w:rsidRPr="006C1280" w:rsidRDefault="00F7130D" w:rsidP="00260A8E">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szCs w:val="20"/>
                <w:lang w:eastAsia="pl-PL"/>
              </w:rPr>
            </w:pPr>
            <w:r w:rsidRPr="006C1280">
              <w:rPr>
                <w:rFonts w:ascii="Arial Narrow" w:eastAsia="Times New Roman" w:hAnsi="Arial Narrow" w:cs="Calibri"/>
                <w:szCs w:val="20"/>
                <w:lang w:eastAsia="pl-PL"/>
              </w:rPr>
              <w:t>2018</w:t>
            </w:r>
          </w:p>
        </w:tc>
        <w:tc>
          <w:tcPr>
            <w:tcW w:w="674" w:type="pct"/>
            <w:vAlign w:val="center"/>
            <w:hideMark/>
          </w:tcPr>
          <w:p w14:paraId="2A7D6AF4" w14:textId="77777777" w:rsidR="00F7130D" w:rsidRPr="006C1280" w:rsidRDefault="00F7130D" w:rsidP="00260A8E">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szCs w:val="20"/>
                <w:lang w:eastAsia="pl-PL"/>
              </w:rPr>
            </w:pPr>
            <w:r w:rsidRPr="006C1280">
              <w:rPr>
                <w:rFonts w:ascii="Arial Narrow" w:eastAsia="Times New Roman" w:hAnsi="Arial Narrow" w:cs="Calibri"/>
                <w:szCs w:val="20"/>
                <w:lang w:eastAsia="pl-PL"/>
              </w:rPr>
              <w:t>2019</w:t>
            </w:r>
          </w:p>
        </w:tc>
        <w:tc>
          <w:tcPr>
            <w:tcW w:w="673" w:type="pct"/>
            <w:vAlign w:val="center"/>
            <w:hideMark/>
          </w:tcPr>
          <w:p w14:paraId="287CE404" w14:textId="77777777" w:rsidR="00F7130D" w:rsidRPr="006C1280" w:rsidRDefault="00F7130D" w:rsidP="00260A8E">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szCs w:val="20"/>
                <w:lang w:eastAsia="pl-PL"/>
              </w:rPr>
            </w:pPr>
            <w:r w:rsidRPr="006C1280">
              <w:rPr>
                <w:rFonts w:ascii="Arial Narrow" w:eastAsia="Times New Roman" w:hAnsi="Arial Narrow" w:cs="Calibri"/>
                <w:szCs w:val="20"/>
                <w:lang w:eastAsia="pl-PL"/>
              </w:rPr>
              <w:t>2020</w:t>
            </w:r>
          </w:p>
        </w:tc>
      </w:tr>
      <w:tr w:rsidR="006C1280" w:rsidRPr="006C1280" w14:paraId="5957CB6B" w14:textId="77777777" w:rsidTr="00260A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32" w:type="pct"/>
            <w:noWrap/>
            <w:vAlign w:val="center"/>
            <w:hideMark/>
          </w:tcPr>
          <w:p w14:paraId="04314ACF" w14:textId="77777777" w:rsidR="00F7130D" w:rsidRPr="006C1280" w:rsidRDefault="00F7130D" w:rsidP="00260A8E">
            <w:pPr>
              <w:jc w:val="left"/>
              <w:rPr>
                <w:rFonts w:ascii="Arial Narrow" w:eastAsia="Times New Roman" w:hAnsi="Arial Narrow" w:cs="Times New Roman"/>
                <w:szCs w:val="20"/>
                <w:lang w:eastAsia="pl-PL"/>
              </w:rPr>
            </w:pPr>
          </w:p>
        </w:tc>
        <w:tc>
          <w:tcPr>
            <w:tcW w:w="3368" w:type="pct"/>
            <w:gridSpan w:val="5"/>
            <w:vAlign w:val="center"/>
            <w:hideMark/>
          </w:tcPr>
          <w:p w14:paraId="720F8B16" w14:textId="77777777" w:rsidR="00F7130D" w:rsidRPr="006C1280" w:rsidRDefault="00F7130D" w:rsidP="00260A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Cs w:val="20"/>
                <w:lang w:eastAsia="pl-PL"/>
              </w:rPr>
            </w:pPr>
            <w:r w:rsidRPr="006C1280">
              <w:rPr>
                <w:rFonts w:ascii="Arial Narrow" w:eastAsia="Times New Roman" w:hAnsi="Arial Narrow" w:cs="Calibri"/>
                <w:szCs w:val="20"/>
                <w:lang w:eastAsia="pl-PL"/>
              </w:rPr>
              <w:t>%</w:t>
            </w:r>
          </w:p>
        </w:tc>
      </w:tr>
      <w:tr w:rsidR="006C1280" w:rsidRPr="006C1280" w14:paraId="3830CD96" w14:textId="77777777" w:rsidTr="00B353EB">
        <w:trPr>
          <w:trHeight w:val="300"/>
        </w:trPr>
        <w:tc>
          <w:tcPr>
            <w:cnfStyle w:val="001000000000" w:firstRow="0" w:lastRow="0" w:firstColumn="1" w:lastColumn="0" w:oddVBand="0" w:evenVBand="0" w:oddHBand="0" w:evenHBand="0" w:firstRowFirstColumn="0" w:firstRowLastColumn="0" w:lastRowFirstColumn="0" w:lastRowLastColumn="0"/>
            <w:tcW w:w="1632" w:type="pct"/>
            <w:noWrap/>
            <w:vAlign w:val="center"/>
            <w:hideMark/>
          </w:tcPr>
          <w:p w14:paraId="1823AE9A" w14:textId="77777777" w:rsidR="00F7130D" w:rsidRPr="006C1280" w:rsidRDefault="00F7130D" w:rsidP="00260A8E">
            <w:pPr>
              <w:jc w:val="left"/>
              <w:rPr>
                <w:rFonts w:ascii="Arial Narrow" w:eastAsia="Times New Roman" w:hAnsi="Arial Narrow" w:cs="Calibri"/>
                <w:szCs w:val="20"/>
                <w:lang w:eastAsia="pl-PL"/>
              </w:rPr>
            </w:pPr>
            <w:r w:rsidRPr="006C1280">
              <w:rPr>
                <w:rFonts w:ascii="Arial Narrow" w:eastAsia="Times New Roman" w:hAnsi="Arial Narrow" w:cs="Calibri"/>
                <w:szCs w:val="20"/>
                <w:lang w:eastAsia="pl-PL"/>
              </w:rPr>
              <w:t>Polska</w:t>
            </w:r>
          </w:p>
        </w:tc>
        <w:tc>
          <w:tcPr>
            <w:tcW w:w="673" w:type="pct"/>
            <w:noWrap/>
            <w:vAlign w:val="center"/>
            <w:hideMark/>
          </w:tcPr>
          <w:p w14:paraId="2BEDFE8C" w14:textId="6B3715EF" w:rsidR="00F7130D" w:rsidRPr="006C1280" w:rsidRDefault="00F7130D" w:rsidP="00B353EB">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Cs w:val="20"/>
                <w:lang w:eastAsia="pl-PL"/>
              </w:rPr>
            </w:pPr>
            <w:r w:rsidRPr="006C1280">
              <w:rPr>
                <w:rFonts w:ascii="Arial Narrow" w:hAnsi="Arial Narrow"/>
                <w:szCs w:val="20"/>
              </w:rPr>
              <w:t>20,80</w:t>
            </w:r>
          </w:p>
        </w:tc>
        <w:tc>
          <w:tcPr>
            <w:tcW w:w="674" w:type="pct"/>
            <w:noWrap/>
            <w:vAlign w:val="center"/>
            <w:hideMark/>
          </w:tcPr>
          <w:p w14:paraId="644B07F7" w14:textId="3EFAA36E" w:rsidR="00F7130D" w:rsidRPr="006C1280" w:rsidRDefault="00F7130D" w:rsidP="00B353EB">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Cs w:val="20"/>
                <w:lang w:eastAsia="pl-PL"/>
              </w:rPr>
            </w:pPr>
            <w:r w:rsidRPr="006C1280">
              <w:rPr>
                <w:rFonts w:ascii="Arial Narrow" w:hAnsi="Arial Narrow"/>
                <w:szCs w:val="20"/>
              </w:rPr>
              <w:t>19,48</w:t>
            </w:r>
          </w:p>
        </w:tc>
        <w:tc>
          <w:tcPr>
            <w:tcW w:w="674" w:type="pct"/>
            <w:noWrap/>
            <w:vAlign w:val="center"/>
            <w:hideMark/>
          </w:tcPr>
          <w:p w14:paraId="2D7D7708" w14:textId="69A6853D" w:rsidR="00F7130D" w:rsidRPr="006C1280" w:rsidRDefault="00F7130D" w:rsidP="00B353EB">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Cs w:val="20"/>
                <w:lang w:eastAsia="pl-PL"/>
              </w:rPr>
            </w:pPr>
            <w:r w:rsidRPr="006C1280">
              <w:rPr>
                <w:rFonts w:ascii="Arial Narrow" w:hAnsi="Arial Narrow"/>
                <w:szCs w:val="20"/>
              </w:rPr>
              <w:t>19,62</w:t>
            </w:r>
          </w:p>
        </w:tc>
        <w:tc>
          <w:tcPr>
            <w:tcW w:w="674" w:type="pct"/>
            <w:noWrap/>
            <w:vAlign w:val="center"/>
            <w:hideMark/>
          </w:tcPr>
          <w:p w14:paraId="414C41C0" w14:textId="56095506" w:rsidR="00F7130D" w:rsidRPr="006C1280" w:rsidRDefault="00F7130D" w:rsidP="00B353EB">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Cs w:val="20"/>
                <w:lang w:eastAsia="pl-PL"/>
              </w:rPr>
            </w:pPr>
            <w:r w:rsidRPr="006C1280">
              <w:rPr>
                <w:rFonts w:ascii="Arial Narrow" w:hAnsi="Arial Narrow"/>
                <w:szCs w:val="20"/>
              </w:rPr>
              <w:t>19,99</w:t>
            </w:r>
          </w:p>
        </w:tc>
        <w:tc>
          <w:tcPr>
            <w:tcW w:w="673" w:type="pct"/>
            <w:noWrap/>
            <w:vAlign w:val="center"/>
            <w:hideMark/>
          </w:tcPr>
          <w:p w14:paraId="25834668" w14:textId="5592AF22" w:rsidR="00F7130D" w:rsidRPr="006C1280" w:rsidRDefault="00F7130D" w:rsidP="00B353EB">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Cs w:val="20"/>
                <w:lang w:eastAsia="pl-PL"/>
              </w:rPr>
            </w:pPr>
            <w:r w:rsidRPr="006C1280">
              <w:rPr>
                <w:rFonts w:ascii="Arial Narrow" w:hAnsi="Arial Narrow"/>
                <w:szCs w:val="20"/>
              </w:rPr>
              <w:t>20,75</w:t>
            </w:r>
          </w:p>
        </w:tc>
      </w:tr>
      <w:tr w:rsidR="006C1280" w:rsidRPr="006C1280" w14:paraId="000248CD" w14:textId="77777777" w:rsidTr="00B353E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32" w:type="pct"/>
            <w:noWrap/>
            <w:vAlign w:val="center"/>
            <w:hideMark/>
          </w:tcPr>
          <w:p w14:paraId="434BCA1C" w14:textId="77777777" w:rsidR="00F7130D" w:rsidRPr="006C1280" w:rsidRDefault="00F7130D" w:rsidP="00260A8E">
            <w:pPr>
              <w:jc w:val="left"/>
              <w:rPr>
                <w:rFonts w:ascii="Arial Narrow" w:eastAsia="Times New Roman" w:hAnsi="Arial Narrow" w:cs="Calibri"/>
                <w:szCs w:val="20"/>
                <w:lang w:eastAsia="pl-PL"/>
              </w:rPr>
            </w:pPr>
            <w:r w:rsidRPr="006C1280">
              <w:rPr>
                <w:rFonts w:ascii="Arial Narrow" w:eastAsia="Times New Roman" w:hAnsi="Arial Narrow" w:cs="Calibri"/>
                <w:szCs w:val="20"/>
                <w:lang w:eastAsia="pl-PL"/>
              </w:rPr>
              <w:t>województwo łódzkie</w:t>
            </w:r>
          </w:p>
        </w:tc>
        <w:tc>
          <w:tcPr>
            <w:tcW w:w="673" w:type="pct"/>
            <w:noWrap/>
            <w:vAlign w:val="center"/>
            <w:hideMark/>
          </w:tcPr>
          <w:p w14:paraId="4D956D1C" w14:textId="29E8B7B0" w:rsidR="00F7130D" w:rsidRPr="006C1280" w:rsidRDefault="00F7130D" w:rsidP="00B353EB">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Cs w:val="20"/>
                <w:lang w:eastAsia="pl-PL"/>
              </w:rPr>
            </w:pPr>
            <w:r w:rsidRPr="006C1280">
              <w:rPr>
                <w:rFonts w:ascii="Arial Narrow" w:hAnsi="Arial Narrow"/>
                <w:szCs w:val="20"/>
              </w:rPr>
              <w:t>19,34</w:t>
            </w:r>
          </w:p>
        </w:tc>
        <w:tc>
          <w:tcPr>
            <w:tcW w:w="674" w:type="pct"/>
            <w:noWrap/>
            <w:vAlign w:val="center"/>
            <w:hideMark/>
          </w:tcPr>
          <w:p w14:paraId="7887BC4F" w14:textId="057D43FA" w:rsidR="00F7130D" w:rsidRPr="006C1280" w:rsidRDefault="00F7130D" w:rsidP="00B353EB">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Cs w:val="20"/>
                <w:lang w:eastAsia="pl-PL"/>
              </w:rPr>
            </w:pPr>
            <w:r w:rsidRPr="006C1280">
              <w:rPr>
                <w:rFonts w:ascii="Arial Narrow" w:hAnsi="Arial Narrow"/>
                <w:szCs w:val="20"/>
              </w:rPr>
              <w:t>18,50</w:t>
            </w:r>
          </w:p>
        </w:tc>
        <w:tc>
          <w:tcPr>
            <w:tcW w:w="674" w:type="pct"/>
            <w:noWrap/>
            <w:vAlign w:val="center"/>
            <w:hideMark/>
          </w:tcPr>
          <w:p w14:paraId="0A502D8C" w14:textId="3466DD67" w:rsidR="00F7130D" w:rsidRPr="006C1280" w:rsidRDefault="00F7130D" w:rsidP="00B353EB">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Cs w:val="20"/>
                <w:lang w:eastAsia="pl-PL"/>
              </w:rPr>
            </w:pPr>
            <w:r w:rsidRPr="006C1280">
              <w:rPr>
                <w:rFonts w:ascii="Arial Narrow" w:hAnsi="Arial Narrow"/>
                <w:szCs w:val="20"/>
              </w:rPr>
              <w:t>17,76</w:t>
            </w:r>
          </w:p>
        </w:tc>
        <w:tc>
          <w:tcPr>
            <w:tcW w:w="674" w:type="pct"/>
            <w:noWrap/>
            <w:vAlign w:val="center"/>
            <w:hideMark/>
          </w:tcPr>
          <w:p w14:paraId="40EFF74D" w14:textId="216D30A6" w:rsidR="00F7130D" w:rsidRPr="006C1280" w:rsidRDefault="00F7130D" w:rsidP="00B353EB">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Cs w:val="20"/>
                <w:lang w:eastAsia="pl-PL"/>
              </w:rPr>
            </w:pPr>
            <w:r w:rsidRPr="006C1280">
              <w:rPr>
                <w:rFonts w:ascii="Arial Narrow" w:hAnsi="Arial Narrow"/>
                <w:szCs w:val="20"/>
              </w:rPr>
              <w:t>17,49</w:t>
            </w:r>
          </w:p>
        </w:tc>
        <w:tc>
          <w:tcPr>
            <w:tcW w:w="673" w:type="pct"/>
            <w:noWrap/>
            <w:vAlign w:val="center"/>
            <w:hideMark/>
          </w:tcPr>
          <w:p w14:paraId="50EF1B97" w14:textId="39D5FE69" w:rsidR="00F7130D" w:rsidRPr="006C1280" w:rsidRDefault="00F7130D" w:rsidP="00B353EB">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Cs w:val="20"/>
                <w:lang w:eastAsia="pl-PL"/>
              </w:rPr>
            </w:pPr>
            <w:r w:rsidRPr="006C1280">
              <w:rPr>
                <w:rFonts w:ascii="Arial Narrow" w:hAnsi="Arial Narrow"/>
                <w:szCs w:val="20"/>
              </w:rPr>
              <w:t>18,61</w:t>
            </w:r>
          </w:p>
        </w:tc>
      </w:tr>
      <w:tr w:rsidR="006C1280" w:rsidRPr="006C1280" w14:paraId="2F608F11" w14:textId="77777777" w:rsidTr="00B353EB">
        <w:trPr>
          <w:trHeight w:val="300"/>
        </w:trPr>
        <w:tc>
          <w:tcPr>
            <w:cnfStyle w:val="001000000000" w:firstRow="0" w:lastRow="0" w:firstColumn="1" w:lastColumn="0" w:oddVBand="0" w:evenVBand="0" w:oddHBand="0" w:evenHBand="0" w:firstRowFirstColumn="0" w:firstRowLastColumn="0" w:lastRowFirstColumn="0" w:lastRowLastColumn="0"/>
            <w:tcW w:w="1632" w:type="pct"/>
            <w:noWrap/>
            <w:vAlign w:val="center"/>
            <w:hideMark/>
          </w:tcPr>
          <w:p w14:paraId="72AF84E3" w14:textId="77777777" w:rsidR="00F7130D" w:rsidRPr="006C1280" w:rsidRDefault="00F7130D" w:rsidP="00260A8E">
            <w:pPr>
              <w:jc w:val="left"/>
              <w:rPr>
                <w:rFonts w:ascii="Arial Narrow" w:eastAsia="Times New Roman" w:hAnsi="Arial Narrow" w:cs="Calibri"/>
                <w:szCs w:val="20"/>
                <w:lang w:eastAsia="pl-PL"/>
              </w:rPr>
            </w:pPr>
            <w:r w:rsidRPr="006C1280">
              <w:rPr>
                <w:rFonts w:ascii="Arial Narrow" w:eastAsia="Times New Roman" w:hAnsi="Arial Narrow" w:cs="Calibri"/>
                <w:szCs w:val="20"/>
                <w:lang w:eastAsia="pl-PL"/>
              </w:rPr>
              <w:t>Piotrków Trybunalski</w:t>
            </w:r>
          </w:p>
        </w:tc>
        <w:tc>
          <w:tcPr>
            <w:tcW w:w="673" w:type="pct"/>
            <w:noWrap/>
            <w:vAlign w:val="center"/>
            <w:hideMark/>
          </w:tcPr>
          <w:p w14:paraId="5289DCF2" w14:textId="1A262542" w:rsidR="00F7130D" w:rsidRPr="006C1280" w:rsidRDefault="00F7130D" w:rsidP="00B353EB">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Cs w:val="20"/>
                <w:lang w:eastAsia="pl-PL"/>
              </w:rPr>
            </w:pPr>
            <w:r w:rsidRPr="006C1280">
              <w:rPr>
                <w:rFonts w:ascii="Arial Narrow" w:hAnsi="Arial Narrow"/>
                <w:szCs w:val="20"/>
              </w:rPr>
              <w:t>23,87</w:t>
            </w:r>
          </w:p>
        </w:tc>
        <w:tc>
          <w:tcPr>
            <w:tcW w:w="674" w:type="pct"/>
            <w:noWrap/>
            <w:vAlign w:val="center"/>
            <w:hideMark/>
          </w:tcPr>
          <w:p w14:paraId="0DEE0782" w14:textId="1820E5E7" w:rsidR="00F7130D" w:rsidRPr="006C1280" w:rsidRDefault="00F7130D" w:rsidP="00B353EB">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Cs w:val="20"/>
                <w:lang w:eastAsia="pl-PL"/>
              </w:rPr>
            </w:pPr>
            <w:r w:rsidRPr="006C1280">
              <w:rPr>
                <w:rFonts w:ascii="Arial Narrow" w:hAnsi="Arial Narrow"/>
                <w:szCs w:val="20"/>
              </w:rPr>
              <w:t>25,66</w:t>
            </w:r>
          </w:p>
        </w:tc>
        <w:tc>
          <w:tcPr>
            <w:tcW w:w="674" w:type="pct"/>
            <w:noWrap/>
            <w:vAlign w:val="center"/>
            <w:hideMark/>
          </w:tcPr>
          <w:p w14:paraId="7FA2C6A9" w14:textId="1953960D" w:rsidR="00F7130D" w:rsidRPr="006C1280" w:rsidRDefault="00F7130D" w:rsidP="00B353EB">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Cs w:val="20"/>
                <w:lang w:eastAsia="pl-PL"/>
              </w:rPr>
            </w:pPr>
            <w:r w:rsidRPr="006C1280">
              <w:rPr>
                <w:rFonts w:ascii="Arial Narrow" w:hAnsi="Arial Narrow"/>
                <w:szCs w:val="20"/>
              </w:rPr>
              <w:t>22,16</w:t>
            </w:r>
          </w:p>
        </w:tc>
        <w:tc>
          <w:tcPr>
            <w:tcW w:w="674" w:type="pct"/>
            <w:noWrap/>
            <w:vAlign w:val="center"/>
            <w:hideMark/>
          </w:tcPr>
          <w:p w14:paraId="22AC49B1" w14:textId="22F895B2" w:rsidR="00F7130D" w:rsidRPr="006C1280" w:rsidRDefault="00F7130D" w:rsidP="00B353EB">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Cs w:val="20"/>
                <w:lang w:eastAsia="pl-PL"/>
              </w:rPr>
            </w:pPr>
            <w:r w:rsidRPr="006C1280">
              <w:rPr>
                <w:rFonts w:ascii="Arial Narrow" w:hAnsi="Arial Narrow"/>
                <w:szCs w:val="20"/>
              </w:rPr>
              <w:t>22,62</w:t>
            </w:r>
          </w:p>
        </w:tc>
        <w:tc>
          <w:tcPr>
            <w:tcW w:w="673" w:type="pct"/>
            <w:noWrap/>
            <w:vAlign w:val="center"/>
            <w:hideMark/>
          </w:tcPr>
          <w:p w14:paraId="4693CE5D" w14:textId="78F5FAEB" w:rsidR="00F7130D" w:rsidRPr="006C1280" w:rsidRDefault="00F7130D" w:rsidP="00B353EB">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Cs w:val="20"/>
                <w:lang w:eastAsia="pl-PL"/>
              </w:rPr>
            </w:pPr>
            <w:r w:rsidRPr="006C1280">
              <w:rPr>
                <w:rFonts w:ascii="Arial Narrow" w:hAnsi="Arial Narrow"/>
                <w:szCs w:val="20"/>
              </w:rPr>
              <w:t>27,82</w:t>
            </w:r>
          </w:p>
        </w:tc>
      </w:tr>
    </w:tbl>
    <w:p w14:paraId="265D4B61" w14:textId="6FE40538" w:rsidR="00F7130D" w:rsidRPr="006C1280" w:rsidRDefault="00260A8E" w:rsidP="00F7130D">
      <w:pPr>
        <w:rPr>
          <w:rFonts w:ascii="Arial Narrow" w:hAnsi="Arial Narrow"/>
          <w:sz w:val="18"/>
          <w:szCs w:val="20"/>
        </w:rPr>
      </w:pPr>
      <w:r w:rsidRPr="006C1280">
        <w:rPr>
          <w:rFonts w:ascii="Arial Narrow" w:hAnsi="Arial Narrow"/>
          <w:sz w:val="18"/>
          <w:szCs w:val="20"/>
        </w:rPr>
        <w:t xml:space="preserve">Źródło: opracowanie własne na podstawie danych GUS. </w:t>
      </w:r>
    </w:p>
    <w:p w14:paraId="3FA58B7E" w14:textId="1A119F3F" w:rsidR="00F7130D" w:rsidRPr="006C1280" w:rsidRDefault="00F7130D" w:rsidP="00260A2D">
      <w:pPr>
        <w:rPr>
          <w:rFonts w:ascii="Arial Narrow" w:hAnsi="Arial Narrow"/>
        </w:rPr>
      </w:pPr>
      <w:r w:rsidRPr="006C1280">
        <w:rPr>
          <w:rFonts w:ascii="Arial Narrow" w:hAnsi="Arial Narrow"/>
        </w:rPr>
        <w:t>Jednak korzystną sytuacja jest to, iż wskaźnik wykrywalności przestępstw wzrósł na przestrzeni analizowanych lat</w:t>
      </w:r>
      <w:r w:rsidR="00260A8E" w:rsidRPr="006C1280">
        <w:rPr>
          <w:rFonts w:ascii="Arial Narrow" w:hAnsi="Arial Narrow"/>
        </w:rPr>
        <w:t xml:space="preserve"> i</w:t>
      </w:r>
      <w:r w:rsidRPr="006C1280">
        <w:rPr>
          <w:rFonts w:ascii="Arial Narrow" w:hAnsi="Arial Narrow"/>
        </w:rPr>
        <w:t xml:space="preserve"> kształtuje się na </w:t>
      </w:r>
      <w:r w:rsidR="00260A8E" w:rsidRPr="006C1280">
        <w:rPr>
          <w:rFonts w:ascii="Arial Narrow" w:hAnsi="Arial Narrow"/>
        </w:rPr>
        <w:t>poziomie prawie</w:t>
      </w:r>
      <w:r w:rsidRPr="006C1280">
        <w:rPr>
          <w:rFonts w:ascii="Arial Narrow" w:hAnsi="Arial Narrow"/>
        </w:rPr>
        <w:t xml:space="preserve"> 70%</w:t>
      </w:r>
      <w:r w:rsidR="00260A8E" w:rsidRPr="006C1280">
        <w:rPr>
          <w:rFonts w:ascii="Arial Narrow" w:hAnsi="Arial Narrow"/>
        </w:rPr>
        <w:t>, czyli niewiele niższym od wskaźników dla województwa i kraju. W tabeli poniże</w:t>
      </w:r>
      <w:r w:rsidR="00C700D7" w:rsidRPr="006C1280">
        <w:rPr>
          <w:rFonts w:ascii="Arial Narrow" w:hAnsi="Arial Narrow"/>
        </w:rPr>
        <w:t>j</w:t>
      </w:r>
      <w:r w:rsidR="00260A8E" w:rsidRPr="006C1280">
        <w:rPr>
          <w:rFonts w:ascii="Arial Narrow" w:hAnsi="Arial Narrow"/>
        </w:rPr>
        <w:t xml:space="preserve"> zestawiono uszczegółowione dane dotyczące wskaźnika wykrywalności przestępstw stwierdzonych przez Policę na terenie Piotrkowa Trybunalskiego</w:t>
      </w:r>
      <w:r w:rsidR="00C03425" w:rsidRPr="006C1280">
        <w:rPr>
          <w:rFonts w:ascii="Arial Narrow" w:hAnsi="Arial Narrow"/>
        </w:rPr>
        <w:t xml:space="preserve">, województwa łódzkiego </w:t>
      </w:r>
      <w:r w:rsidR="00260A8E" w:rsidRPr="006C1280">
        <w:rPr>
          <w:rFonts w:ascii="Arial Narrow" w:hAnsi="Arial Narrow"/>
        </w:rPr>
        <w:t>i kraj</w:t>
      </w:r>
      <w:r w:rsidR="00C03425" w:rsidRPr="006C1280">
        <w:rPr>
          <w:rFonts w:ascii="Arial Narrow" w:hAnsi="Arial Narrow"/>
        </w:rPr>
        <w:t>u</w:t>
      </w:r>
      <w:r w:rsidR="00260A8E" w:rsidRPr="006C1280">
        <w:rPr>
          <w:rFonts w:ascii="Arial Narrow" w:hAnsi="Arial Narrow"/>
        </w:rPr>
        <w:t xml:space="preserve">. </w:t>
      </w:r>
      <w:r w:rsidRPr="006C1280">
        <w:rPr>
          <w:rFonts w:ascii="Arial Narrow" w:hAnsi="Arial Narrow"/>
        </w:rPr>
        <w:t xml:space="preserve"> </w:t>
      </w:r>
    </w:p>
    <w:p w14:paraId="3173A7FF" w14:textId="4350BA60" w:rsidR="00285259" w:rsidRPr="006C1280" w:rsidRDefault="00285259" w:rsidP="00285259">
      <w:pPr>
        <w:pStyle w:val="Legenda"/>
        <w:keepNext/>
        <w:spacing w:after="0"/>
        <w:contextualSpacing/>
        <w:rPr>
          <w:rFonts w:ascii="Arial Narrow" w:hAnsi="Arial Narrow"/>
          <w:b/>
          <w:bCs/>
          <w:i w:val="0"/>
          <w:iCs w:val="0"/>
          <w:color w:val="auto"/>
          <w:sz w:val="20"/>
          <w:szCs w:val="20"/>
        </w:rPr>
      </w:pPr>
      <w:r w:rsidRPr="006C1280">
        <w:rPr>
          <w:rFonts w:ascii="Arial Narrow" w:hAnsi="Arial Narrow"/>
          <w:b/>
          <w:bCs/>
          <w:i w:val="0"/>
          <w:iCs w:val="0"/>
          <w:color w:val="auto"/>
          <w:sz w:val="20"/>
          <w:szCs w:val="20"/>
        </w:rPr>
        <w:t xml:space="preserve">Tab. </w:t>
      </w:r>
      <w:r w:rsidRPr="006C1280">
        <w:rPr>
          <w:rFonts w:ascii="Arial Narrow" w:hAnsi="Arial Narrow"/>
          <w:b/>
          <w:bCs/>
          <w:i w:val="0"/>
          <w:iCs w:val="0"/>
          <w:color w:val="auto"/>
          <w:sz w:val="20"/>
          <w:szCs w:val="20"/>
        </w:rPr>
        <w:fldChar w:fldCharType="begin"/>
      </w:r>
      <w:r w:rsidRPr="006C1280">
        <w:rPr>
          <w:rFonts w:ascii="Arial Narrow" w:hAnsi="Arial Narrow"/>
          <w:b/>
          <w:bCs/>
          <w:i w:val="0"/>
          <w:iCs w:val="0"/>
          <w:color w:val="auto"/>
          <w:sz w:val="20"/>
          <w:szCs w:val="20"/>
        </w:rPr>
        <w:instrText xml:space="preserve"> SEQ Tab. \* ARABIC </w:instrText>
      </w:r>
      <w:r w:rsidRPr="006C1280">
        <w:rPr>
          <w:rFonts w:ascii="Arial Narrow" w:hAnsi="Arial Narrow"/>
          <w:b/>
          <w:bCs/>
          <w:i w:val="0"/>
          <w:iCs w:val="0"/>
          <w:color w:val="auto"/>
          <w:sz w:val="20"/>
          <w:szCs w:val="20"/>
        </w:rPr>
        <w:fldChar w:fldCharType="separate"/>
      </w:r>
      <w:r w:rsidR="00960C5E">
        <w:rPr>
          <w:rFonts w:ascii="Arial Narrow" w:hAnsi="Arial Narrow"/>
          <w:b/>
          <w:bCs/>
          <w:i w:val="0"/>
          <w:iCs w:val="0"/>
          <w:noProof/>
          <w:color w:val="auto"/>
          <w:sz w:val="20"/>
          <w:szCs w:val="20"/>
        </w:rPr>
        <w:t>18</w:t>
      </w:r>
      <w:r w:rsidRPr="006C1280">
        <w:rPr>
          <w:rFonts w:ascii="Arial Narrow" w:hAnsi="Arial Narrow"/>
          <w:b/>
          <w:bCs/>
          <w:i w:val="0"/>
          <w:iCs w:val="0"/>
          <w:color w:val="auto"/>
          <w:sz w:val="20"/>
          <w:szCs w:val="20"/>
        </w:rPr>
        <w:fldChar w:fldCharType="end"/>
      </w:r>
      <w:r w:rsidRPr="006C1280">
        <w:rPr>
          <w:rFonts w:ascii="Arial Narrow" w:hAnsi="Arial Narrow"/>
          <w:b/>
          <w:bCs/>
          <w:i w:val="0"/>
          <w:iCs w:val="0"/>
          <w:color w:val="auto"/>
          <w:sz w:val="20"/>
          <w:szCs w:val="20"/>
        </w:rPr>
        <w:t>. Wskaźnik wykrywalności sprawców przestępstw stwierdzonych przez Policję na terenie Piotrkowa Trybunalskiego na tle województwa i kraju w latach 2016-2020</w:t>
      </w:r>
    </w:p>
    <w:tbl>
      <w:tblPr>
        <w:tblStyle w:val="Zwykatabela2"/>
        <w:tblW w:w="5000" w:type="pct"/>
        <w:tblLook w:val="04A0" w:firstRow="1" w:lastRow="0" w:firstColumn="1" w:lastColumn="0" w:noHBand="0" w:noVBand="1"/>
      </w:tblPr>
      <w:tblGrid>
        <w:gridCol w:w="2961"/>
        <w:gridCol w:w="1221"/>
        <w:gridCol w:w="1223"/>
        <w:gridCol w:w="1223"/>
        <w:gridCol w:w="1223"/>
        <w:gridCol w:w="1221"/>
      </w:tblGrid>
      <w:tr w:rsidR="006C1280" w:rsidRPr="006C1280" w14:paraId="6224E674" w14:textId="77777777" w:rsidTr="00260A8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32" w:type="pct"/>
            <w:noWrap/>
            <w:vAlign w:val="center"/>
            <w:hideMark/>
          </w:tcPr>
          <w:p w14:paraId="43881D7E" w14:textId="77777777" w:rsidR="00285259" w:rsidRPr="006C1280" w:rsidRDefault="00285259" w:rsidP="00260A8E">
            <w:pPr>
              <w:jc w:val="left"/>
              <w:rPr>
                <w:rFonts w:ascii="Arial Narrow" w:eastAsia="Times New Roman" w:hAnsi="Arial Narrow" w:cs="Calibri"/>
                <w:szCs w:val="20"/>
                <w:lang w:eastAsia="pl-PL"/>
              </w:rPr>
            </w:pPr>
          </w:p>
        </w:tc>
        <w:tc>
          <w:tcPr>
            <w:tcW w:w="673" w:type="pct"/>
            <w:vAlign w:val="center"/>
            <w:hideMark/>
          </w:tcPr>
          <w:p w14:paraId="57E051A6" w14:textId="77777777" w:rsidR="00285259" w:rsidRPr="006C1280" w:rsidRDefault="00285259" w:rsidP="00260A8E">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szCs w:val="20"/>
                <w:lang w:eastAsia="pl-PL"/>
              </w:rPr>
            </w:pPr>
            <w:r w:rsidRPr="006C1280">
              <w:rPr>
                <w:rFonts w:ascii="Arial Narrow" w:eastAsia="Times New Roman" w:hAnsi="Arial Narrow" w:cs="Calibri"/>
                <w:szCs w:val="20"/>
                <w:lang w:eastAsia="pl-PL"/>
              </w:rPr>
              <w:t>2016</w:t>
            </w:r>
          </w:p>
        </w:tc>
        <w:tc>
          <w:tcPr>
            <w:tcW w:w="674" w:type="pct"/>
            <w:vAlign w:val="center"/>
            <w:hideMark/>
          </w:tcPr>
          <w:p w14:paraId="53A93634" w14:textId="77777777" w:rsidR="00285259" w:rsidRPr="006C1280" w:rsidRDefault="00285259" w:rsidP="00260A8E">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szCs w:val="20"/>
                <w:lang w:eastAsia="pl-PL"/>
              </w:rPr>
            </w:pPr>
            <w:r w:rsidRPr="006C1280">
              <w:rPr>
                <w:rFonts w:ascii="Arial Narrow" w:eastAsia="Times New Roman" w:hAnsi="Arial Narrow" w:cs="Calibri"/>
                <w:szCs w:val="20"/>
                <w:lang w:eastAsia="pl-PL"/>
              </w:rPr>
              <w:t>2017</w:t>
            </w:r>
          </w:p>
        </w:tc>
        <w:tc>
          <w:tcPr>
            <w:tcW w:w="674" w:type="pct"/>
            <w:vAlign w:val="center"/>
            <w:hideMark/>
          </w:tcPr>
          <w:p w14:paraId="1D914E1F" w14:textId="77777777" w:rsidR="00285259" w:rsidRPr="006C1280" w:rsidRDefault="00285259" w:rsidP="00260A8E">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szCs w:val="20"/>
                <w:lang w:eastAsia="pl-PL"/>
              </w:rPr>
            </w:pPr>
            <w:r w:rsidRPr="006C1280">
              <w:rPr>
                <w:rFonts w:ascii="Arial Narrow" w:eastAsia="Times New Roman" w:hAnsi="Arial Narrow" w:cs="Calibri"/>
                <w:szCs w:val="20"/>
                <w:lang w:eastAsia="pl-PL"/>
              </w:rPr>
              <w:t>2018</w:t>
            </w:r>
          </w:p>
        </w:tc>
        <w:tc>
          <w:tcPr>
            <w:tcW w:w="674" w:type="pct"/>
            <w:vAlign w:val="center"/>
            <w:hideMark/>
          </w:tcPr>
          <w:p w14:paraId="6A6EBDF2" w14:textId="77777777" w:rsidR="00285259" w:rsidRPr="006C1280" w:rsidRDefault="00285259" w:rsidP="00260A8E">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szCs w:val="20"/>
                <w:lang w:eastAsia="pl-PL"/>
              </w:rPr>
            </w:pPr>
            <w:r w:rsidRPr="006C1280">
              <w:rPr>
                <w:rFonts w:ascii="Arial Narrow" w:eastAsia="Times New Roman" w:hAnsi="Arial Narrow" w:cs="Calibri"/>
                <w:szCs w:val="20"/>
                <w:lang w:eastAsia="pl-PL"/>
              </w:rPr>
              <w:t>2019</w:t>
            </w:r>
          </w:p>
        </w:tc>
        <w:tc>
          <w:tcPr>
            <w:tcW w:w="673" w:type="pct"/>
            <w:vAlign w:val="center"/>
            <w:hideMark/>
          </w:tcPr>
          <w:p w14:paraId="3579E014" w14:textId="77777777" w:rsidR="00285259" w:rsidRPr="006C1280" w:rsidRDefault="00285259" w:rsidP="00260A8E">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szCs w:val="20"/>
                <w:lang w:eastAsia="pl-PL"/>
              </w:rPr>
            </w:pPr>
            <w:r w:rsidRPr="006C1280">
              <w:rPr>
                <w:rFonts w:ascii="Arial Narrow" w:eastAsia="Times New Roman" w:hAnsi="Arial Narrow" w:cs="Calibri"/>
                <w:szCs w:val="20"/>
                <w:lang w:eastAsia="pl-PL"/>
              </w:rPr>
              <w:t>2020</w:t>
            </w:r>
          </w:p>
        </w:tc>
      </w:tr>
      <w:tr w:rsidR="006C1280" w:rsidRPr="006C1280" w14:paraId="21EED75A" w14:textId="77777777" w:rsidTr="00B353E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32" w:type="pct"/>
            <w:noWrap/>
            <w:vAlign w:val="center"/>
            <w:hideMark/>
          </w:tcPr>
          <w:p w14:paraId="3CA9C9E8" w14:textId="77777777" w:rsidR="00285259" w:rsidRPr="006C1280" w:rsidRDefault="00285259" w:rsidP="00260A8E">
            <w:pPr>
              <w:jc w:val="left"/>
              <w:rPr>
                <w:rFonts w:ascii="Arial Narrow" w:eastAsia="Times New Roman" w:hAnsi="Arial Narrow" w:cs="Times New Roman"/>
                <w:szCs w:val="20"/>
                <w:lang w:eastAsia="pl-PL"/>
              </w:rPr>
            </w:pPr>
          </w:p>
        </w:tc>
        <w:tc>
          <w:tcPr>
            <w:tcW w:w="3368" w:type="pct"/>
            <w:gridSpan w:val="5"/>
            <w:vAlign w:val="center"/>
            <w:hideMark/>
          </w:tcPr>
          <w:p w14:paraId="7216E356" w14:textId="5618FFFE" w:rsidR="00285259" w:rsidRPr="006C1280" w:rsidRDefault="00285259" w:rsidP="00B353EB">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Cs w:val="20"/>
                <w:lang w:eastAsia="pl-PL"/>
              </w:rPr>
            </w:pPr>
            <w:r w:rsidRPr="006C1280">
              <w:rPr>
                <w:rFonts w:ascii="Arial Narrow" w:eastAsia="Times New Roman" w:hAnsi="Arial Narrow" w:cs="Calibri"/>
                <w:szCs w:val="20"/>
                <w:lang w:eastAsia="pl-PL"/>
              </w:rPr>
              <w:t>%</w:t>
            </w:r>
          </w:p>
        </w:tc>
      </w:tr>
      <w:tr w:rsidR="006C1280" w:rsidRPr="006C1280" w14:paraId="2C81EFB8" w14:textId="77777777" w:rsidTr="00B353EB">
        <w:trPr>
          <w:trHeight w:val="300"/>
        </w:trPr>
        <w:tc>
          <w:tcPr>
            <w:cnfStyle w:val="001000000000" w:firstRow="0" w:lastRow="0" w:firstColumn="1" w:lastColumn="0" w:oddVBand="0" w:evenVBand="0" w:oddHBand="0" w:evenHBand="0" w:firstRowFirstColumn="0" w:firstRowLastColumn="0" w:lastRowFirstColumn="0" w:lastRowLastColumn="0"/>
            <w:tcW w:w="1632" w:type="pct"/>
            <w:noWrap/>
            <w:vAlign w:val="center"/>
            <w:hideMark/>
          </w:tcPr>
          <w:p w14:paraId="62C864CB" w14:textId="77777777" w:rsidR="00285259" w:rsidRPr="006C1280" w:rsidRDefault="00285259" w:rsidP="00260A8E">
            <w:pPr>
              <w:jc w:val="left"/>
              <w:rPr>
                <w:rFonts w:ascii="Arial Narrow" w:eastAsia="Times New Roman" w:hAnsi="Arial Narrow" w:cs="Calibri"/>
                <w:szCs w:val="20"/>
                <w:lang w:eastAsia="pl-PL"/>
              </w:rPr>
            </w:pPr>
            <w:r w:rsidRPr="006C1280">
              <w:rPr>
                <w:rFonts w:ascii="Arial Narrow" w:eastAsia="Times New Roman" w:hAnsi="Arial Narrow" w:cs="Calibri"/>
                <w:szCs w:val="20"/>
                <w:lang w:eastAsia="pl-PL"/>
              </w:rPr>
              <w:t>Polska</w:t>
            </w:r>
          </w:p>
        </w:tc>
        <w:tc>
          <w:tcPr>
            <w:tcW w:w="673" w:type="pct"/>
            <w:noWrap/>
            <w:vAlign w:val="center"/>
            <w:hideMark/>
          </w:tcPr>
          <w:p w14:paraId="3CCFBC6D" w14:textId="77777777" w:rsidR="00285259" w:rsidRPr="006C1280" w:rsidRDefault="00285259" w:rsidP="00B353EB">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Cs w:val="20"/>
                <w:lang w:eastAsia="pl-PL"/>
              </w:rPr>
            </w:pPr>
            <w:r w:rsidRPr="006C1280">
              <w:rPr>
                <w:rFonts w:ascii="Arial Narrow" w:eastAsia="Times New Roman" w:hAnsi="Arial Narrow" w:cs="Calibri"/>
                <w:szCs w:val="20"/>
                <w:lang w:eastAsia="pl-PL"/>
              </w:rPr>
              <w:t>66,5</w:t>
            </w:r>
          </w:p>
        </w:tc>
        <w:tc>
          <w:tcPr>
            <w:tcW w:w="674" w:type="pct"/>
            <w:noWrap/>
            <w:vAlign w:val="center"/>
            <w:hideMark/>
          </w:tcPr>
          <w:p w14:paraId="087C8508" w14:textId="77777777" w:rsidR="00285259" w:rsidRPr="006C1280" w:rsidRDefault="00285259" w:rsidP="00B353EB">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Cs w:val="20"/>
                <w:lang w:eastAsia="pl-PL"/>
              </w:rPr>
            </w:pPr>
            <w:r w:rsidRPr="006C1280">
              <w:rPr>
                <w:rFonts w:ascii="Arial Narrow" w:eastAsia="Times New Roman" w:hAnsi="Arial Narrow" w:cs="Calibri"/>
                <w:szCs w:val="20"/>
                <w:lang w:eastAsia="pl-PL"/>
              </w:rPr>
              <w:t>71,7</w:t>
            </w:r>
          </w:p>
        </w:tc>
        <w:tc>
          <w:tcPr>
            <w:tcW w:w="674" w:type="pct"/>
            <w:noWrap/>
            <w:vAlign w:val="center"/>
            <w:hideMark/>
          </w:tcPr>
          <w:p w14:paraId="2C0838CF" w14:textId="77777777" w:rsidR="00285259" w:rsidRPr="006C1280" w:rsidRDefault="00285259" w:rsidP="00B353EB">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Cs w:val="20"/>
                <w:lang w:eastAsia="pl-PL"/>
              </w:rPr>
            </w:pPr>
            <w:r w:rsidRPr="006C1280">
              <w:rPr>
                <w:rFonts w:ascii="Arial Narrow" w:eastAsia="Times New Roman" w:hAnsi="Arial Narrow" w:cs="Calibri"/>
                <w:szCs w:val="20"/>
                <w:lang w:eastAsia="pl-PL"/>
              </w:rPr>
              <w:t>73,4</w:t>
            </w:r>
          </w:p>
        </w:tc>
        <w:tc>
          <w:tcPr>
            <w:tcW w:w="674" w:type="pct"/>
            <w:noWrap/>
            <w:vAlign w:val="center"/>
            <w:hideMark/>
          </w:tcPr>
          <w:p w14:paraId="527819D1" w14:textId="77777777" w:rsidR="00285259" w:rsidRPr="006C1280" w:rsidRDefault="00285259" w:rsidP="00B353EB">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Cs w:val="20"/>
                <w:lang w:eastAsia="pl-PL"/>
              </w:rPr>
            </w:pPr>
            <w:r w:rsidRPr="006C1280">
              <w:rPr>
                <w:rFonts w:ascii="Arial Narrow" w:eastAsia="Times New Roman" w:hAnsi="Arial Narrow" w:cs="Calibri"/>
                <w:szCs w:val="20"/>
                <w:lang w:eastAsia="pl-PL"/>
              </w:rPr>
              <w:t>73,1</w:t>
            </w:r>
          </w:p>
        </w:tc>
        <w:tc>
          <w:tcPr>
            <w:tcW w:w="673" w:type="pct"/>
            <w:noWrap/>
            <w:vAlign w:val="center"/>
            <w:hideMark/>
          </w:tcPr>
          <w:p w14:paraId="64833EBD" w14:textId="77777777" w:rsidR="00285259" w:rsidRPr="006C1280" w:rsidRDefault="00285259" w:rsidP="00B353EB">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Cs w:val="20"/>
                <w:lang w:eastAsia="pl-PL"/>
              </w:rPr>
            </w:pPr>
            <w:r w:rsidRPr="006C1280">
              <w:rPr>
                <w:rFonts w:ascii="Arial Narrow" w:eastAsia="Times New Roman" w:hAnsi="Arial Narrow" w:cs="Calibri"/>
                <w:szCs w:val="20"/>
                <w:lang w:eastAsia="pl-PL"/>
              </w:rPr>
              <w:t>73,3</w:t>
            </w:r>
          </w:p>
        </w:tc>
      </w:tr>
      <w:tr w:rsidR="006C1280" w:rsidRPr="006C1280" w14:paraId="0FCA6E3B" w14:textId="77777777" w:rsidTr="00B353E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32" w:type="pct"/>
            <w:noWrap/>
            <w:vAlign w:val="center"/>
            <w:hideMark/>
          </w:tcPr>
          <w:p w14:paraId="0FD629F5" w14:textId="77777777" w:rsidR="00285259" w:rsidRPr="006C1280" w:rsidRDefault="00285259" w:rsidP="00260A8E">
            <w:pPr>
              <w:jc w:val="left"/>
              <w:rPr>
                <w:rFonts w:ascii="Arial Narrow" w:eastAsia="Times New Roman" w:hAnsi="Arial Narrow" w:cs="Calibri"/>
                <w:szCs w:val="20"/>
                <w:lang w:eastAsia="pl-PL"/>
              </w:rPr>
            </w:pPr>
            <w:r w:rsidRPr="006C1280">
              <w:rPr>
                <w:rFonts w:ascii="Arial Narrow" w:eastAsia="Times New Roman" w:hAnsi="Arial Narrow" w:cs="Calibri"/>
                <w:szCs w:val="20"/>
                <w:lang w:eastAsia="pl-PL"/>
              </w:rPr>
              <w:t>województwo łódzkie</w:t>
            </w:r>
          </w:p>
        </w:tc>
        <w:tc>
          <w:tcPr>
            <w:tcW w:w="673" w:type="pct"/>
            <w:noWrap/>
            <w:vAlign w:val="center"/>
            <w:hideMark/>
          </w:tcPr>
          <w:p w14:paraId="261453C1" w14:textId="77777777" w:rsidR="00285259" w:rsidRPr="006C1280" w:rsidRDefault="00285259" w:rsidP="00B353EB">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Cs w:val="20"/>
                <w:lang w:eastAsia="pl-PL"/>
              </w:rPr>
            </w:pPr>
            <w:r w:rsidRPr="006C1280">
              <w:rPr>
                <w:rFonts w:ascii="Arial Narrow" w:eastAsia="Times New Roman" w:hAnsi="Arial Narrow" w:cs="Calibri"/>
                <w:szCs w:val="20"/>
                <w:lang w:eastAsia="pl-PL"/>
              </w:rPr>
              <w:t>61,8</w:t>
            </w:r>
          </w:p>
        </w:tc>
        <w:tc>
          <w:tcPr>
            <w:tcW w:w="674" w:type="pct"/>
            <w:noWrap/>
            <w:vAlign w:val="center"/>
            <w:hideMark/>
          </w:tcPr>
          <w:p w14:paraId="74DDCBFB" w14:textId="77777777" w:rsidR="00285259" w:rsidRPr="006C1280" w:rsidRDefault="00285259" w:rsidP="00B353EB">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Cs w:val="20"/>
                <w:lang w:eastAsia="pl-PL"/>
              </w:rPr>
            </w:pPr>
            <w:r w:rsidRPr="006C1280">
              <w:rPr>
                <w:rFonts w:ascii="Arial Narrow" w:eastAsia="Times New Roman" w:hAnsi="Arial Narrow" w:cs="Calibri"/>
                <w:szCs w:val="20"/>
                <w:lang w:eastAsia="pl-PL"/>
              </w:rPr>
              <w:t>65,9</w:t>
            </w:r>
          </w:p>
        </w:tc>
        <w:tc>
          <w:tcPr>
            <w:tcW w:w="674" w:type="pct"/>
            <w:noWrap/>
            <w:vAlign w:val="center"/>
            <w:hideMark/>
          </w:tcPr>
          <w:p w14:paraId="7BE75736" w14:textId="77777777" w:rsidR="00285259" w:rsidRPr="006C1280" w:rsidRDefault="00285259" w:rsidP="00B353EB">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Cs w:val="20"/>
                <w:lang w:eastAsia="pl-PL"/>
              </w:rPr>
            </w:pPr>
            <w:r w:rsidRPr="006C1280">
              <w:rPr>
                <w:rFonts w:ascii="Arial Narrow" w:eastAsia="Times New Roman" w:hAnsi="Arial Narrow" w:cs="Calibri"/>
                <w:szCs w:val="20"/>
                <w:lang w:eastAsia="pl-PL"/>
              </w:rPr>
              <w:t>67,9</w:t>
            </w:r>
          </w:p>
        </w:tc>
        <w:tc>
          <w:tcPr>
            <w:tcW w:w="674" w:type="pct"/>
            <w:noWrap/>
            <w:vAlign w:val="center"/>
            <w:hideMark/>
          </w:tcPr>
          <w:p w14:paraId="7509BCB5" w14:textId="77777777" w:rsidR="00285259" w:rsidRPr="006C1280" w:rsidRDefault="00285259" w:rsidP="00B353EB">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Cs w:val="20"/>
                <w:lang w:eastAsia="pl-PL"/>
              </w:rPr>
            </w:pPr>
            <w:r w:rsidRPr="006C1280">
              <w:rPr>
                <w:rFonts w:ascii="Arial Narrow" w:eastAsia="Times New Roman" w:hAnsi="Arial Narrow" w:cs="Calibri"/>
                <w:szCs w:val="20"/>
                <w:lang w:eastAsia="pl-PL"/>
              </w:rPr>
              <w:t>69,3</w:t>
            </w:r>
          </w:p>
        </w:tc>
        <w:tc>
          <w:tcPr>
            <w:tcW w:w="673" w:type="pct"/>
            <w:noWrap/>
            <w:vAlign w:val="center"/>
            <w:hideMark/>
          </w:tcPr>
          <w:p w14:paraId="119962F8" w14:textId="77777777" w:rsidR="00285259" w:rsidRPr="006C1280" w:rsidRDefault="00285259" w:rsidP="00B353EB">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Cs w:val="20"/>
                <w:lang w:eastAsia="pl-PL"/>
              </w:rPr>
            </w:pPr>
            <w:r w:rsidRPr="006C1280">
              <w:rPr>
                <w:rFonts w:ascii="Arial Narrow" w:eastAsia="Times New Roman" w:hAnsi="Arial Narrow" w:cs="Calibri"/>
                <w:szCs w:val="20"/>
                <w:lang w:eastAsia="pl-PL"/>
              </w:rPr>
              <w:t>69,5</w:t>
            </w:r>
          </w:p>
        </w:tc>
      </w:tr>
      <w:tr w:rsidR="006C1280" w:rsidRPr="006C1280" w14:paraId="2B2B3F5C" w14:textId="77777777" w:rsidTr="00B353EB">
        <w:trPr>
          <w:trHeight w:val="300"/>
        </w:trPr>
        <w:tc>
          <w:tcPr>
            <w:cnfStyle w:val="001000000000" w:firstRow="0" w:lastRow="0" w:firstColumn="1" w:lastColumn="0" w:oddVBand="0" w:evenVBand="0" w:oddHBand="0" w:evenHBand="0" w:firstRowFirstColumn="0" w:firstRowLastColumn="0" w:lastRowFirstColumn="0" w:lastRowLastColumn="0"/>
            <w:tcW w:w="1632" w:type="pct"/>
            <w:noWrap/>
            <w:vAlign w:val="center"/>
            <w:hideMark/>
          </w:tcPr>
          <w:p w14:paraId="63F390F1" w14:textId="77777777" w:rsidR="00285259" w:rsidRPr="006C1280" w:rsidRDefault="00285259" w:rsidP="00260A8E">
            <w:pPr>
              <w:jc w:val="left"/>
              <w:rPr>
                <w:rFonts w:ascii="Arial Narrow" w:eastAsia="Times New Roman" w:hAnsi="Arial Narrow" w:cs="Calibri"/>
                <w:szCs w:val="20"/>
                <w:lang w:eastAsia="pl-PL"/>
              </w:rPr>
            </w:pPr>
            <w:r w:rsidRPr="006C1280">
              <w:rPr>
                <w:rFonts w:ascii="Arial Narrow" w:eastAsia="Times New Roman" w:hAnsi="Arial Narrow" w:cs="Calibri"/>
                <w:szCs w:val="20"/>
                <w:lang w:eastAsia="pl-PL"/>
              </w:rPr>
              <w:t>Piotrków Trybunalski</w:t>
            </w:r>
          </w:p>
        </w:tc>
        <w:tc>
          <w:tcPr>
            <w:tcW w:w="673" w:type="pct"/>
            <w:noWrap/>
            <w:vAlign w:val="center"/>
            <w:hideMark/>
          </w:tcPr>
          <w:p w14:paraId="120C60A5" w14:textId="77777777" w:rsidR="00285259" w:rsidRPr="006C1280" w:rsidRDefault="00285259" w:rsidP="00B353EB">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Cs w:val="20"/>
                <w:lang w:eastAsia="pl-PL"/>
              </w:rPr>
            </w:pPr>
            <w:r w:rsidRPr="006C1280">
              <w:rPr>
                <w:rFonts w:ascii="Arial Narrow" w:eastAsia="Times New Roman" w:hAnsi="Arial Narrow" w:cs="Calibri"/>
                <w:szCs w:val="20"/>
                <w:lang w:eastAsia="pl-PL"/>
              </w:rPr>
              <w:t>57,9</w:t>
            </w:r>
          </w:p>
        </w:tc>
        <w:tc>
          <w:tcPr>
            <w:tcW w:w="674" w:type="pct"/>
            <w:noWrap/>
            <w:vAlign w:val="center"/>
            <w:hideMark/>
          </w:tcPr>
          <w:p w14:paraId="7FE44D6A" w14:textId="77777777" w:rsidR="00285259" w:rsidRPr="006C1280" w:rsidRDefault="00285259" w:rsidP="00B353EB">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Cs w:val="20"/>
                <w:lang w:eastAsia="pl-PL"/>
              </w:rPr>
            </w:pPr>
            <w:r w:rsidRPr="006C1280">
              <w:rPr>
                <w:rFonts w:ascii="Arial Narrow" w:eastAsia="Times New Roman" w:hAnsi="Arial Narrow" w:cs="Calibri"/>
                <w:szCs w:val="20"/>
                <w:lang w:eastAsia="pl-PL"/>
              </w:rPr>
              <w:t>62,6</w:t>
            </w:r>
          </w:p>
        </w:tc>
        <w:tc>
          <w:tcPr>
            <w:tcW w:w="674" w:type="pct"/>
            <w:noWrap/>
            <w:vAlign w:val="center"/>
            <w:hideMark/>
          </w:tcPr>
          <w:p w14:paraId="747AD38A" w14:textId="77777777" w:rsidR="00285259" w:rsidRPr="006C1280" w:rsidRDefault="00285259" w:rsidP="00B353EB">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Cs w:val="20"/>
                <w:lang w:eastAsia="pl-PL"/>
              </w:rPr>
            </w:pPr>
            <w:r w:rsidRPr="006C1280">
              <w:rPr>
                <w:rFonts w:ascii="Arial Narrow" w:eastAsia="Times New Roman" w:hAnsi="Arial Narrow" w:cs="Calibri"/>
                <w:szCs w:val="20"/>
                <w:lang w:eastAsia="pl-PL"/>
              </w:rPr>
              <w:t>65,0</w:t>
            </w:r>
          </w:p>
        </w:tc>
        <w:tc>
          <w:tcPr>
            <w:tcW w:w="674" w:type="pct"/>
            <w:noWrap/>
            <w:vAlign w:val="center"/>
            <w:hideMark/>
          </w:tcPr>
          <w:p w14:paraId="2712550A" w14:textId="77777777" w:rsidR="00285259" w:rsidRPr="006C1280" w:rsidRDefault="00285259" w:rsidP="00B353EB">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Cs w:val="20"/>
                <w:lang w:eastAsia="pl-PL"/>
              </w:rPr>
            </w:pPr>
            <w:r w:rsidRPr="006C1280">
              <w:rPr>
                <w:rFonts w:ascii="Arial Narrow" w:eastAsia="Times New Roman" w:hAnsi="Arial Narrow" w:cs="Calibri"/>
                <w:szCs w:val="20"/>
                <w:lang w:eastAsia="pl-PL"/>
              </w:rPr>
              <w:t>72,9</w:t>
            </w:r>
          </w:p>
        </w:tc>
        <w:tc>
          <w:tcPr>
            <w:tcW w:w="673" w:type="pct"/>
            <w:noWrap/>
            <w:vAlign w:val="center"/>
            <w:hideMark/>
          </w:tcPr>
          <w:p w14:paraId="05551683" w14:textId="77777777" w:rsidR="00285259" w:rsidRPr="006C1280" w:rsidRDefault="00285259" w:rsidP="00B353EB">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Cs w:val="20"/>
                <w:lang w:eastAsia="pl-PL"/>
              </w:rPr>
            </w:pPr>
            <w:r w:rsidRPr="006C1280">
              <w:rPr>
                <w:rFonts w:ascii="Arial Narrow" w:eastAsia="Times New Roman" w:hAnsi="Arial Narrow" w:cs="Calibri"/>
                <w:szCs w:val="20"/>
                <w:lang w:eastAsia="pl-PL"/>
              </w:rPr>
              <w:t>67,6</w:t>
            </w:r>
          </w:p>
        </w:tc>
      </w:tr>
    </w:tbl>
    <w:p w14:paraId="00FE79E8" w14:textId="3113CDF4" w:rsidR="00285259" w:rsidRPr="006C1280" w:rsidRDefault="00260A8E" w:rsidP="00260A2D">
      <w:pPr>
        <w:rPr>
          <w:rFonts w:ascii="Arial Narrow" w:hAnsi="Arial Narrow"/>
          <w:sz w:val="18"/>
          <w:szCs w:val="20"/>
        </w:rPr>
      </w:pPr>
      <w:r w:rsidRPr="006C1280">
        <w:rPr>
          <w:rFonts w:ascii="Arial Narrow" w:hAnsi="Arial Narrow"/>
          <w:sz w:val="18"/>
          <w:szCs w:val="20"/>
        </w:rPr>
        <w:t xml:space="preserve">Źródło: opracowanie własne na podstawie danych GUS. </w:t>
      </w:r>
    </w:p>
    <w:p w14:paraId="61D2468A" w14:textId="367F9F4C" w:rsidR="00803D9E" w:rsidRPr="006C1280" w:rsidRDefault="004534A4" w:rsidP="0007104D">
      <w:pPr>
        <w:rPr>
          <w:rFonts w:ascii="Arial Narrow" w:hAnsi="Arial Narrow"/>
        </w:rPr>
      </w:pPr>
      <w:r w:rsidRPr="006C1280">
        <w:rPr>
          <w:rFonts w:ascii="Arial Narrow" w:hAnsi="Arial Narrow"/>
        </w:rPr>
        <w:t xml:space="preserve">W poniższej tabeli zestawiono liczbę wypadków i kolizji (w tym parkingowych), </w:t>
      </w:r>
      <w:r w:rsidR="0001083E" w:rsidRPr="006C1280">
        <w:rPr>
          <w:rFonts w:ascii="Arial Narrow" w:hAnsi="Arial Narrow"/>
        </w:rPr>
        <w:t>odnotowanych przez KMP PT na obszarze Miasta.</w:t>
      </w:r>
      <w:r w:rsidR="00C700D7" w:rsidRPr="006C1280">
        <w:rPr>
          <w:rFonts w:ascii="Arial Narrow" w:hAnsi="Arial Narrow"/>
        </w:rPr>
        <w:t xml:space="preserve"> </w:t>
      </w:r>
      <w:r w:rsidRPr="006C1280">
        <w:rPr>
          <w:rFonts w:ascii="Arial Narrow" w:hAnsi="Arial Narrow"/>
        </w:rPr>
        <w:t xml:space="preserve">Zauważyć można, iż liczba wypadków drogowych corocznie spada. W porównaniu do pierwszego analizowanego roku wzrosła jednak liczba kolizji drogowych (o 722 kolizje więcej w roku 2020 niż w roku 2016). </w:t>
      </w:r>
    </w:p>
    <w:p w14:paraId="12A7839B" w14:textId="0A2D36B0" w:rsidR="004534A4" w:rsidRPr="006C1280" w:rsidRDefault="00260A8E" w:rsidP="0007104D">
      <w:pPr>
        <w:rPr>
          <w:rFonts w:ascii="Arial Narrow" w:hAnsi="Arial Narrow"/>
          <w:sz w:val="18"/>
          <w:szCs w:val="20"/>
        </w:rPr>
      </w:pPr>
      <w:r w:rsidRPr="006C1280">
        <w:rPr>
          <w:rFonts w:ascii="Arial Narrow" w:hAnsi="Arial Narrow"/>
          <w:b/>
          <w:bCs/>
          <w:szCs w:val="20"/>
        </w:rPr>
        <w:t xml:space="preserve">Tab. </w:t>
      </w:r>
      <w:r w:rsidRPr="006C1280">
        <w:rPr>
          <w:rFonts w:ascii="Arial Narrow" w:hAnsi="Arial Narrow"/>
          <w:b/>
          <w:bCs/>
          <w:i/>
          <w:iCs/>
          <w:szCs w:val="20"/>
        </w:rPr>
        <w:fldChar w:fldCharType="begin"/>
      </w:r>
      <w:r w:rsidRPr="006C1280">
        <w:rPr>
          <w:rFonts w:ascii="Arial Narrow" w:hAnsi="Arial Narrow"/>
          <w:b/>
          <w:bCs/>
          <w:szCs w:val="20"/>
        </w:rPr>
        <w:instrText xml:space="preserve"> SEQ Tab. \* ARABIC </w:instrText>
      </w:r>
      <w:r w:rsidRPr="006C1280">
        <w:rPr>
          <w:rFonts w:ascii="Arial Narrow" w:hAnsi="Arial Narrow"/>
          <w:b/>
          <w:bCs/>
          <w:i/>
          <w:iCs/>
          <w:szCs w:val="20"/>
        </w:rPr>
        <w:fldChar w:fldCharType="separate"/>
      </w:r>
      <w:r w:rsidR="00960C5E">
        <w:rPr>
          <w:rFonts w:ascii="Arial Narrow" w:hAnsi="Arial Narrow"/>
          <w:b/>
          <w:bCs/>
          <w:noProof/>
          <w:szCs w:val="20"/>
        </w:rPr>
        <w:t>19</w:t>
      </w:r>
      <w:r w:rsidRPr="006C1280">
        <w:rPr>
          <w:rFonts w:ascii="Arial Narrow" w:hAnsi="Arial Narrow"/>
          <w:b/>
          <w:bCs/>
          <w:i/>
          <w:iCs/>
          <w:szCs w:val="20"/>
        </w:rPr>
        <w:fldChar w:fldCharType="end"/>
      </w:r>
      <w:r w:rsidRPr="006C1280">
        <w:rPr>
          <w:rFonts w:ascii="Arial Narrow" w:hAnsi="Arial Narrow"/>
          <w:b/>
          <w:bCs/>
          <w:szCs w:val="20"/>
        </w:rPr>
        <w:t xml:space="preserve">.  </w:t>
      </w:r>
      <w:r w:rsidR="004534A4" w:rsidRPr="006C1280">
        <w:rPr>
          <w:rFonts w:ascii="Arial Narrow" w:hAnsi="Arial Narrow"/>
          <w:b/>
        </w:rPr>
        <w:t>Liczba wydarzeń drogowych spowodowanych na obszarze podległym pod Komendę Miejską Policji Piotrków Trybunalski w latach 2016-2020</w:t>
      </w:r>
    </w:p>
    <w:tbl>
      <w:tblPr>
        <w:tblStyle w:val="Zwykatabela2"/>
        <w:tblW w:w="5000" w:type="pct"/>
        <w:jc w:val="center"/>
        <w:tblLook w:val="04A0" w:firstRow="1" w:lastRow="0" w:firstColumn="1" w:lastColumn="0" w:noHBand="0" w:noVBand="1"/>
      </w:tblPr>
      <w:tblGrid>
        <w:gridCol w:w="1045"/>
        <w:gridCol w:w="872"/>
        <w:gridCol w:w="735"/>
        <w:gridCol w:w="871"/>
        <w:gridCol w:w="734"/>
        <w:gridCol w:w="871"/>
        <w:gridCol w:w="734"/>
        <w:gridCol w:w="871"/>
        <w:gridCol w:w="734"/>
        <w:gridCol w:w="871"/>
        <w:gridCol w:w="734"/>
      </w:tblGrid>
      <w:tr w:rsidR="006C1280" w:rsidRPr="006C1280" w14:paraId="11F4DBA5" w14:textId="77777777" w:rsidTr="00CB605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pct"/>
            <w:vMerge w:val="restart"/>
            <w:vAlign w:val="center"/>
          </w:tcPr>
          <w:p w14:paraId="302426F9" w14:textId="6BB8832E" w:rsidR="009C606E" w:rsidRPr="006C1280" w:rsidRDefault="009C606E" w:rsidP="00260A8E">
            <w:pPr>
              <w:jc w:val="center"/>
              <w:rPr>
                <w:rFonts w:ascii="Arial Narrow" w:hAnsi="Arial Narrow"/>
              </w:rPr>
            </w:pPr>
            <w:r w:rsidRPr="006C1280">
              <w:rPr>
                <w:rFonts w:ascii="Arial Narrow" w:hAnsi="Arial Narrow"/>
              </w:rPr>
              <w:t>Zdarzenia</w:t>
            </w:r>
          </w:p>
          <w:p w14:paraId="6F7AA367" w14:textId="1F4FA305" w:rsidR="009C606E" w:rsidRPr="006C1280" w:rsidRDefault="009C606E" w:rsidP="00260A8E">
            <w:pPr>
              <w:jc w:val="center"/>
              <w:rPr>
                <w:rFonts w:ascii="Arial Narrow" w:hAnsi="Arial Narrow"/>
              </w:rPr>
            </w:pPr>
            <w:r w:rsidRPr="006C1280">
              <w:rPr>
                <w:rFonts w:ascii="Arial Narrow" w:hAnsi="Arial Narrow"/>
              </w:rPr>
              <w:t>drogowe</w:t>
            </w:r>
          </w:p>
        </w:tc>
        <w:tc>
          <w:tcPr>
            <w:tcW w:w="0" w:type="pct"/>
            <w:gridSpan w:val="2"/>
            <w:vAlign w:val="center"/>
          </w:tcPr>
          <w:p w14:paraId="451F1184" w14:textId="6E2A7FED" w:rsidR="009C606E" w:rsidRPr="006C1280" w:rsidRDefault="009C606E" w:rsidP="00260A8E">
            <w:pPr>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6C1280">
              <w:rPr>
                <w:rFonts w:ascii="Arial Narrow" w:hAnsi="Arial Narrow"/>
              </w:rPr>
              <w:t>2016</w:t>
            </w:r>
          </w:p>
        </w:tc>
        <w:tc>
          <w:tcPr>
            <w:tcW w:w="0" w:type="pct"/>
            <w:gridSpan w:val="2"/>
            <w:vAlign w:val="center"/>
          </w:tcPr>
          <w:p w14:paraId="53EFCF3E" w14:textId="77777777" w:rsidR="009C606E" w:rsidRPr="006C1280" w:rsidRDefault="009C606E" w:rsidP="00260A8E">
            <w:pPr>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6C1280">
              <w:rPr>
                <w:rFonts w:ascii="Arial Narrow" w:hAnsi="Arial Narrow"/>
              </w:rPr>
              <w:t>2017</w:t>
            </w:r>
          </w:p>
        </w:tc>
        <w:tc>
          <w:tcPr>
            <w:tcW w:w="0" w:type="pct"/>
            <w:gridSpan w:val="2"/>
            <w:vAlign w:val="center"/>
          </w:tcPr>
          <w:p w14:paraId="31EE52A5" w14:textId="77777777" w:rsidR="009C606E" w:rsidRPr="006C1280" w:rsidRDefault="009C606E" w:rsidP="00260A8E">
            <w:pPr>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6C1280">
              <w:rPr>
                <w:rFonts w:ascii="Arial Narrow" w:hAnsi="Arial Narrow"/>
              </w:rPr>
              <w:t>2018</w:t>
            </w:r>
          </w:p>
        </w:tc>
        <w:tc>
          <w:tcPr>
            <w:tcW w:w="0" w:type="pct"/>
            <w:gridSpan w:val="2"/>
            <w:vAlign w:val="center"/>
          </w:tcPr>
          <w:p w14:paraId="1EE5449B" w14:textId="77777777" w:rsidR="009C606E" w:rsidRPr="006C1280" w:rsidRDefault="009C606E" w:rsidP="00260A8E">
            <w:pPr>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6C1280">
              <w:rPr>
                <w:rFonts w:ascii="Arial Narrow" w:hAnsi="Arial Narrow"/>
              </w:rPr>
              <w:t>2019</w:t>
            </w:r>
          </w:p>
        </w:tc>
        <w:tc>
          <w:tcPr>
            <w:tcW w:w="0" w:type="pct"/>
            <w:gridSpan w:val="2"/>
            <w:vAlign w:val="center"/>
          </w:tcPr>
          <w:p w14:paraId="5C85BEC8" w14:textId="77777777" w:rsidR="009C606E" w:rsidRPr="006C1280" w:rsidRDefault="009C606E" w:rsidP="00260A8E">
            <w:pPr>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6C1280">
              <w:rPr>
                <w:rFonts w:ascii="Arial Narrow" w:hAnsi="Arial Narrow"/>
              </w:rPr>
              <w:t>2020</w:t>
            </w:r>
          </w:p>
        </w:tc>
      </w:tr>
      <w:tr w:rsidR="006C1280" w:rsidRPr="006C1280" w14:paraId="66A87EC2" w14:textId="77777777" w:rsidTr="00CB6050">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0" w:type="pct"/>
            <w:vMerge/>
            <w:vAlign w:val="center"/>
          </w:tcPr>
          <w:p w14:paraId="57CE1EF6" w14:textId="77777777" w:rsidR="009C606E" w:rsidRPr="006C1280" w:rsidRDefault="009C606E" w:rsidP="00260A8E">
            <w:pPr>
              <w:jc w:val="center"/>
              <w:rPr>
                <w:rFonts w:ascii="Arial Narrow" w:hAnsi="Arial Narrow"/>
              </w:rPr>
            </w:pPr>
          </w:p>
        </w:tc>
        <w:tc>
          <w:tcPr>
            <w:tcW w:w="0" w:type="pct"/>
            <w:vAlign w:val="center"/>
          </w:tcPr>
          <w:p w14:paraId="799B0C60" w14:textId="4EDB8D72" w:rsidR="009C606E" w:rsidRPr="006C1280" w:rsidRDefault="009C606E" w:rsidP="00260A8E">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C1280">
              <w:rPr>
                <w:rFonts w:ascii="Arial Narrow" w:hAnsi="Arial Narrow"/>
              </w:rPr>
              <w:t>wypadki</w:t>
            </w:r>
          </w:p>
        </w:tc>
        <w:tc>
          <w:tcPr>
            <w:tcW w:w="0" w:type="pct"/>
            <w:vAlign w:val="center"/>
          </w:tcPr>
          <w:p w14:paraId="4C36AAFF" w14:textId="595AED2B" w:rsidR="009C606E" w:rsidRPr="006C1280" w:rsidRDefault="009C606E" w:rsidP="00260A8E">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C1280">
              <w:rPr>
                <w:rFonts w:ascii="Arial Narrow" w:hAnsi="Arial Narrow"/>
              </w:rPr>
              <w:t>kolizje</w:t>
            </w:r>
          </w:p>
        </w:tc>
        <w:tc>
          <w:tcPr>
            <w:tcW w:w="0" w:type="pct"/>
            <w:vAlign w:val="center"/>
          </w:tcPr>
          <w:p w14:paraId="684AD6AB" w14:textId="26C2C0D8" w:rsidR="009C606E" w:rsidRPr="006C1280" w:rsidRDefault="009C606E" w:rsidP="00260A8E">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C1280">
              <w:rPr>
                <w:rFonts w:ascii="Arial Narrow" w:hAnsi="Arial Narrow"/>
              </w:rPr>
              <w:t>wypadki</w:t>
            </w:r>
          </w:p>
        </w:tc>
        <w:tc>
          <w:tcPr>
            <w:tcW w:w="0" w:type="pct"/>
            <w:vAlign w:val="center"/>
          </w:tcPr>
          <w:p w14:paraId="1A1A5CC1" w14:textId="23994D40" w:rsidR="009C606E" w:rsidRPr="006C1280" w:rsidRDefault="009C606E" w:rsidP="00260A8E">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C1280">
              <w:rPr>
                <w:rFonts w:ascii="Arial Narrow" w:hAnsi="Arial Narrow"/>
              </w:rPr>
              <w:t>kolizje</w:t>
            </w:r>
          </w:p>
        </w:tc>
        <w:tc>
          <w:tcPr>
            <w:tcW w:w="0" w:type="pct"/>
            <w:vAlign w:val="center"/>
          </w:tcPr>
          <w:p w14:paraId="00650A8B" w14:textId="0BC18893" w:rsidR="009C606E" w:rsidRPr="006C1280" w:rsidRDefault="009C606E" w:rsidP="00260A8E">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C1280">
              <w:rPr>
                <w:rFonts w:ascii="Arial Narrow" w:hAnsi="Arial Narrow"/>
              </w:rPr>
              <w:t>wypadki</w:t>
            </w:r>
          </w:p>
        </w:tc>
        <w:tc>
          <w:tcPr>
            <w:tcW w:w="0" w:type="pct"/>
            <w:vAlign w:val="center"/>
          </w:tcPr>
          <w:p w14:paraId="3F523357" w14:textId="31795249" w:rsidR="009C606E" w:rsidRPr="006C1280" w:rsidRDefault="009C606E" w:rsidP="00260A8E">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C1280">
              <w:rPr>
                <w:rFonts w:ascii="Arial Narrow" w:hAnsi="Arial Narrow"/>
              </w:rPr>
              <w:t>kolizje</w:t>
            </w:r>
          </w:p>
        </w:tc>
        <w:tc>
          <w:tcPr>
            <w:tcW w:w="0" w:type="pct"/>
            <w:vAlign w:val="center"/>
          </w:tcPr>
          <w:p w14:paraId="4F8856F7" w14:textId="0EBDAAAE" w:rsidR="009C606E" w:rsidRPr="006C1280" w:rsidRDefault="009C606E" w:rsidP="00260A8E">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C1280">
              <w:rPr>
                <w:rFonts w:ascii="Arial Narrow" w:hAnsi="Arial Narrow"/>
              </w:rPr>
              <w:t>wypadki</w:t>
            </w:r>
          </w:p>
        </w:tc>
        <w:tc>
          <w:tcPr>
            <w:tcW w:w="0" w:type="pct"/>
            <w:vAlign w:val="center"/>
          </w:tcPr>
          <w:p w14:paraId="3C7D1919" w14:textId="2A246D11" w:rsidR="009C606E" w:rsidRPr="006C1280" w:rsidRDefault="009C606E" w:rsidP="00260A8E">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C1280">
              <w:rPr>
                <w:rFonts w:ascii="Arial Narrow" w:hAnsi="Arial Narrow"/>
              </w:rPr>
              <w:t>kolizje</w:t>
            </w:r>
          </w:p>
        </w:tc>
        <w:tc>
          <w:tcPr>
            <w:tcW w:w="0" w:type="pct"/>
            <w:vAlign w:val="center"/>
          </w:tcPr>
          <w:p w14:paraId="2638A5FB" w14:textId="0460CAB6" w:rsidR="009C606E" w:rsidRPr="006C1280" w:rsidRDefault="009C606E" w:rsidP="00260A8E">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C1280">
              <w:rPr>
                <w:rFonts w:ascii="Arial Narrow" w:hAnsi="Arial Narrow"/>
              </w:rPr>
              <w:t>wypadki</w:t>
            </w:r>
          </w:p>
        </w:tc>
        <w:tc>
          <w:tcPr>
            <w:tcW w:w="0" w:type="pct"/>
            <w:vAlign w:val="center"/>
          </w:tcPr>
          <w:p w14:paraId="6644561D" w14:textId="013019DF" w:rsidR="009C606E" w:rsidRPr="006C1280" w:rsidRDefault="009C606E" w:rsidP="00260A8E">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C1280">
              <w:rPr>
                <w:rFonts w:ascii="Arial Narrow" w:hAnsi="Arial Narrow"/>
              </w:rPr>
              <w:t>kolizje</w:t>
            </w:r>
          </w:p>
        </w:tc>
      </w:tr>
      <w:tr w:rsidR="006C1280" w:rsidRPr="006C1280" w14:paraId="58112E24" w14:textId="77777777" w:rsidTr="00B353EB">
        <w:trPr>
          <w:jc w:val="center"/>
        </w:trPr>
        <w:tc>
          <w:tcPr>
            <w:cnfStyle w:val="001000000000" w:firstRow="0" w:lastRow="0" w:firstColumn="1" w:lastColumn="0" w:oddVBand="0" w:evenVBand="0" w:oddHBand="0" w:evenHBand="0" w:firstRowFirstColumn="0" w:firstRowLastColumn="0" w:lastRowFirstColumn="0" w:lastRowLastColumn="0"/>
            <w:tcW w:w="0" w:type="pct"/>
            <w:vMerge/>
            <w:vAlign w:val="center"/>
          </w:tcPr>
          <w:p w14:paraId="5DCDDA77" w14:textId="77777777" w:rsidR="009C606E" w:rsidRPr="006C1280" w:rsidRDefault="009C606E" w:rsidP="00260A8E">
            <w:pPr>
              <w:jc w:val="center"/>
              <w:rPr>
                <w:rFonts w:ascii="Arial Narrow" w:hAnsi="Arial Narrow"/>
              </w:rPr>
            </w:pPr>
          </w:p>
        </w:tc>
        <w:tc>
          <w:tcPr>
            <w:tcW w:w="0" w:type="pct"/>
            <w:vAlign w:val="center"/>
          </w:tcPr>
          <w:p w14:paraId="6913CBB7" w14:textId="1986A753" w:rsidR="009C606E" w:rsidRPr="006C1280" w:rsidRDefault="009C606E" w:rsidP="00B353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6C1280">
              <w:rPr>
                <w:rFonts w:ascii="Arial Narrow" w:hAnsi="Arial Narrow"/>
              </w:rPr>
              <w:t>363</w:t>
            </w:r>
          </w:p>
        </w:tc>
        <w:tc>
          <w:tcPr>
            <w:tcW w:w="0" w:type="pct"/>
            <w:vAlign w:val="center"/>
          </w:tcPr>
          <w:p w14:paraId="377B1342" w14:textId="2FD096D8" w:rsidR="009C606E" w:rsidRPr="006C1280" w:rsidRDefault="009C606E" w:rsidP="00B353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6C1280">
              <w:rPr>
                <w:rFonts w:ascii="Arial Narrow" w:hAnsi="Arial Narrow"/>
              </w:rPr>
              <w:t>1 774</w:t>
            </w:r>
          </w:p>
        </w:tc>
        <w:tc>
          <w:tcPr>
            <w:tcW w:w="0" w:type="pct"/>
            <w:vAlign w:val="center"/>
          </w:tcPr>
          <w:p w14:paraId="079E9469" w14:textId="6352C6DF" w:rsidR="009C606E" w:rsidRPr="006C1280" w:rsidRDefault="009C606E" w:rsidP="00B353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6C1280">
              <w:rPr>
                <w:rFonts w:ascii="Arial Narrow" w:hAnsi="Arial Narrow"/>
              </w:rPr>
              <w:t>313</w:t>
            </w:r>
          </w:p>
        </w:tc>
        <w:tc>
          <w:tcPr>
            <w:tcW w:w="0" w:type="pct"/>
            <w:vAlign w:val="center"/>
          </w:tcPr>
          <w:p w14:paraId="69B033EB" w14:textId="7037BB2D" w:rsidR="009C606E" w:rsidRPr="006C1280" w:rsidRDefault="009C606E" w:rsidP="00B353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6C1280">
              <w:rPr>
                <w:rFonts w:ascii="Arial Narrow" w:hAnsi="Arial Narrow"/>
              </w:rPr>
              <w:t>2 026</w:t>
            </w:r>
          </w:p>
        </w:tc>
        <w:tc>
          <w:tcPr>
            <w:tcW w:w="0" w:type="pct"/>
            <w:vAlign w:val="center"/>
          </w:tcPr>
          <w:p w14:paraId="27C4ABEB" w14:textId="120C2F71" w:rsidR="009C606E" w:rsidRPr="006C1280" w:rsidRDefault="009C606E" w:rsidP="00B353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6C1280">
              <w:rPr>
                <w:rFonts w:ascii="Arial Narrow" w:hAnsi="Arial Narrow"/>
              </w:rPr>
              <w:t>309</w:t>
            </w:r>
          </w:p>
        </w:tc>
        <w:tc>
          <w:tcPr>
            <w:tcW w:w="0" w:type="pct"/>
            <w:vAlign w:val="center"/>
          </w:tcPr>
          <w:p w14:paraId="3F041F47" w14:textId="25149DF8" w:rsidR="009C606E" w:rsidRPr="006C1280" w:rsidRDefault="009C606E" w:rsidP="00B353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6C1280">
              <w:rPr>
                <w:rFonts w:ascii="Arial Narrow" w:hAnsi="Arial Narrow"/>
              </w:rPr>
              <w:t>1 941</w:t>
            </w:r>
          </w:p>
        </w:tc>
        <w:tc>
          <w:tcPr>
            <w:tcW w:w="0" w:type="pct"/>
            <w:vAlign w:val="center"/>
          </w:tcPr>
          <w:p w14:paraId="1C30B685" w14:textId="67D5D29C" w:rsidR="009C606E" w:rsidRPr="006C1280" w:rsidRDefault="009C606E" w:rsidP="00B353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6C1280">
              <w:rPr>
                <w:rFonts w:ascii="Arial Narrow" w:hAnsi="Arial Narrow"/>
              </w:rPr>
              <w:t>293</w:t>
            </w:r>
          </w:p>
        </w:tc>
        <w:tc>
          <w:tcPr>
            <w:tcW w:w="0" w:type="pct"/>
            <w:vAlign w:val="center"/>
          </w:tcPr>
          <w:p w14:paraId="13D6C9FC" w14:textId="22FCE6DF" w:rsidR="009C606E" w:rsidRPr="006C1280" w:rsidRDefault="009C606E" w:rsidP="00B353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6C1280">
              <w:rPr>
                <w:rFonts w:ascii="Arial Narrow" w:hAnsi="Arial Narrow"/>
              </w:rPr>
              <w:t>2 580</w:t>
            </w:r>
          </w:p>
        </w:tc>
        <w:tc>
          <w:tcPr>
            <w:tcW w:w="0" w:type="pct"/>
            <w:vAlign w:val="center"/>
          </w:tcPr>
          <w:p w14:paraId="320F8ED5" w14:textId="60598325" w:rsidR="009C606E" w:rsidRPr="006C1280" w:rsidRDefault="009C606E" w:rsidP="00B353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6C1280">
              <w:rPr>
                <w:rFonts w:ascii="Arial Narrow" w:hAnsi="Arial Narrow"/>
              </w:rPr>
              <w:t>194</w:t>
            </w:r>
          </w:p>
        </w:tc>
        <w:tc>
          <w:tcPr>
            <w:tcW w:w="0" w:type="pct"/>
            <w:vAlign w:val="center"/>
          </w:tcPr>
          <w:p w14:paraId="19E74365" w14:textId="5B31C031" w:rsidR="009C606E" w:rsidRPr="006C1280" w:rsidRDefault="009C606E" w:rsidP="00B353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6C1280">
              <w:rPr>
                <w:rFonts w:ascii="Arial Narrow" w:hAnsi="Arial Narrow"/>
              </w:rPr>
              <w:t>2 496</w:t>
            </w:r>
          </w:p>
        </w:tc>
      </w:tr>
    </w:tbl>
    <w:p w14:paraId="4F63DCEB" w14:textId="0F68BCC7" w:rsidR="00803D9E" w:rsidRPr="006C1280" w:rsidRDefault="00803D9E" w:rsidP="00803D9E">
      <w:pPr>
        <w:tabs>
          <w:tab w:val="left" w:pos="4918"/>
        </w:tabs>
        <w:rPr>
          <w:rFonts w:ascii="Arial Narrow" w:hAnsi="Arial Narrow"/>
          <w:sz w:val="18"/>
          <w:szCs w:val="20"/>
        </w:rPr>
      </w:pPr>
      <w:r w:rsidRPr="006C1280">
        <w:rPr>
          <w:rFonts w:ascii="Arial Narrow" w:hAnsi="Arial Narrow"/>
          <w:sz w:val="18"/>
          <w:szCs w:val="20"/>
        </w:rPr>
        <w:t>Źródło: opracowanie własne na podstawie Analizy o stanie porządku i bezpieczeństwa w ruchu drogowym na terenie podległym K</w:t>
      </w:r>
      <w:r w:rsidR="004534A4" w:rsidRPr="006C1280">
        <w:rPr>
          <w:rFonts w:ascii="Arial Narrow" w:hAnsi="Arial Narrow"/>
          <w:sz w:val="18"/>
          <w:szCs w:val="20"/>
        </w:rPr>
        <w:t xml:space="preserve">omendę </w:t>
      </w:r>
      <w:r w:rsidRPr="006C1280">
        <w:rPr>
          <w:rFonts w:ascii="Arial Narrow" w:hAnsi="Arial Narrow"/>
          <w:sz w:val="18"/>
          <w:szCs w:val="20"/>
        </w:rPr>
        <w:t>M</w:t>
      </w:r>
      <w:r w:rsidR="004534A4" w:rsidRPr="006C1280">
        <w:rPr>
          <w:rFonts w:ascii="Arial Narrow" w:hAnsi="Arial Narrow"/>
          <w:sz w:val="18"/>
          <w:szCs w:val="20"/>
        </w:rPr>
        <w:t xml:space="preserve">iejską </w:t>
      </w:r>
      <w:r w:rsidRPr="006C1280">
        <w:rPr>
          <w:rFonts w:ascii="Arial Narrow" w:hAnsi="Arial Narrow"/>
          <w:sz w:val="18"/>
          <w:szCs w:val="20"/>
        </w:rPr>
        <w:t>P</w:t>
      </w:r>
      <w:r w:rsidR="004534A4" w:rsidRPr="006C1280">
        <w:rPr>
          <w:rFonts w:ascii="Arial Narrow" w:hAnsi="Arial Narrow"/>
          <w:sz w:val="18"/>
          <w:szCs w:val="20"/>
        </w:rPr>
        <w:t>olicji</w:t>
      </w:r>
      <w:r w:rsidRPr="006C1280">
        <w:rPr>
          <w:rFonts w:ascii="Arial Narrow" w:hAnsi="Arial Narrow"/>
          <w:sz w:val="18"/>
          <w:szCs w:val="20"/>
        </w:rPr>
        <w:t xml:space="preserve"> Piotrków Trybunalski w</w:t>
      </w:r>
      <w:r w:rsidR="004534A4" w:rsidRPr="006C1280">
        <w:rPr>
          <w:rFonts w:ascii="Arial Narrow" w:hAnsi="Arial Narrow"/>
          <w:sz w:val="18"/>
          <w:szCs w:val="20"/>
        </w:rPr>
        <w:t xml:space="preserve"> </w:t>
      </w:r>
      <w:r w:rsidR="003D174E" w:rsidRPr="006C1280">
        <w:rPr>
          <w:rFonts w:ascii="Arial Narrow" w:hAnsi="Arial Narrow"/>
          <w:sz w:val="18"/>
          <w:szCs w:val="20"/>
        </w:rPr>
        <w:t>latach 2018</w:t>
      </w:r>
      <w:r w:rsidR="004534A4" w:rsidRPr="006C1280">
        <w:rPr>
          <w:rFonts w:ascii="Arial Narrow" w:hAnsi="Arial Narrow"/>
          <w:sz w:val="18"/>
          <w:szCs w:val="20"/>
        </w:rPr>
        <w:t>-</w:t>
      </w:r>
      <w:r w:rsidRPr="006C1280">
        <w:rPr>
          <w:rFonts w:ascii="Arial Narrow" w:hAnsi="Arial Narrow"/>
          <w:sz w:val="18"/>
          <w:szCs w:val="20"/>
        </w:rPr>
        <w:t>2020 roku.</w:t>
      </w:r>
    </w:p>
    <w:p w14:paraId="6CC9A244" w14:textId="60EC86DC" w:rsidR="004534A4" w:rsidRPr="006C1280" w:rsidRDefault="004534A4" w:rsidP="004534A4">
      <w:pPr>
        <w:rPr>
          <w:rFonts w:ascii="Arial Narrow" w:hAnsi="Arial Narrow"/>
        </w:rPr>
      </w:pPr>
      <w:r w:rsidRPr="006C1280">
        <w:rPr>
          <w:rFonts w:ascii="Arial Narrow" w:hAnsi="Arial Narrow"/>
        </w:rPr>
        <w:t xml:space="preserve">Główną przyczyną zdarzeń drogowych na terenie Miasta jest niezachowanie bezpiecznej odległości między pojazdami oraz nieprzestrzeganie pierwszeństwa przejazdu i nadmierna prędkość. W ostatnim analizowanym roku wzrosła liczba zdarzeń spowodowanych przez nietrzeźwych kierowców. </w:t>
      </w:r>
    </w:p>
    <w:p w14:paraId="64CCCFB8" w14:textId="39CBCA88" w:rsidR="00C871FE" w:rsidRPr="006C1280" w:rsidRDefault="00C871FE" w:rsidP="00B3612C">
      <w:pPr>
        <w:rPr>
          <w:rFonts w:ascii="Arial Narrow" w:hAnsi="Arial Narrow"/>
        </w:rPr>
      </w:pPr>
      <w:r w:rsidRPr="006C1280">
        <w:rPr>
          <w:rFonts w:ascii="Arial Narrow" w:hAnsi="Arial Narrow"/>
          <w:b/>
          <w:bCs/>
        </w:rPr>
        <w:t xml:space="preserve">Straż Miejska w Piotrkowie Trybunalskim </w:t>
      </w:r>
      <w:r w:rsidRPr="006C1280">
        <w:rPr>
          <w:rFonts w:ascii="Arial Narrow" w:hAnsi="Arial Narrow"/>
        </w:rPr>
        <w:t>zlokalizowana jest przy ulicy Słowackiego 19</w:t>
      </w:r>
      <w:r w:rsidR="00B3612C" w:rsidRPr="006C1280">
        <w:rPr>
          <w:rFonts w:ascii="Arial Narrow" w:hAnsi="Arial Narrow"/>
        </w:rPr>
        <w:t xml:space="preserve"> i</w:t>
      </w:r>
      <w:r w:rsidRPr="006C1280">
        <w:rPr>
          <w:rFonts w:ascii="Arial Narrow" w:hAnsi="Arial Narrow"/>
        </w:rPr>
        <w:t xml:space="preserve"> pracuje w niej 24 funkcjonariuszy. </w:t>
      </w:r>
      <w:r w:rsidR="00B3612C" w:rsidRPr="006C1280">
        <w:rPr>
          <w:rFonts w:ascii="Arial Narrow" w:hAnsi="Arial Narrow"/>
        </w:rPr>
        <w:t xml:space="preserve">Wykonuje zadania w zakresie ochrony porządku publicznego wynikające z ustaw i aktów prawa miejscowego. Interwencje </w:t>
      </w:r>
      <w:r w:rsidR="00B3612C" w:rsidRPr="006C1280">
        <w:rPr>
          <w:rFonts w:ascii="Arial Narrow" w:hAnsi="Arial Narrow"/>
        </w:rPr>
        <w:lastRenderedPageBreak/>
        <w:t xml:space="preserve">zgłaszane Straży Miejskiej dotyczą: bezpieczeństwa i porządku publicznego, osób znajdujących się w okolicznościach zagrażających ich zdrowiu lub życiu, porządku i czystości na terenie Miasta, w tym gospodarki odpadami i ściekami, a także spalania odpadów, ruchu drogowego, zwierząt (w tym bezdomnych), awarii i uszkodzeń infrastruktury miejskiej. Oprócz tego Straż miejska znakuje rowery, zabezpiecza imprezy, zajmuje się badaniem trzeźwości itp. </w:t>
      </w:r>
    </w:p>
    <w:p w14:paraId="312E4C37" w14:textId="2BC7E051" w:rsidR="00C871FE" w:rsidRPr="006C1280" w:rsidRDefault="00C871FE" w:rsidP="0007104D">
      <w:pPr>
        <w:rPr>
          <w:rFonts w:ascii="Arial Narrow" w:hAnsi="Arial Narrow"/>
        </w:rPr>
      </w:pPr>
      <w:r w:rsidRPr="006C1280">
        <w:rPr>
          <w:rFonts w:ascii="Arial Narrow" w:hAnsi="Arial Narrow"/>
          <w:b/>
          <w:bCs/>
        </w:rPr>
        <w:t>Komenda Miejska Państwowej Straży Pożarnej w Piotrkowie Trybunalskim</w:t>
      </w:r>
      <w:r w:rsidR="00781AF5" w:rsidRPr="006C1280">
        <w:rPr>
          <w:rFonts w:ascii="Arial Narrow" w:hAnsi="Arial Narrow"/>
        </w:rPr>
        <w:t xml:space="preserve"> mieści się pod adresem ul. Jagiellońska 11. W ramach Komendy Miejskiej działają także grupy specjalistyczne: Specjalistyczna Grupa Ratownictwa Wodno-Nurkowego „PIOTRKÓW” i Specjalistyczna Grupa Ratownictwa Chemiczno-Ekologiczneg</w:t>
      </w:r>
      <w:r w:rsidR="00FE222B" w:rsidRPr="006C1280">
        <w:rPr>
          <w:rFonts w:ascii="Arial Narrow" w:hAnsi="Arial Narrow"/>
        </w:rPr>
        <w:t xml:space="preserve">o. </w:t>
      </w:r>
    </w:p>
    <w:p w14:paraId="3DD72BCC" w14:textId="7B9A8ED5" w:rsidR="00781AF5" w:rsidRPr="006C1280" w:rsidRDefault="00FE222B" w:rsidP="0007104D">
      <w:pPr>
        <w:rPr>
          <w:rFonts w:ascii="Arial Narrow" w:hAnsi="Arial Narrow"/>
        </w:rPr>
      </w:pPr>
      <w:r w:rsidRPr="006C1280">
        <w:rPr>
          <w:rFonts w:ascii="Arial Narrow" w:hAnsi="Arial Narrow"/>
        </w:rPr>
        <w:t xml:space="preserve">W poniższej tabeli przedstawione zostało kształtowanie się liczby akcji KM PSP w Piotrkowie Trybunalskim w latach 2016-2020. Łącznie najwięcej akcji przeprowadzonych zostało w </w:t>
      </w:r>
      <w:r w:rsidR="003225F4" w:rsidRPr="006C1280">
        <w:rPr>
          <w:rFonts w:ascii="Arial Narrow" w:hAnsi="Arial Narrow"/>
        </w:rPr>
        <w:t xml:space="preserve">2018 roku i były to 932 akcje, w tym najwięcej spośród analizowanych lat dotyczyło pożarów. Od tego roku również maleje coroczna liczba wyjazdów jednostek. </w:t>
      </w:r>
    </w:p>
    <w:p w14:paraId="6A0FF7DE" w14:textId="7F607C34" w:rsidR="00781AF5" w:rsidRPr="006C1280" w:rsidRDefault="00260A8E" w:rsidP="0007104D">
      <w:pPr>
        <w:rPr>
          <w:rFonts w:ascii="Arial Narrow" w:hAnsi="Arial Narrow"/>
          <w:sz w:val="18"/>
          <w:szCs w:val="20"/>
        </w:rPr>
      </w:pPr>
      <w:r w:rsidRPr="006C1280">
        <w:rPr>
          <w:rFonts w:ascii="Arial Narrow" w:hAnsi="Arial Narrow"/>
          <w:b/>
          <w:bCs/>
          <w:szCs w:val="20"/>
        </w:rPr>
        <w:t xml:space="preserve">Tab. </w:t>
      </w:r>
      <w:r w:rsidRPr="006C1280">
        <w:rPr>
          <w:rFonts w:ascii="Arial Narrow" w:hAnsi="Arial Narrow"/>
          <w:b/>
          <w:bCs/>
          <w:i/>
          <w:iCs/>
          <w:szCs w:val="20"/>
        </w:rPr>
        <w:fldChar w:fldCharType="begin"/>
      </w:r>
      <w:r w:rsidRPr="006C1280">
        <w:rPr>
          <w:rFonts w:ascii="Arial Narrow" w:hAnsi="Arial Narrow"/>
          <w:b/>
          <w:bCs/>
          <w:szCs w:val="20"/>
        </w:rPr>
        <w:instrText xml:space="preserve"> SEQ Tab. \* ARABIC </w:instrText>
      </w:r>
      <w:r w:rsidRPr="006C1280">
        <w:rPr>
          <w:rFonts w:ascii="Arial Narrow" w:hAnsi="Arial Narrow"/>
          <w:b/>
          <w:bCs/>
          <w:i/>
          <w:iCs/>
          <w:szCs w:val="20"/>
        </w:rPr>
        <w:fldChar w:fldCharType="separate"/>
      </w:r>
      <w:r w:rsidR="00960C5E">
        <w:rPr>
          <w:rFonts w:ascii="Arial Narrow" w:hAnsi="Arial Narrow"/>
          <w:b/>
          <w:bCs/>
          <w:noProof/>
          <w:szCs w:val="20"/>
        </w:rPr>
        <w:t>20</w:t>
      </w:r>
      <w:r w:rsidRPr="006C1280">
        <w:rPr>
          <w:rFonts w:ascii="Arial Narrow" w:hAnsi="Arial Narrow"/>
          <w:b/>
          <w:bCs/>
          <w:i/>
          <w:iCs/>
          <w:szCs w:val="20"/>
        </w:rPr>
        <w:fldChar w:fldCharType="end"/>
      </w:r>
      <w:r w:rsidRPr="006C1280">
        <w:rPr>
          <w:rFonts w:ascii="Arial Narrow" w:hAnsi="Arial Narrow"/>
          <w:b/>
          <w:bCs/>
          <w:szCs w:val="20"/>
        </w:rPr>
        <w:t xml:space="preserve">.  </w:t>
      </w:r>
      <w:r w:rsidR="00781AF5" w:rsidRPr="006C1280">
        <w:rPr>
          <w:rFonts w:ascii="Arial Narrow" w:hAnsi="Arial Narrow"/>
          <w:b/>
        </w:rPr>
        <w:t>Liczba akcji Komendy Miejskiej Państwowej Straży Pożarnej w Piotrkowie Trybunalskim w latach 2016-2020</w:t>
      </w:r>
    </w:p>
    <w:tbl>
      <w:tblPr>
        <w:tblStyle w:val="Zwykatabela2"/>
        <w:tblW w:w="5000" w:type="pct"/>
        <w:tblLook w:val="04A0" w:firstRow="1" w:lastRow="0" w:firstColumn="1" w:lastColumn="0" w:noHBand="0" w:noVBand="1"/>
      </w:tblPr>
      <w:tblGrid>
        <w:gridCol w:w="895"/>
        <w:gridCol w:w="868"/>
        <w:gridCol w:w="768"/>
        <w:gridCol w:w="868"/>
        <w:gridCol w:w="768"/>
        <w:gridCol w:w="868"/>
        <w:gridCol w:w="768"/>
        <w:gridCol w:w="868"/>
        <w:gridCol w:w="767"/>
        <w:gridCol w:w="867"/>
        <w:gridCol w:w="767"/>
      </w:tblGrid>
      <w:tr w:rsidR="006C1280" w:rsidRPr="006C1280" w14:paraId="1B0A90DF" w14:textId="77777777" w:rsidTr="00CB605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pct"/>
            <w:vMerge w:val="restart"/>
            <w:vAlign w:val="center"/>
          </w:tcPr>
          <w:p w14:paraId="3FC1C1F4" w14:textId="5251EB17" w:rsidR="009C606E" w:rsidRPr="006C1280" w:rsidRDefault="009C606E" w:rsidP="00260A8E">
            <w:pPr>
              <w:jc w:val="center"/>
              <w:rPr>
                <w:rFonts w:ascii="Arial Narrow" w:hAnsi="Arial Narrow"/>
              </w:rPr>
            </w:pPr>
            <w:r w:rsidRPr="006C1280">
              <w:rPr>
                <w:rFonts w:ascii="Arial Narrow" w:hAnsi="Arial Narrow"/>
              </w:rPr>
              <w:t>Akcje</w:t>
            </w:r>
          </w:p>
        </w:tc>
        <w:tc>
          <w:tcPr>
            <w:tcW w:w="0" w:type="pct"/>
            <w:gridSpan w:val="2"/>
            <w:vAlign w:val="center"/>
          </w:tcPr>
          <w:p w14:paraId="3F9377E0" w14:textId="3A112B95" w:rsidR="009C606E" w:rsidRPr="006C1280" w:rsidRDefault="009C606E" w:rsidP="00260A8E">
            <w:pPr>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6C1280">
              <w:rPr>
                <w:rFonts w:ascii="Arial Narrow" w:hAnsi="Arial Narrow"/>
              </w:rPr>
              <w:t>2016</w:t>
            </w:r>
          </w:p>
        </w:tc>
        <w:tc>
          <w:tcPr>
            <w:tcW w:w="0" w:type="pct"/>
            <w:gridSpan w:val="2"/>
            <w:vAlign w:val="center"/>
          </w:tcPr>
          <w:p w14:paraId="40082BB4" w14:textId="272E2908" w:rsidR="009C606E" w:rsidRPr="006C1280" w:rsidRDefault="009C606E" w:rsidP="00260A8E">
            <w:pPr>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6C1280">
              <w:rPr>
                <w:rFonts w:ascii="Arial Narrow" w:hAnsi="Arial Narrow"/>
              </w:rPr>
              <w:t>2017</w:t>
            </w:r>
          </w:p>
        </w:tc>
        <w:tc>
          <w:tcPr>
            <w:tcW w:w="0" w:type="pct"/>
            <w:gridSpan w:val="2"/>
            <w:vAlign w:val="center"/>
          </w:tcPr>
          <w:p w14:paraId="08751F58" w14:textId="2574FDF6" w:rsidR="009C606E" w:rsidRPr="006C1280" w:rsidRDefault="009C606E" w:rsidP="00260A8E">
            <w:pPr>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6C1280">
              <w:rPr>
                <w:rFonts w:ascii="Arial Narrow" w:hAnsi="Arial Narrow"/>
              </w:rPr>
              <w:t>2018</w:t>
            </w:r>
          </w:p>
        </w:tc>
        <w:tc>
          <w:tcPr>
            <w:tcW w:w="0" w:type="pct"/>
            <w:gridSpan w:val="2"/>
            <w:vAlign w:val="center"/>
          </w:tcPr>
          <w:p w14:paraId="669A226A" w14:textId="69D848A4" w:rsidR="009C606E" w:rsidRPr="006C1280" w:rsidRDefault="009C606E" w:rsidP="00260A8E">
            <w:pPr>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6C1280">
              <w:rPr>
                <w:rFonts w:ascii="Arial Narrow" w:hAnsi="Arial Narrow"/>
              </w:rPr>
              <w:t>2019</w:t>
            </w:r>
          </w:p>
        </w:tc>
        <w:tc>
          <w:tcPr>
            <w:tcW w:w="0" w:type="pct"/>
            <w:gridSpan w:val="2"/>
            <w:vAlign w:val="center"/>
          </w:tcPr>
          <w:p w14:paraId="4458BAFF" w14:textId="6C362004" w:rsidR="009C606E" w:rsidRPr="006C1280" w:rsidRDefault="009C606E" w:rsidP="00260A8E">
            <w:pPr>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6C1280">
              <w:rPr>
                <w:rFonts w:ascii="Arial Narrow" w:hAnsi="Arial Narrow"/>
              </w:rPr>
              <w:t>2020</w:t>
            </w:r>
          </w:p>
        </w:tc>
      </w:tr>
      <w:tr w:rsidR="006C1280" w:rsidRPr="006C1280" w14:paraId="1FCE4245" w14:textId="77777777" w:rsidTr="00CB605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pct"/>
            <w:vMerge/>
            <w:vAlign w:val="center"/>
          </w:tcPr>
          <w:p w14:paraId="6BEAC5AA" w14:textId="77777777" w:rsidR="009C606E" w:rsidRPr="006C1280" w:rsidRDefault="009C606E" w:rsidP="00260A8E">
            <w:pPr>
              <w:jc w:val="center"/>
              <w:rPr>
                <w:rFonts w:ascii="Arial Narrow" w:hAnsi="Arial Narrow"/>
              </w:rPr>
            </w:pPr>
          </w:p>
        </w:tc>
        <w:tc>
          <w:tcPr>
            <w:tcW w:w="0" w:type="pct"/>
            <w:vAlign w:val="center"/>
          </w:tcPr>
          <w:p w14:paraId="4DA2F54B" w14:textId="073A8AC8" w:rsidR="009C606E" w:rsidRPr="006C1280" w:rsidRDefault="009C606E" w:rsidP="00260A8E">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C1280">
              <w:rPr>
                <w:rFonts w:ascii="Arial Narrow" w:hAnsi="Arial Narrow"/>
              </w:rPr>
              <w:t>pożar</w:t>
            </w:r>
          </w:p>
        </w:tc>
        <w:tc>
          <w:tcPr>
            <w:tcW w:w="0" w:type="pct"/>
            <w:vAlign w:val="center"/>
          </w:tcPr>
          <w:p w14:paraId="721B3647" w14:textId="2F5080D7" w:rsidR="009C606E" w:rsidRPr="006C1280" w:rsidRDefault="009C606E" w:rsidP="00260A8E">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C1280">
              <w:rPr>
                <w:rFonts w:ascii="Arial Narrow" w:hAnsi="Arial Narrow"/>
              </w:rPr>
              <w:t>inne</w:t>
            </w:r>
          </w:p>
        </w:tc>
        <w:tc>
          <w:tcPr>
            <w:tcW w:w="0" w:type="pct"/>
            <w:vAlign w:val="center"/>
          </w:tcPr>
          <w:p w14:paraId="4B84FC5B" w14:textId="68530C1A" w:rsidR="009C606E" w:rsidRPr="006C1280" w:rsidRDefault="009C606E" w:rsidP="00260A8E">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C1280">
              <w:rPr>
                <w:rFonts w:ascii="Arial Narrow" w:hAnsi="Arial Narrow"/>
              </w:rPr>
              <w:t>pożar</w:t>
            </w:r>
          </w:p>
        </w:tc>
        <w:tc>
          <w:tcPr>
            <w:tcW w:w="0" w:type="pct"/>
            <w:vAlign w:val="center"/>
          </w:tcPr>
          <w:p w14:paraId="47D2187C" w14:textId="28E32C74" w:rsidR="009C606E" w:rsidRPr="006C1280" w:rsidRDefault="009C606E" w:rsidP="00260A8E">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C1280">
              <w:rPr>
                <w:rFonts w:ascii="Arial Narrow" w:hAnsi="Arial Narrow"/>
              </w:rPr>
              <w:t>inne</w:t>
            </w:r>
          </w:p>
        </w:tc>
        <w:tc>
          <w:tcPr>
            <w:tcW w:w="0" w:type="pct"/>
            <w:vAlign w:val="center"/>
          </w:tcPr>
          <w:p w14:paraId="62021653" w14:textId="656B3AF5" w:rsidR="009C606E" w:rsidRPr="006C1280" w:rsidRDefault="009C606E" w:rsidP="00260A8E">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C1280">
              <w:rPr>
                <w:rFonts w:ascii="Arial Narrow" w:hAnsi="Arial Narrow"/>
              </w:rPr>
              <w:t>pożar</w:t>
            </w:r>
          </w:p>
        </w:tc>
        <w:tc>
          <w:tcPr>
            <w:tcW w:w="0" w:type="pct"/>
            <w:vAlign w:val="center"/>
          </w:tcPr>
          <w:p w14:paraId="070FE09A" w14:textId="5DD4D272" w:rsidR="009C606E" w:rsidRPr="006C1280" w:rsidRDefault="009C606E" w:rsidP="00260A8E">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C1280">
              <w:rPr>
                <w:rFonts w:ascii="Arial Narrow" w:hAnsi="Arial Narrow"/>
              </w:rPr>
              <w:t>inne</w:t>
            </w:r>
          </w:p>
        </w:tc>
        <w:tc>
          <w:tcPr>
            <w:tcW w:w="0" w:type="pct"/>
            <w:vAlign w:val="center"/>
          </w:tcPr>
          <w:p w14:paraId="33570CB0" w14:textId="5C4A38BD" w:rsidR="009C606E" w:rsidRPr="006C1280" w:rsidRDefault="009C606E" w:rsidP="00260A8E">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C1280">
              <w:rPr>
                <w:rFonts w:ascii="Arial Narrow" w:hAnsi="Arial Narrow"/>
              </w:rPr>
              <w:t>pożar</w:t>
            </w:r>
          </w:p>
        </w:tc>
        <w:tc>
          <w:tcPr>
            <w:tcW w:w="0" w:type="pct"/>
            <w:vAlign w:val="center"/>
          </w:tcPr>
          <w:p w14:paraId="75BB6A83" w14:textId="2A7DC533" w:rsidR="009C606E" w:rsidRPr="006C1280" w:rsidRDefault="009C606E" w:rsidP="00260A8E">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C1280">
              <w:rPr>
                <w:rFonts w:ascii="Arial Narrow" w:hAnsi="Arial Narrow"/>
              </w:rPr>
              <w:t>inne</w:t>
            </w:r>
          </w:p>
        </w:tc>
        <w:tc>
          <w:tcPr>
            <w:tcW w:w="0" w:type="pct"/>
            <w:vAlign w:val="center"/>
          </w:tcPr>
          <w:p w14:paraId="7AC41CF4" w14:textId="3DEB4DFA" w:rsidR="009C606E" w:rsidRPr="006C1280" w:rsidRDefault="009C606E" w:rsidP="00260A8E">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C1280">
              <w:rPr>
                <w:rFonts w:ascii="Arial Narrow" w:hAnsi="Arial Narrow"/>
              </w:rPr>
              <w:t>pożar</w:t>
            </w:r>
          </w:p>
        </w:tc>
        <w:tc>
          <w:tcPr>
            <w:tcW w:w="0" w:type="pct"/>
            <w:vAlign w:val="center"/>
          </w:tcPr>
          <w:p w14:paraId="051F60B9" w14:textId="57B6F24C" w:rsidR="009C606E" w:rsidRPr="006C1280" w:rsidRDefault="009C606E" w:rsidP="00260A8E">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C1280">
              <w:rPr>
                <w:rFonts w:ascii="Arial Narrow" w:hAnsi="Arial Narrow"/>
              </w:rPr>
              <w:t>inne</w:t>
            </w:r>
          </w:p>
        </w:tc>
      </w:tr>
      <w:tr w:rsidR="006C1280" w:rsidRPr="006C1280" w14:paraId="5BED5FDD" w14:textId="77777777" w:rsidTr="00CB6050">
        <w:trPr>
          <w:trHeight w:val="340"/>
        </w:trPr>
        <w:tc>
          <w:tcPr>
            <w:cnfStyle w:val="001000000000" w:firstRow="0" w:lastRow="0" w:firstColumn="1" w:lastColumn="0" w:oddVBand="0" w:evenVBand="0" w:oddHBand="0" w:evenHBand="0" w:firstRowFirstColumn="0" w:firstRowLastColumn="0" w:lastRowFirstColumn="0" w:lastRowLastColumn="0"/>
            <w:tcW w:w="0" w:type="pct"/>
            <w:vMerge/>
            <w:vAlign w:val="center"/>
          </w:tcPr>
          <w:p w14:paraId="33A8C200" w14:textId="77777777" w:rsidR="009C606E" w:rsidRPr="006C1280" w:rsidRDefault="009C606E" w:rsidP="00260A8E">
            <w:pPr>
              <w:jc w:val="center"/>
              <w:rPr>
                <w:rFonts w:ascii="Arial Narrow" w:hAnsi="Arial Narrow"/>
              </w:rPr>
            </w:pPr>
          </w:p>
        </w:tc>
        <w:tc>
          <w:tcPr>
            <w:tcW w:w="0" w:type="pct"/>
            <w:vAlign w:val="center"/>
          </w:tcPr>
          <w:p w14:paraId="1694C414" w14:textId="28ADEEA4" w:rsidR="009C606E" w:rsidRPr="006C1280" w:rsidRDefault="009C606E" w:rsidP="00260A8E">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6C1280">
              <w:rPr>
                <w:rFonts w:ascii="Arial Narrow" w:hAnsi="Arial Narrow"/>
              </w:rPr>
              <w:t>206</w:t>
            </w:r>
          </w:p>
        </w:tc>
        <w:tc>
          <w:tcPr>
            <w:tcW w:w="0" w:type="pct"/>
            <w:vAlign w:val="center"/>
          </w:tcPr>
          <w:p w14:paraId="6C704E61" w14:textId="1A3B111A" w:rsidR="009C606E" w:rsidRPr="006C1280" w:rsidRDefault="009C606E" w:rsidP="00260A8E">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6C1280">
              <w:rPr>
                <w:rFonts w:ascii="Arial Narrow" w:hAnsi="Arial Narrow"/>
              </w:rPr>
              <w:t>620</w:t>
            </w:r>
          </w:p>
        </w:tc>
        <w:tc>
          <w:tcPr>
            <w:tcW w:w="0" w:type="pct"/>
            <w:vAlign w:val="center"/>
          </w:tcPr>
          <w:p w14:paraId="5EC17679" w14:textId="4B31FBDF" w:rsidR="009C606E" w:rsidRPr="006C1280" w:rsidRDefault="009C606E" w:rsidP="00260A8E">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6C1280">
              <w:rPr>
                <w:rFonts w:ascii="Arial Narrow" w:hAnsi="Arial Narrow"/>
              </w:rPr>
              <w:t>154</w:t>
            </w:r>
          </w:p>
        </w:tc>
        <w:tc>
          <w:tcPr>
            <w:tcW w:w="0" w:type="pct"/>
            <w:vAlign w:val="center"/>
          </w:tcPr>
          <w:p w14:paraId="3EEAE6D5" w14:textId="5932FF70" w:rsidR="009C606E" w:rsidRPr="006C1280" w:rsidRDefault="009C606E" w:rsidP="00260A8E">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6C1280">
              <w:rPr>
                <w:rFonts w:ascii="Arial Narrow" w:hAnsi="Arial Narrow"/>
              </w:rPr>
              <w:t>747</w:t>
            </w:r>
          </w:p>
        </w:tc>
        <w:tc>
          <w:tcPr>
            <w:tcW w:w="0" w:type="pct"/>
            <w:vAlign w:val="center"/>
          </w:tcPr>
          <w:p w14:paraId="54A66247" w14:textId="3E30D5C9" w:rsidR="009C606E" w:rsidRPr="006C1280" w:rsidRDefault="009C606E" w:rsidP="00260A8E">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6C1280">
              <w:rPr>
                <w:rFonts w:ascii="Arial Narrow" w:hAnsi="Arial Narrow"/>
              </w:rPr>
              <w:t>235</w:t>
            </w:r>
          </w:p>
        </w:tc>
        <w:tc>
          <w:tcPr>
            <w:tcW w:w="0" w:type="pct"/>
            <w:vAlign w:val="center"/>
          </w:tcPr>
          <w:p w14:paraId="27E529C8" w14:textId="5454FC2C" w:rsidR="009C606E" w:rsidRPr="006C1280" w:rsidRDefault="009C606E" w:rsidP="00260A8E">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6C1280">
              <w:rPr>
                <w:rFonts w:ascii="Arial Narrow" w:hAnsi="Arial Narrow"/>
              </w:rPr>
              <w:t>697</w:t>
            </w:r>
          </w:p>
        </w:tc>
        <w:tc>
          <w:tcPr>
            <w:tcW w:w="0" w:type="pct"/>
            <w:vAlign w:val="center"/>
          </w:tcPr>
          <w:p w14:paraId="52CCBCB0" w14:textId="34E07CC1" w:rsidR="009C606E" w:rsidRPr="006C1280" w:rsidRDefault="009C606E" w:rsidP="00260A8E">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6C1280">
              <w:rPr>
                <w:rFonts w:ascii="Arial Narrow" w:hAnsi="Arial Narrow"/>
              </w:rPr>
              <w:t>196</w:t>
            </w:r>
          </w:p>
        </w:tc>
        <w:tc>
          <w:tcPr>
            <w:tcW w:w="0" w:type="pct"/>
            <w:vAlign w:val="center"/>
          </w:tcPr>
          <w:p w14:paraId="2EE150B0" w14:textId="0BB7336A" w:rsidR="009C606E" w:rsidRPr="006C1280" w:rsidRDefault="009C606E" w:rsidP="00260A8E">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6C1280">
              <w:rPr>
                <w:rFonts w:ascii="Arial Narrow" w:hAnsi="Arial Narrow"/>
              </w:rPr>
              <w:t>650</w:t>
            </w:r>
          </w:p>
        </w:tc>
        <w:tc>
          <w:tcPr>
            <w:tcW w:w="0" w:type="pct"/>
            <w:vAlign w:val="center"/>
          </w:tcPr>
          <w:p w14:paraId="6590FA88" w14:textId="1BBE516C" w:rsidR="009C606E" w:rsidRPr="006C1280" w:rsidRDefault="009C606E" w:rsidP="00260A8E">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6C1280">
              <w:rPr>
                <w:rFonts w:ascii="Arial Narrow" w:hAnsi="Arial Narrow"/>
              </w:rPr>
              <w:t>143</w:t>
            </w:r>
          </w:p>
        </w:tc>
        <w:tc>
          <w:tcPr>
            <w:tcW w:w="0" w:type="pct"/>
            <w:vAlign w:val="center"/>
          </w:tcPr>
          <w:p w14:paraId="0E152306" w14:textId="445EFD41" w:rsidR="009C606E" w:rsidRPr="006C1280" w:rsidRDefault="009C606E" w:rsidP="00260A8E">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6C1280">
              <w:rPr>
                <w:rFonts w:ascii="Arial Narrow" w:hAnsi="Arial Narrow"/>
              </w:rPr>
              <w:t>698</w:t>
            </w:r>
          </w:p>
        </w:tc>
      </w:tr>
    </w:tbl>
    <w:p w14:paraId="705C2CE9" w14:textId="7366822E" w:rsidR="00C871FE" w:rsidRPr="006C1280" w:rsidRDefault="00781AF5" w:rsidP="0007104D">
      <w:pPr>
        <w:rPr>
          <w:rFonts w:ascii="Arial Narrow" w:hAnsi="Arial Narrow"/>
          <w:sz w:val="18"/>
          <w:szCs w:val="20"/>
        </w:rPr>
      </w:pPr>
      <w:r w:rsidRPr="006C1280">
        <w:rPr>
          <w:rFonts w:ascii="Arial Narrow" w:hAnsi="Arial Narrow"/>
          <w:sz w:val="18"/>
          <w:szCs w:val="20"/>
        </w:rPr>
        <w:t xml:space="preserve">Źródło: opracowanie własne na podstawie danych Urzędu Miasta. </w:t>
      </w:r>
    </w:p>
    <w:p w14:paraId="3E9D01D7" w14:textId="2B863C02" w:rsidR="004534A4" w:rsidRPr="006C1280" w:rsidRDefault="004534A4" w:rsidP="0007104D">
      <w:pPr>
        <w:rPr>
          <w:rFonts w:ascii="Arial Narrow" w:hAnsi="Arial Narrow"/>
          <w:sz w:val="18"/>
          <w:szCs w:val="20"/>
        </w:rPr>
      </w:pPr>
      <w:r w:rsidRPr="006C1280">
        <w:rPr>
          <w:rFonts w:ascii="Arial Narrow" w:hAnsi="Arial Narrow"/>
        </w:rPr>
        <w:t>Najwięcej pożarów pojawia się w grupie „uprawy, rolnictwo”</w:t>
      </w:r>
      <w:r w:rsidR="0001083E" w:rsidRPr="006C1280">
        <w:rPr>
          <w:rFonts w:ascii="Arial Narrow" w:hAnsi="Arial Narrow"/>
        </w:rPr>
        <w:t>. Pożary te mają miejsce na obszarach rolniczych gmin ościennych, które podlegają pod KMPSP w Piotrkowie Trybunalskim.</w:t>
      </w:r>
      <w:r w:rsidRPr="006C1280">
        <w:rPr>
          <w:rFonts w:ascii="Arial Narrow" w:hAnsi="Arial Narrow"/>
        </w:rPr>
        <w:t xml:space="preserve"> </w:t>
      </w:r>
      <w:r w:rsidR="0001083E" w:rsidRPr="006C1280">
        <w:rPr>
          <w:rFonts w:ascii="Arial Narrow" w:hAnsi="Arial Narrow"/>
        </w:rPr>
        <w:t>P</w:t>
      </w:r>
      <w:r w:rsidRPr="006C1280">
        <w:rPr>
          <w:rFonts w:ascii="Arial Narrow" w:hAnsi="Arial Narrow"/>
        </w:rPr>
        <w:t>ożary budynków dotyczą w większości zabudowy wielorodzinnej. Wśród innych zdarzeń najczęściej pojawiających się na terenie Miasta</w:t>
      </w:r>
      <w:r w:rsidR="00C700D7" w:rsidRPr="006C1280">
        <w:rPr>
          <w:rFonts w:ascii="Arial Narrow" w:hAnsi="Arial Narrow"/>
        </w:rPr>
        <w:t>,</w:t>
      </w:r>
      <w:r w:rsidRPr="006C1280">
        <w:rPr>
          <w:rFonts w:ascii="Arial Narrow" w:hAnsi="Arial Narrow"/>
        </w:rPr>
        <w:t xml:space="preserve"> podczas których konieczna jest interwencja jednostek straży pożarnej</w:t>
      </w:r>
      <w:r w:rsidR="00C700D7" w:rsidRPr="006C1280">
        <w:rPr>
          <w:rFonts w:ascii="Arial Narrow" w:hAnsi="Arial Narrow"/>
        </w:rPr>
        <w:t>,</w:t>
      </w:r>
      <w:r w:rsidRPr="006C1280">
        <w:rPr>
          <w:rFonts w:ascii="Arial Narrow" w:hAnsi="Arial Narrow"/>
        </w:rPr>
        <w:t xml:space="preserve"> wyróżnia się wypadki komunikacyjne, generujące bezpośrednie zagrożenie zdrowia i życia ich uczestników, a także straty materialne.</w:t>
      </w:r>
    </w:p>
    <w:p w14:paraId="51E55AD0" w14:textId="71069C3A" w:rsidR="00C871FE" w:rsidRPr="006C1280" w:rsidRDefault="00C871FE" w:rsidP="0007104D">
      <w:pPr>
        <w:rPr>
          <w:rFonts w:ascii="Arial Narrow" w:hAnsi="Arial Narrow"/>
        </w:rPr>
      </w:pPr>
      <w:r w:rsidRPr="006C1280">
        <w:rPr>
          <w:rFonts w:ascii="Arial Narrow" w:hAnsi="Arial Narrow"/>
        </w:rPr>
        <w:t>Na obszarze Miasta znajduje się 38 punktów monitoringu. Kamery są wykorzystywane do monitoringu zewnętrznego w zakresie bezpieczeństwa publicznego, monitoringu ruchu drogowego, placów zabaw i parków.</w:t>
      </w:r>
    </w:p>
    <w:p w14:paraId="25A446F2" w14:textId="77777777" w:rsidR="006E5C13" w:rsidRPr="006C1280" w:rsidRDefault="006E5C13" w:rsidP="0007104D">
      <w:pPr>
        <w:rPr>
          <w:rFonts w:ascii="Arial Narrow" w:hAnsi="Arial Narrow"/>
        </w:rPr>
      </w:pPr>
    </w:p>
    <w:p w14:paraId="7183AD32" w14:textId="6111FC32" w:rsidR="00D402DD" w:rsidRPr="006C1280" w:rsidRDefault="003A497A" w:rsidP="003A497A">
      <w:pPr>
        <w:pStyle w:val="Nagwek3"/>
        <w:spacing w:after="240"/>
        <w:rPr>
          <w:rStyle w:val="Pogrubienie"/>
          <w:rFonts w:ascii="Arial Narrow" w:hAnsi="Arial Narrow"/>
          <w:b/>
          <w:bCs w:val="0"/>
          <w:color w:val="auto"/>
          <w:sz w:val="24"/>
        </w:rPr>
      </w:pPr>
      <w:bookmarkStart w:id="40" w:name="_Toc75420187"/>
      <w:r w:rsidRPr="006C1280">
        <w:rPr>
          <w:rStyle w:val="Pogrubienie"/>
          <w:rFonts w:ascii="Arial Narrow" w:hAnsi="Arial Narrow"/>
          <w:b/>
          <w:bCs w:val="0"/>
          <w:color w:val="auto"/>
          <w:sz w:val="24"/>
        </w:rPr>
        <w:t>Integracja społeczna</w:t>
      </w:r>
      <w:bookmarkEnd w:id="40"/>
    </w:p>
    <w:p w14:paraId="386756DA" w14:textId="2043BDD8" w:rsidR="00A45923" w:rsidRPr="006C1280" w:rsidRDefault="00692D89" w:rsidP="0042242F">
      <w:pPr>
        <w:rPr>
          <w:rFonts w:ascii="Arial Narrow" w:hAnsi="Arial Narrow"/>
        </w:rPr>
      </w:pPr>
      <w:r w:rsidRPr="006C1280">
        <w:rPr>
          <w:rFonts w:ascii="Arial Narrow" w:hAnsi="Arial Narrow"/>
        </w:rPr>
        <w:t xml:space="preserve">Stopień aktywności mieszkańców w życiu społecznym, a także ich integrację z innymi mieszkańcami można określić między innymi na podstawie działalności organizacji pozarządowych, tj. fundacji, stowarzyszeń i organizacji społecznych. </w:t>
      </w:r>
      <w:r w:rsidR="00A45923" w:rsidRPr="006C1280">
        <w:rPr>
          <w:rFonts w:ascii="Arial Narrow" w:hAnsi="Arial Narrow"/>
        </w:rPr>
        <w:t xml:space="preserve">Organizacje te działające na terenie Miasta Piotrkowa Trybunalskiego prowadzą w szczególności działalność społeczną oraz kulturalno-turystyczną. Skupiają się na upowszechnianiu wiedzy o Mieście, zajmują się również organizacją imprez i wydarzeń kulturalnych na terenie Miasta, ale także zapewniają pomoc dla mieszkańców jej potrzebujących. </w:t>
      </w:r>
    </w:p>
    <w:p w14:paraId="54457783" w14:textId="403F3C16" w:rsidR="00A45923" w:rsidRPr="006C1280" w:rsidRDefault="009F77C7" w:rsidP="0042242F">
      <w:pPr>
        <w:rPr>
          <w:rFonts w:ascii="Arial Narrow" w:hAnsi="Arial Narrow"/>
        </w:rPr>
      </w:pPr>
      <w:r w:rsidRPr="006C1280">
        <w:rPr>
          <w:rFonts w:ascii="Arial Narrow" w:hAnsi="Arial Narrow"/>
        </w:rPr>
        <w:t xml:space="preserve">W Krajowym Rejestrze Sadowym zarejestrowanych zostało 106 organizacji pozarządowych funkcjonujących na terenie Miasta. </w:t>
      </w:r>
      <w:r w:rsidR="00A45923" w:rsidRPr="006C1280">
        <w:rPr>
          <w:rFonts w:ascii="Arial Narrow" w:hAnsi="Arial Narrow"/>
        </w:rPr>
        <w:t xml:space="preserve">Wśród </w:t>
      </w:r>
      <w:r w:rsidRPr="006C1280">
        <w:rPr>
          <w:rFonts w:ascii="Arial Narrow" w:hAnsi="Arial Narrow"/>
        </w:rPr>
        <w:t xml:space="preserve">nich warto wyróżnić kilka najprężniej działających: </w:t>
      </w:r>
    </w:p>
    <w:p w14:paraId="283FCA9C" w14:textId="561DDE8C" w:rsidR="00A45923" w:rsidRPr="006C1280" w:rsidRDefault="00A45923" w:rsidP="00005368">
      <w:pPr>
        <w:pStyle w:val="Akapitzlist"/>
        <w:numPr>
          <w:ilvl w:val="0"/>
          <w:numId w:val="7"/>
        </w:numPr>
        <w:jc w:val="both"/>
        <w:rPr>
          <w:rFonts w:ascii="Arial Narrow" w:hAnsi="Arial Narrow" w:cs="Arial"/>
          <w:sz w:val="20"/>
          <w:szCs w:val="20"/>
        </w:rPr>
      </w:pPr>
      <w:r w:rsidRPr="006C1280">
        <w:rPr>
          <w:rFonts w:ascii="Arial Narrow" w:hAnsi="Arial Narrow" w:cs="Arial"/>
          <w:sz w:val="20"/>
          <w:szCs w:val="20"/>
        </w:rPr>
        <w:t>Aeroklub Ziemi Piotrkowskiej,</w:t>
      </w:r>
    </w:p>
    <w:p w14:paraId="324C7A45" w14:textId="52EF7D05" w:rsidR="00A45923" w:rsidRPr="006C1280" w:rsidRDefault="00A45923" w:rsidP="00005368">
      <w:pPr>
        <w:pStyle w:val="Akapitzlist"/>
        <w:numPr>
          <w:ilvl w:val="0"/>
          <w:numId w:val="7"/>
        </w:numPr>
        <w:jc w:val="both"/>
        <w:rPr>
          <w:rFonts w:ascii="Arial Narrow" w:hAnsi="Arial Narrow" w:cs="Arial"/>
          <w:sz w:val="20"/>
          <w:szCs w:val="20"/>
        </w:rPr>
      </w:pPr>
      <w:r w:rsidRPr="006C1280">
        <w:rPr>
          <w:rFonts w:ascii="Arial Narrow" w:hAnsi="Arial Narrow" w:cs="Arial"/>
          <w:sz w:val="20"/>
          <w:szCs w:val="20"/>
        </w:rPr>
        <w:t>Towarzystwo Przyjaciół Piotrkowa Trybunalskiego,</w:t>
      </w:r>
    </w:p>
    <w:p w14:paraId="3AFB7A5D" w14:textId="489C12B1" w:rsidR="00A45923" w:rsidRPr="006C1280" w:rsidRDefault="00A45923" w:rsidP="00005368">
      <w:pPr>
        <w:pStyle w:val="Akapitzlist"/>
        <w:numPr>
          <w:ilvl w:val="0"/>
          <w:numId w:val="7"/>
        </w:numPr>
        <w:jc w:val="both"/>
        <w:rPr>
          <w:rFonts w:ascii="Arial Narrow" w:hAnsi="Arial Narrow" w:cs="Arial"/>
          <w:sz w:val="20"/>
          <w:szCs w:val="20"/>
        </w:rPr>
      </w:pPr>
      <w:r w:rsidRPr="006C1280">
        <w:rPr>
          <w:rFonts w:ascii="Arial Narrow" w:hAnsi="Arial Narrow" w:cs="Arial"/>
          <w:sz w:val="20"/>
          <w:szCs w:val="20"/>
        </w:rPr>
        <w:t>Stowarzyszenie Przyjaciół Dzieci i Młodzieży „HARC”,</w:t>
      </w:r>
    </w:p>
    <w:p w14:paraId="5C921EB2" w14:textId="2685DD07" w:rsidR="00A45923" w:rsidRPr="006C1280" w:rsidRDefault="00A45923" w:rsidP="00005368">
      <w:pPr>
        <w:pStyle w:val="Akapitzlist"/>
        <w:numPr>
          <w:ilvl w:val="0"/>
          <w:numId w:val="7"/>
        </w:numPr>
        <w:jc w:val="both"/>
        <w:rPr>
          <w:rFonts w:ascii="Arial Narrow" w:hAnsi="Arial Narrow" w:cs="Arial"/>
          <w:sz w:val="20"/>
          <w:szCs w:val="20"/>
        </w:rPr>
      </w:pPr>
      <w:r w:rsidRPr="006C1280">
        <w:rPr>
          <w:rFonts w:ascii="Arial Narrow" w:hAnsi="Arial Narrow" w:cs="Arial"/>
          <w:sz w:val="20"/>
          <w:szCs w:val="20"/>
        </w:rPr>
        <w:t>Stowarzyszenie Uniwersytet Trzeciego Wieku,</w:t>
      </w:r>
    </w:p>
    <w:p w14:paraId="6CB0757E" w14:textId="46C467B4" w:rsidR="00A45923" w:rsidRPr="006C1280" w:rsidRDefault="00A45923" w:rsidP="00005368">
      <w:pPr>
        <w:pStyle w:val="Akapitzlist"/>
        <w:numPr>
          <w:ilvl w:val="0"/>
          <w:numId w:val="7"/>
        </w:numPr>
        <w:jc w:val="both"/>
        <w:rPr>
          <w:rFonts w:ascii="Arial Narrow" w:hAnsi="Arial Narrow" w:cs="Arial"/>
          <w:sz w:val="20"/>
          <w:szCs w:val="20"/>
        </w:rPr>
      </w:pPr>
      <w:r w:rsidRPr="006C1280">
        <w:rPr>
          <w:rFonts w:ascii="Arial Narrow" w:hAnsi="Arial Narrow" w:cs="Arial"/>
          <w:sz w:val="20"/>
          <w:szCs w:val="20"/>
        </w:rPr>
        <w:t xml:space="preserve">Stowarzyszenie Przyjaciół „Mam sąsiada”, </w:t>
      </w:r>
    </w:p>
    <w:p w14:paraId="48985304" w14:textId="758F9445" w:rsidR="00A45923" w:rsidRPr="006C1280" w:rsidRDefault="00A45923" w:rsidP="00005368">
      <w:pPr>
        <w:pStyle w:val="Akapitzlist"/>
        <w:numPr>
          <w:ilvl w:val="0"/>
          <w:numId w:val="7"/>
        </w:numPr>
        <w:jc w:val="both"/>
        <w:rPr>
          <w:rFonts w:ascii="Arial Narrow" w:hAnsi="Arial Narrow" w:cs="Arial"/>
          <w:sz w:val="20"/>
          <w:szCs w:val="20"/>
        </w:rPr>
      </w:pPr>
      <w:r w:rsidRPr="006C1280">
        <w:rPr>
          <w:rFonts w:ascii="Arial Narrow" w:hAnsi="Arial Narrow" w:cs="Arial"/>
          <w:sz w:val="20"/>
          <w:szCs w:val="20"/>
        </w:rPr>
        <w:t>Piotrkowskie Bractwo Akademickie im. Zygmunta Starego,</w:t>
      </w:r>
    </w:p>
    <w:p w14:paraId="16B59E31" w14:textId="04EFACC8" w:rsidR="00A45923" w:rsidRPr="006C1280" w:rsidRDefault="00A45923" w:rsidP="00005368">
      <w:pPr>
        <w:pStyle w:val="Akapitzlist"/>
        <w:numPr>
          <w:ilvl w:val="0"/>
          <w:numId w:val="7"/>
        </w:numPr>
        <w:jc w:val="both"/>
        <w:rPr>
          <w:rFonts w:ascii="Arial Narrow" w:hAnsi="Arial Narrow" w:cs="Arial"/>
          <w:sz w:val="20"/>
          <w:szCs w:val="20"/>
        </w:rPr>
      </w:pPr>
      <w:r w:rsidRPr="006C1280">
        <w:rPr>
          <w:rFonts w:ascii="Arial Narrow" w:hAnsi="Arial Narrow" w:cs="Arial"/>
          <w:sz w:val="20"/>
          <w:szCs w:val="20"/>
        </w:rPr>
        <w:t>Stowarzyszenie „Busola dla Artystycznie Uzdolnionych Dzieci”,</w:t>
      </w:r>
    </w:p>
    <w:p w14:paraId="50827A31" w14:textId="236F7855" w:rsidR="00A45923" w:rsidRPr="006C1280" w:rsidRDefault="00A45923" w:rsidP="00005368">
      <w:pPr>
        <w:pStyle w:val="Akapitzlist"/>
        <w:numPr>
          <w:ilvl w:val="0"/>
          <w:numId w:val="7"/>
        </w:numPr>
        <w:jc w:val="both"/>
        <w:rPr>
          <w:rFonts w:ascii="Arial Narrow" w:hAnsi="Arial Narrow" w:cs="Arial"/>
          <w:sz w:val="20"/>
          <w:szCs w:val="20"/>
        </w:rPr>
      </w:pPr>
      <w:r w:rsidRPr="006C1280">
        <w:rPr>
          <w:rFonts w:ascii="Arial Narrow" w:hAnsi="Arial Narrow" w:cs="Arial"/>
          <w:sz w:val="20"/>
          <w:szCs w:val="20"/>
        </w:rPr>
        <w:t>Piotrkowskie Stowarzyszenie Rozwoju, Promocji i Integracji Europejskiej „EURO-CENTRUM”,</w:t>
      </w:r>
    </w:p>
    <w:p w14:paraId="38969313" w14:textId="50BFEF95" w:rsidR="00A45923" w:rsidRPr="006C1280" w:rsidRDefault="00A45923" w:rsidP="00005368">
      <w:pPr>
        <w:pStyle w:val="Akapitzlist"/>
        <w:numPr>
          <w:ilvl w:val="0"/>
          <w:numId w:val="7"/>
        </w:numPr>
        <w:jc w:val="both"/>
        <w:rPr>
          <w:rFonts w:ascii="Arial Narrow" w:hAnsi="Arial Narrow" w:cs="Arial"/>
          <w:sz w:val="20"/>
          <w:szCs w:val="20"/>
        </w:rPr>
      </w:pPr>
      <w:r w:rsidRPr="006C1280">
        <w:rPr>
          <w:rFonts w:ascii="Arial Narrow" w:hAnsi="Arial Narrow" w:cs="Arial"/>
          <w:sz w:val="20"/>
          <w:szCs w:val="20"/>
        </w:rPr>
        <w:t>Stowarzyszenie Działań Artystycznych „Galeria OFF”,</w:t>
      </w:r>
    </w:p>
    <w:p w14:paraId="0395219D" w14:textId="6F52BD10" w:rsidR="00A45923" w:rsidRPr="006C1280" w:rsidRDefault="00A45923" w:rsidP="00005368">
      <w:pPr>
        <w:pStyle w:val="Akapitzlist"/>
        <w:numPr>
          <w:ilvl w:val="0"/>
          <w:numId w:val="7"/>
        </w:numPr>
        <w:jc w:val="both"/>
        <w:rPr>
          <w:rFonts w:ascii="Arial Narrow" w:hAnsi="Arial Narrow" w:cs="Arial"/>
          <w:sz w:val="20"/>
          <w:szCs w:val="20"/>
        </w:rPr>
      </w:pPr>
      <w:r w:rsidRPr="006C1280">
        <w:rPr>
          <w:rFonts w:ascii="Arial Narrow" w:hAnsi="Arial Narrow" w:cs="Arial"/>
          <w:sz w:val="20"/>
          <w:szCs w:val="20"/>
        </w:rPr>
        <w:t xml:space="preserve">Polskie Towarzystwo </w:t>
      </w:r>
      <w:proofErr w:type="spellStart"/>
      <w:r w:rsidRPr="006C1280">
        <w:rPr>
          <w:rFonts w:ascii="Arial Narrow" w:hAnsi="Arial Narrow" w:cs="Arial"/>
          <w:sz w:val="20"/>
          <w:szCs w:val="20"/>
        </w:rPr>
        <w:t>Turystyczno</w:t>
      </w:r>
      <w:proofErr w:type="spellEnd"/>
      <w:r w:rsidRPr="006C1280">
        <w:rPr>
          <w:rFonts w:ascii="Arial Narrow" w:hAnsi="Arial Narrow" w:cs="Arial"/>
          <w:sz w:val="20"/>
          <w:szCs w:val="20"/>
        </w:rPr>
        <w:t xml:space="preserve">–Krajoznawcze Oddział im. Michała </w:t>
      </w:r>
      <w:proofErr w:type="spellStart"/>
      <w:r w:rsidRPr="006C1280">
        <w:rPr>
          <w:rFonts w:ascii="Arial Narrow" w:hAnsi="Arial Narrow" w:cs="Arial"/>
          <w:sz w:val="20"/>
          <w:szCs w:val="20"/>
        </w:rPr>
        <w:t>Rawity-Witanowskiego</w:t>
      </w:r>
      <w:proofErr w:type="spellEnd"/>
      <w:r w:rsidRPr="006C1280">
        <w:rPr>
          <w:rFonts w:ascii="Arial Narrow" w:hAnsi="Arial Narrow" w:cs="Arial"/>
          <w:sz w:val="20"/>
          <w:szCs w:val="20"/>
        </w:rPr>
        <w:t>,</w:t>
      </w:r>
    </w:p>
    <w:p w14:paraId="0B37321F" w14:textId="6FB43ADC" w:rsidR="00A45923" w:rsidRPr="006C1280" w:rsidRDefault="00A45923" w:rsidP="00005368">
      <w:pPr>
        <w:pStyle w:val="Akapitzlist"/>
        <w:numPr>
          <w:ilvl w:val="0"/>
          <w:numId w:val="7"/>
        </w:numPr>
        <w:jc w:val="both"/>
        <w:rPr>
          <w:rFonts w:ascii="Arial Narrow" w:hAnsi="Arial Narrow" w:cs="Arial"/>
          <w:sz w:val="20"/>
          <w:szCs w:val="20"/>
        </w:rPr>
      </w:pPr>
      <w:r w:rsidRPr="006C1280">
        <w:rPr>
          <w:rFonts w:ascii="Arial Narrow" w:hAnsi="Arial Narrow" w:cs="Arial"/>
          <w:sz w:val="20"/>
          <w:szCs w:val="20"/>
        </w:rPr>
        <w:t>Stowarzyszenie Przyjaciół Dzieci i Młodzieży Niepełnosprawnej „SZANSA”,</w:t>
      </w:r>
    </w:p>
    <w:p w14:paraId="72CB71DE" w14:textId="5F8A7792" w:rsidR="00A45923" w:rsidRPr="006C1280" w:rsidRDefault="00A45923" w:rsidP="00005368">
      <w:pPr>
        <w:pStyle w:val="Akapitzlist"/>
        <w:numPr>
          <w:ilvl w:val="0"/>
          <w:numId w:val="7"/>
        </w:numPr>
        <w:jc w:val="both"/>
        <w:rPr>
          <w:rFonts w:ascii="Arial Narrow" w:hAnsi="Arial Narrow" w:cs="Arial"/>
          <w:sz w:val="20"/>
          <w:szCs w:val="20"/>
        </w:rPr>
      </w:pPr>
      <w:r w:rsidRPr="006C1280">
        <w:rPr>
          <w:rFonts w:ascii="Arial Narrow" w:hAnsi="Arial Narrow" w:cs="Arial"/>
          <w:sz w:val="20"/>
          <w:szCs w:val="20"/>
        </w:rPr>
        <w:t>Stowarzyszenie Folkloru Miejskiego „AGRAFA”</w:t>
      </w:r>
    </w:p>
    <w:p w14:paraId="4C662297" w14:textId="0C77F14B" w:rsidR="00155CD8" w:rsidRPr="006C1280" w:rsidRDefault="00693C42" w:rsidP="00155CD8">
      <w:pPr>
        <w:rPr>
          <w:rFonts w:ascii="Arial Narrow" w:hAnsi="Arial Narrow"/>
        </w:rPr>
      </w:pPr>
      <w:r>
        <w:rPr>
          <w:rFonts w:ascii="Arial Narrow" w:hAnsi="Arial Narrow"/>
        </w:rPr>
        <w:t>Do najważniejszych</w:t>
      </w:r>
      <w:r w:rsidR="51C9E6E0" w:rsidRPr="51C9E6E0">
        <w:rPr>
          <w:rFonts w:ascii="Arial Narrow" w:hAnsi="Arial Narrow"/>
        </w:rPr>
        <w:t xml:space="preserve"> stowarzyszeń zwykłych</w:t>
      </w:r>
      <w:r>
        <w:rPr>
          <w:rFonts w:ascii="Arial Narrow" w:hAnsi="Arial Narrow"/>
        </w:rPr>
        <w:t>, prowadzących obecnie swoją działalność na terenie Miasta, można zaliczyć</w:t>
      </w:r>
      <w:r w:rsidR="51C9E6E0" w:rsidRPr="51C9E6E0">
        <w:rPr>
          <w:rFonts w:ascii="Arial Narrow" w:hAnsi="Arial Narrow"/>
        </w:rPr>
        <w:t>:</w:t>
      </w:r>
    </w:p>
    <w:p w14:paraId="0CEA2DA3" w14:textId="43B9E6A4" w:rsidR="00155CD8" w:rsidRPr="006C1280" w:rsidRDefault="00155CD8" w:rsidP="00005368">
      <w:pPr>
        <w:pStyle w:val="Akapitzlist"/>
        <w:numPr>
          <w:ilvl w:val="0"/>
          <w:numId w:val="12"/>
        </w:numPr>
        <w:spacing w:line="259" w:lineRule="auto"/>
        <w:ind w:left="714" w:hanging="357"/>
        <w:contextualSpacing w:val="0"/>
        <w:jc w:val="both"/>
        <w:rPr>
          <w:rFonts w:ascii="Arial Narrow" w:hAnsi="Arial Narrow" w:cs="Arial"/>
          <w:sz w:val="20"/>
          <w:szCs w:val="20"/>
        </w:rPr>
      </w:pPr>
      <w:r w:rsidRPr="00223C16">
        <w:rPr>
          <w:rFonts w:ascii="Arial Narrow" w:hAnsi="Arial Narrow" w:cs="Arial"/>
          <w:b/>
          <w:bCs/>
          <w:sz w:val="20"/>
          <w:szCs w:val="20"/>
        </w:rPr>
        <w:lastRenderedPageBreak/>
        <w:t>Stowarzyszenie Piotrkowska Grupa Rowerowa</w:t>
      </w:r>
      <w:r w:rsidR="005A37C0" w:rsidRPr="00223C16">
        <w:rPr>
          <w:rFonts w:ascii="Arial Narrow" w:hAnsi="Arial Narrow" w:cs="Arial"/>
          <w:b/>
          <w:bCs/>
          <w:sz w:val="20"/>
          <w:szCs w:val="20"/>
        </w:rPr>
        <w:t xml:space="preserve"> </w:t>
      </w:r>
      <w:r w:rsidR="005A37C0" w:rsidRPr="006C1280">
        <w:rPr>
          <w:rFonts w:ascii="Arial Narrow" w:hAnsi="Arial Narrow" w:cs="Arial"/>
          <w:b/>
          <w:bCs/>
          <w:sz w:val="20"/>
          <w:szCs w:val="20"/>
        </w:rPr>
        <w:t xml:space="preserve">– </w:t>
      </w:r>
      <w:r w:rsidR="005A37C0" w:rsidRPr="006C1280">
        <w:rPr>
          <w:rFonts w:ascii="Arial Narrow" w:hAnsi="Arial Narrow" w:cs="Arial"/>
          <w:sz w:val="20"/>
          <w:szCs w:val="20"/>
        </w:rPr>
        <w:t>celem funkcjonowania Stowarzyszenia jest prowadzenie działalności rekreacyjno-sportowej oraz informacyjno-edukacyjnej</w:t>
      </w:r>
      <w:r w:rsidRPr="006C1280">
        <w:rPr>
          <w:rFonts w:ascii="Arial Narrow" w:hAnsi="Arial Narrow" w:cs="Arial"/>
          <w:sz w:val="20"/>
          <w:szCs w:val="20"/>
        </w:rPr>
        <w:t>,</w:t>
      </w:r>
    </w:p>
    <w:p w14:paraId="4CE56884" w14:textId="2372FDEA" w:rsidR="00155CD8" w:rsidRPr="006C1280" w:rsidRDefault="00155CD8" w:rsidP="00005368">
      <w:pPr>
        <w:pStyle w:val="Akapitzlist"/>
        <w:numPr>
          <w:ilvl w:val="0"/>
          <w:numId w:val="12"/>
        </w:numPr>
        <w:spacing w:line="259" w:lineRule="auto"/>
        <w:ind w:left="714" w:hanging="357"/>
        <w:contextualSpacing w:val="0"/>
        <w:jc w:val="both"/>
        <w:rPr>
          <w:rFonts w:ascii="Arial Narrow" w:hAnsi="Arial Narrow" w:cs="Arial"/>
          <w:b/>
          <w:bCs/>
          <w:sz w:val="20"/>
          <w:szCs w:val="20"/>
        </w:rPr>
      </w:pPr>
      <w:r w:rsidRPr="00223C16">
        <w:rPr>
          <w:rFonts w:ascii="Arial Narrow" w:hAnsi="Arial Narrow" w:cs="Arial"/>
          <w:b/>
          <w:bCs/>
          <w:sz w:val="20"/>
          <w:szCs w:val="20"/>
        </w:rPr>
        <w:t>Stowarzyszenie Human Machine</w:t>
      </w:r>
      <w:r w:rsidR="000B1474" w:rsidRPr="00223C16">
        <w:rPr>
          <w:rFonts w:ascii="Arial Narrow" w:hAnsi="Arial Narrow" w:cs="Arial"/>
          <w:b/>
          <w:bCs/>
          <w:sz w:val="20"/>
          <w:szCs w:val="20"/>
        </w:rPr>
        <w:t xml:space="preserve"> </w:t>
      </w:r>
      <w:r w:rsidR="000B1474" w:rsidRPr="006C1280">
        <w:rPr>
          <w:rFonts w:ascii="Arial Narrow" w:hAnsi="Arial Narrow" w:cs="Arial"/>
          <w:b/>
          <w:bCs/>
          <w:sz w:val="20"/>
          <w:szCs w:val="20"/>
        </w:rPr>
        <w:t>–</w:t>
      </w:r>
      <w:r w:rsidR="00C14286" w:rsidRPr="006C1280">
        <w:rPr>
          <w:rFonts w:ascii="Arial Narrow" w:hAnsi="Arial Narrow" w:cs="Arial"/>
          <w:b/>
          <w:bCs/>
          <w:sz w:val="20"/>
          <w:szCs w:val="20"/>
        </w:rPr>
        <w:t xml:space="preserve"> </w:t>
      </w:r>
      <w:r w:rsidR="00C14286" w:rsidRPr="006C1280">
        <w:rPr>
          <w:rFonts w:ascii="Arial Narrow" w:hAnsi="Arial Narrow" w:cs="Arial"/>
          <w:sz w:val="20"/>
          <w:szCs w:val="20"/>
        </w:rPr>
        <w:t>prowadzi</w:t>
      </w:r>
      <w:r w:rsidR="000B1474" w:rsidRPr="006C1280">
        <w:rPr>
          <w:rFonts w:ascii="Arial Narrow" w:hAnsi="Arial Narrow" w:cs="Arial"/>
          <w:b/>
          <w:bCs/>
          <w:sz w:val="20"/>
          <w:szCs w:val="20"/>
        </w:rPr>
        <w:t xml:space="preserve"> </w:t>
      </w:r>
      <w:r w:rsidR="000B1474" w:rsidRPr="006C1280">
        <w:rPr>
          <w:rFonts w:ascii="Arial Narrow" w:hAnsi="Arial Narrow" w:cs="Arial"/>
          <w:sz w:val="20"/>
          <w:szCs w:val="20"/>
        </w:rPr>
        <w:t xml:space="preserve">działalność w zakresie upowszechniania kultury </w:t>
      </w:r>
      <w:r w:rsidR="00637693" w:rsidRPr="006C1280">
        <w:rPr>
          <w:rFonts w:ascii="Arial Narrow" w:hAnsi="Arial Narrow" w:cs="Arial"/>
          <w:sz w:val="20"/>
          <w:szCs w:val="20"/>
        </w:rPr>
        <w:t>fizycznej i rozwijania różnych form aktywności społecznych,</w:t>
      </w:r>
      <w:r w:rsidR="00637693" w:rsidRPr="006C1280">
        <w:rPr>
          <w:rFonts w:ascii="Arial Narrow" w:hAnsi="Arial Narrow" w:cs="Arial"/>
          <w:b/>
          <w:bCs/>
          <w:sz w:val="20"/>
          <w:szCs w:val="20"/>
        </w:rPr>
        <w:t xml:space="preserve"> </w:t>
      </w:r>
    </w:p>
    <w:p w14:paraId="462457FC" w14:textId="09C04152" w:rsidR="00155CD8" w:rsidRPr="006C1280" w:rsidRDefault="00155CD8" w:rsidP="00005368">
      <w:pPr>
        <w:pStyle w:val="Akapitzlist"/>
        <w:numPr>
          <w:ilvl w:val="0"/>
          <w:numId w:val="12"/>
        </w:numPr>
        <w:spacing w:line="259" w:lineRule="auto"/>
        <w:ind w:left="714" w:hanging="357"/>
        <w:contextualSpacing w:val="0"/>
        <w:jc w:val="both"/>
        <w:rPr>
          <w:rFonts w:ascii="Arial Narrow" w:hAnsi="Arial Narrow" w:cs="Arial"/>
          <w:b/>
          <w:bCs/>
          <w:sz w:val="20"/>
          <w:szCs w:val="20"/>
        </w:rPr>
      </w:pPr>
      <w:r w:rsidRPr="00223C16">
        <w:rPr>
          <w:rFonts w:ascii="Arial Narrow" w:hAnsi="Arial Narrow" w:cs="Arial"/>
          <w:b/>
          <w:bCs/>
          <w:sz w:val="20"/>
          <w:szCs w:val="20"/>
        </w:rPr>
        <w:t xml:space="preserve">Stowarzyszenie </w:t>
      </w:r>
      <w:proofErr w:type="spellStart"/>
      <w:r w:rsidR="00C56309" w:rsidRPr="00223C16">
        <w:rPr>
          <w:rFonts w:ascii="Arial Narrow" w:hAnsi="Arial Narrow" w:cs="Arial"/>
          <w:b/>
          <w:bCs/>
          <w:sz w:val="20"/>
          <w:szCs w:val="20"/>
        </w:rPr>
        <w:t>P</w:t>
      </w:r>
      <w:r w:rsidR="004F654A" w:rsidRPr="00223C16">
        <w:rPr>
          <w:rFonts w:ascii="Arial Narrow" w:hAnsi="Arial Narrow" w:cs="Arial"/>
          <w:b/>
          <w:bCs/>
          <w:sz w:val="20"/>
          <w:szCs w:val="20"/>
        </w:rPr>
        <w:t>iotrk</w:t>
      </w:r>
      <w:r w:rsidR="00C56309" w:rsidRPr="00223C16">
        <w:rPr>
          <w:rFonts w:ascii="Arial Narrow" w:hAnsi="Arial Narrow" w:cs="Arial"/>
          <w:b/>
          <w:bCs/>
          <w:sz w:val="20"/>
          <w:szCs w:val="20"/>
        </w:rPr>
        <w:t>OFF</w:t>
      </w:r>
      <w:proofErr w:type="spellEnd"/>
      <w:r w:rsidR="004F654A" w:rsidRPr="00223C16">
        <w:rPr>
          <w:rFonts w:ascii="Arial Narrow" w:hAnsi="Arial Narrow" w:cs="Arial"/>
          <w:b/>
          <w:bCs/>
          <w:sz w:val="20"/>
          <w:szCs w:val="20"/>
        </w:rPr>
        <w:t xml:space="preserve"> </w:t>
      </w:r>
      <w:r w:rsidR="004F654A" w:rsidRPr="006C1280">
        <w:rPr>
          <w:rFonts w:ascii="Arial Narrow" w:hAnsi="Arial Narrow" w:cs="Arial"/>
          <w:b/>
          <w:bCs/>
          <w:sz w:val="20"/>
          <w:szCs w:val="20"/>
        </w:rPr>
        <w:t xml:space="preserve">– </w:t>
      </w:r>
      <w:r w:rsidR="004F654A" w:rsidRPr="006C1280">
        <w:rPr>
          <w:rFonts w:ascii="Arial Narrow" w:hAnsi="Arial Narrow" w:cs="Arial"/>
          <w:sz w:val="20"/>
          <w:szCs w:val="20"/>
        </w:rPr>
        <w:t>jest organizatorem cyklicznej imprezy kulturalnej „</w:t>
      </w:r>
      <w:proofErr w:type="spellStart"/>
      <w:r w:rsidR="004F654A" w:rsidRPr="006C1280">
        <w:rPr>
          <w:rFonts w:ascii="Arial Narrow" w:hAnsi="Arial Narrow" w:cs="Arial"/>
          <w:sz w:val="20"/>
          <w:szCs w:val="20"/>
        </w:rPr>
        <w:t>PiotrkOFF</w:t>
      </w:r>
      <w:proofErr w:type="spellEnd"/>
      <w:r w:rsidR="004F654A" w:rsidRPr="006C1280">
        <w:rPr>
          <w:rFonts w:ascii="Arial Narrow" w:hAnsi="Arial Narrow" w:cs="Arial"/>
          <w:sz w:val="20"/>
          <w:szCs w:val="20"/>
        </w:rPr>
        <w:t>”, dodatkowo pracuje nad ofertą kulturalną interesującą dla mieszkańców Miasta oraz turystów,</w:t>
      </w:r>
    </w:p>
    <w:p w14:paraId="0A04F71D" w14:textId="29101D8B" w:rsidR="0042242F" w:rsidRPr="006C1280" w:rsidRDefault="00692D89" w:rsidP="0042242F">
      <w:pPr>
        <w:rPr>
          <w:rFonts w:ascii="Arial Narrow" w:hAnsi="Arial Narrow"/>
        </w:rPr>
      </w:pPr>
      <w:r w:rsidRPr="006C1280">
        <w:rPr>
          <w:rFonts w:ascii="Arial Narrow" w:hAnsi="Arial Narrow"/>
        </w:rPr>
        <w:t>Rozwój społecz</w:t>
      </w:r>
      <w:r w:rsidR="00A45923" w:rsidRPr="006C1280">
        <w:rPr>
          <w:rFonts w:ascii="Arial Narrow" w:hAnsi="Arial Narrow"/>
        </w:rPr>
        <w:t>e</w:t>
      </w:r>
      <w:r w:rsidRPr="006C1280">
        <w:rPr>
          <w:rFonts w:ascii="Arial Narrow" w:hAnsi="Arial Narrow"/>
        </w:rPr>
        <w:t>ństwa obywatelskiego wspiera samorząd, który podejmuje współpracę z organizacjami pozarządowymi</w:t>
      </w:r>
      <w:r w:rsidR="00A45923" w:rsidRPr="006C1280">
        <w:rPr>
          <w:rFonts w:ascii="Arial Narrow" w:hAnsi="Arial Narrow"/>
        </w:rPr>
        <w:t xml:space="preserve">. </w:t>
      </w:r>
      <w:r w:rsidR="0087164E" w:rsidRPr="006C1280">
        <w:rPr>
          <w:rFonts w:ascii="Arial Narrow" w:hAnsi="Arial Narrow"/>
        </w:rPr>
        <w:t xml:space="preserve">W wyniku rozstrzygnięcia otwartych konkursów Prezydent Miasta Piotrkowa Trybunalskiego zleca zadania publiczne w zakresie </w:t>
      </w:r>
      <w:r w:rsidR="0058754E" w:rsidRPr="006C1280">
        <w:rPr>
          <w:rFonts w:ascii="Arial Narrow" w:hAnsi="Arial Narrow"/>
        </w:rPr>
        <w:t>pomocy społecznej, ochrony i promocji zdrowia, przeciwdziałania patologiom społecznym</w:t>
      </w:r>
      <w:r w:rsidR="004F090C" w:rsidRPr="006C1280">
        <w:rPr>
          <w:rFonts w:ascii="Arial Narrow" w:hAnsi="Arial Narrow"/>
        </w:rPr>
        <w:t xml:space="preserve"> oraz </w:t>
      </w:r>
      <w:r w:rsidR="0058754E" w:rsidRPr="006C1280">
        <w:rPr>
          <w:rFonts w:ascii="Arial Narrow" w:hAnsi="Arial Narrow"/>
        </w:rPr>
        <w:t>integracji europejskiej</w:t>
      </w:r>
      <w:r w:rsidR="004F090C" w:rsidRPr="006C1280">
        <w:rPr>
          <w:rFonts w:ascii="Arial Narrow" w:hAnsi="Arial Narrow"/>
        </w:rPr>
        <w:t xml:space="preserve"> i udziela dofinansowania organizacjom pozarządowym na realizację tych zadań. </w:t>
      </w:r>
      <w:r w:rsidR="008F344B" w:rsidRPr="006C1280">
        <w:rPr>
          <w:rFonts w:ascii="Arial Narrow" w:hAnsi="Arial Narrow"/>
        </w:rPr>
        <w:t>Podejmowana współpraca ma na celu głownie rozszerzenie dotychczasowej oferty kulturalnej, wspieranie środowisk twórczych, wspieranie działań w zakresie edukacji kulturalnej, wspieranie amatorskiego ruchu artystycznego, zwiększenie aktywności fizycznej dzieci i młodzieży, wspieranie ruchu harcerskiego, promocję i organizację wolontariatu i inne.</w:t>
      </w:r>
    </w:p>
    <w:p w14:paraId="2ABC4966" w14:textId="19A89CD2" w:rsidR="0037129D" w:rsidRPr="006C1280" w:rsidRDefault="0037129D" w:rsidP="0037129D">
      <w:pPr>
        <w:rPr>
          <w:rFonts w:ascii="Arial Narrow" w:hAnsi="Arial Narrow"/>
        </w:rPr>
      </w:pPr>
      <w:r w:rsidRPr="006C1280">
        <w:rPr>
          <w:rFonts w:ascii="Arial Narrow" w:hAnsi="Arial Narrow"/>
        </w:rPr>
        <w:t xml:space="preserve">W Mieście funkcjonują jednostki pomocnicze, będące radami osiedli. Ich działalność opiera się na organizacji przedsięwzięć i wspieraniu lokalnych inicjatyw mieszkańców dążących do poprawy ich warunków życia, ale także zachowania porządku i bezpieczeństwa, </w:t>
      </w:r>
      <w:r w:rsidR="001C56D5" w:rsidRPr="006C1280">
        <w:rPr>
          <w:rFonts w:ascii="Arial Narrow" w:hAnsi="Arial Narrow"/>
        </w:rPr>
        <w:t>wspieraniu edukacji, kultury, rekreacji, ochrony środowiska, pomocy społecznej i ochrony zdrowia oraz rozwoju infrastruktury i niewielkich inwestycji. W związku z tym rady organizują m.in. osiedlowe festyny, pikniki, warsztaty i konkursy tematyczne, akcje profilaktyki zdrowotnej oraz wiele innych wydarzeń. Wyróżnia się 14 rad osiedli: „Centrum”, „Osiedle Piastowskie”, „Armii Krajowej”, „Południe”, „Wronia”, „Leśna”, „Słowackiego Północ”, „Wierzeje”, „Wyzwolenia”, „Krakowskie Przedmieście-Sulejowska”, „Przyszłość”, „</w:t>
      </w:r>
      <w:proofErr w:type="spellStart"/>
      <w:r w:rsidR="001C56D5" w:rsidRPr="006C1280">
        <w:rPr>
          <w:rFonts w:ascii="Arial Narrow" w:hAnsi="Arial Narrow"/>
        </w:rPr>
        <w:t>Belzacka</w:t>
      </w:r>
      <w:proofErr w:type="spellEnd"/>
      <w:r w:rsidR="001C56D5" w:rsidRPr="006C1280">
        <w:rPr>
          <w:rFonts w:ascii="Arial Narrow" w:hAnsi="Arial Narrow"/>
        </w:rPr>
        <w:t>”, „</w:t>
      </w:r>
      <w:proofErr w:type="spellStart"/>
      <w:r w:rsidR="001C56D5" w:rsidRPr="006C1280">
        <w:rPr>
          <w:rFonts w:ascii="Arial Narrow" w:hAnsi="Arial Narrow"/>
        </w:rPr>
        <w:t>Łódzka-Wysoka-Sadowa</w:t>
      </w:r>
      <w:proofErr w:type="spellEnd"/>
      <w:r w:rsidR="001C56D5" w:rsidRPr="006C1280">
        <w:rPr>
          <w:rFonts w:ascii="Arial Narrow" w:hAnsi="Arial Narrow"/>
        </w:rPr>
        <w:t>”, „</w:t>
      </w:r>
      <w:proofErr w:type="spellStart"/>
      <w:r w:rsidR="001C56D5" w:rsidRPr="006C1280">
        <w:rPr>
          <w:rFonts w:ascii="Arial Narrow" w:hAnsi="Arial Narrow"/>
        </w:rPr>
        <w:t>Szczekanica</w:t>
      </w:r>
      <w:proofErr w:type="spellEnd"/>
      <w:r w:rsidR="001C56D5" w:rsidRPr="006C1280">
        <w:rPr>
          <w:rFonts w:ascii="Arial Narrow" w:hAnsi="Arial Narrow"/>
        </w:rPr>
        <w:t xml:space="preserve">”. </w:t>
      </w:r>
    </w:p>
    <w:p w14:paraId="3C57F6F8" w14:textId="3116E471" w:rsidR="00855578" w:rsidRPr="006C1280" w:rsidRDefault="00302683" w:rsidP="0037129D">
      <w:pPr>
        <w:rPr>
          <w:rFonts w:ascii="Arial Narrow" w:hAnsi="Arial Narrow"/>
        </w:rPr>
      </w:pPr>
      <w:r w:rsidRPr="006C1280">
        <w:rPr>
          <w:rFonts w:ascii="Arial Narrow" w:hAnsi="Arial Narrow"/>
        </w:rPr>
        <w:t>Na terenie Miasta działa również Młodzieżowa Rada Miasta Piotrkowa Trybunalskiego. Rada ma charakter konsultacyjny. Liczy sobie 21 radnych będących reprezentantami szkół ponadpodstawowych</w:t>
      </w:r>
      <w:r w:rsidR="0037129D" w:rsidRPr="006C1280">
        <w:rPr>
          <w:rFonts w:ascii="Arial Narrow" w:hAnsi="Arial Narrow"/>
        </w:rPr>
        <w:t xml:space="preserve"> z terenu Miasta</w:t>
      </w:r>
      <w:r w:rsidRPr="006C1280">
        <w:rPr>
          <w:rFonts w:ascii="Arial Narrow" w:hAnsi="Arial Narrow"/>
        </w:rPr>
        <w:t>.</w:t>
      </w:r>
      <w:r w:rsidR="0037129D" w:rsidRPr="006C1280">
        <w:rPr>
          <w:rFonts w:ascii="Arial Narrow" w:hAnsi="Arial Narrow"/>
        </w:rPr>
        <w:t xml:space="preserve"> Głównym zadaniem Rady jest</w:t>
      </w:r>
      <w:r w:rsidRPr="006C1280">
        <w:rPr>
          <w:rFonts w:ascii="Arial Narrow" w:hAnsi="Arial Narrow"/>
        </w:rPr>
        <w:t xml:space="preserve"> </w:t>
      </w:r>
      <w:r w:rsidR="0037129D" w:rsidRPr="006C1280">
        <w:rPr>
          <w:rFonts w:ascii="Arial Narrow" w:hAnsi="Arial Narrow"/>
        </w:rPr>
        <w:t>reprezentowanie interesów i aktywności młodzieży, upowszechnianie idei samorządow</w:t>
      </w:r>
      <w:r w:rsidR="00C700D7" w:rsidRPr="006C1280">
        <w:rPr>
          <w:rFonts w:ascii="Arial Narrow" w:hAnsi="Arial Narrow"/>
        </w:rPr>
        <w:t>ej</w:t>
      </w:r>
      <w:r w:rsidR="0037129D" w:rsidRPr="006C1280">
        <w:rPr>
          <w:rFonts w:ascii="Arial Narrow" w:hAnsi="Arial Narrow"/>
        </w:rPr>
        <w:t xml:space="preserve">, a także podejmowanie każdej innej działalności, ważnej z punktu widzenia młodzieży. </w:t>
      </w:r>
    </w:p>
    <w:p w14:paraId="6698E01A" w14:textId="71C94CD3" w:rsidR="00D402DD" w:rsidRPr="006C1280" w:rsidRDefault="00D402DD" w:rsidP="003A497A">
      <w:pPr>
        <w:pStyle w:val="Nagwek3"/>
        <w:spacing w:after="240"/>
        <w:rPr>
          <w:rStyle w:val="Pogrubienie"/>
          <w:rFonts w:ascii="Arial Narrow" w:hAnsi="Arial Narrow"/>
          <w:b/>
          <w:bCs w:val="0"/>
          <w:color w:val="auto"/>
          <w:sz w:val="24"/>
        </w:rPr>
      </w:pPr>
      <w:bookmarkStart w:id="41" w:name="_Toc75420188"/>
      <w:r w:rsidRPr="006C1280">
        <w:rPr>
          <w:rStyle w:val="Pogrubienie"/>
          <w:rFonts w:ascii="Arial Narrow" w:hAnsi="Arial Narrow"/>
          <w:b/>
          <w:bCs w:val="0"/>
          <w:color w:val="auto"/>
          <w:sz w:val="24"/>
        </w:rPr>
        <w:t xml:space="preserve">Partnerzy </w:t>
      </w:r>
      <w:r w:rsidR="0063684A" w:rsidRPr="006C1280">
        <w:rPr>
          <w:rStyle w:val="Pogrubienie"/>
          <w:rFonts w:ascii="Arial Narrow" w:hAnsi="Arial Narrow"/>
          <w:b/>
          <w:bCs w:val="0"/>
          <w:color w:val="auto"/>
          <w:sz w:val="24"/>
        </w:rPr>
        <w:t>Miasta</w:t>
      </w:r>
      <w:bookmarkEnd w:id="41"/>
    </w:p>
    <w:p w14:paraId="441859C9" w14:textId="31A7A2A1" w:rsidR="008362C7" w:rsidRPr="006C1280" w:rsidRDefault="00A61F8A" w:rsidP="008362C7">
      <w:pPr>
        <w:rPr>
          <w:rFonts w:ascii="Arial Narrow" w:hAnsi="Arial Narrow"/>
        </w:rPr>
      </w:pPr>
      <w:r w:rsidRPr="006C1280">
        <w:rPr>
          <w:rFonts w:ascii="Arial Narrow" w:hAnsi="Arial Narrow"/>
        </w:rPr>
        <w:t xml:space="preserve">Od wielu lat Miasto Piotrków Trybunalski nawiązuje współpracę z </w:t>
      </w:r>
      <w:r w:rsidR="00E1784F" w:rsidRPr="006C1280">
        <w:rPr>
          <w:rFonts w:ascii="Arial Narrow" w:hAnsi="Arial Narrow"/>
        </w:rPr>
        <w:t xml:space="preserve">Miastami Partnerskimi. Współpraca ta podejmowana jest na podstawie umowy lub porozumienia o współpracy. W ramach współpracy Miasta partnerskie zobowiązują się między innymi do: </w:t>
      </w:r>
    </w:p>
    <w:p w14:paraId="6A512DFE" w14:textId="5D9C0583" w:rsidR="00E1784F" w:rsidRPr="006C1280" w:rsidRDefault="00E1784F" w:rsidP="00005368">
      <w:pPr>
        <w:pStyle w:val="Akapitzlist"/>
        <w:numPr>
          <w:ilvl w:val="0"/>
          <w:numId w:val="11"/>
        </w:numPr>
        <w:spacing w:line="259" w:lineRule="auto"/>
        <w:ind w:left="714" w:hanging="357"/>
        <w:jc w:val="both"/>
        <w:rPr>
          <w:rFonts w:ascii="Arial Narrow" w:hAnsi="Arial Narrow" w:cs="Arial"/>
          <w:sz w:val="20"/>
          <w:szCs w:val="20"/>
        </w:rPr>
      </w:pPr>
      <w:r w:rsidRPr="006C1280">
        <w:rPr>
          <w:rFonts w:ascii="Arial Narrow" w:hAnsi="Arial Narrow" w:cs="Arial"/>
          <w:sz w:val="20"/>
          <w:szCs w:val="20"/>
        </w:rPr>
        <w:t>podejmowania różnych form współpracy ekonomicznej i wymiany informacji o rozwoju ekonomicznym;</w:t>
      </w:r>
    </w:p>
    <w:p w14:paraId="475E467C" w14:textId="33EF5787" w:rsidR="00E1784F" w:rsidRPr="006C1280" w:rsidRDefault="00E1784F" w:rsidP="00005368">
      <w:pPr>
        <w:pStyle w:val="Akapitzlist"/>
        <w:numPr>
          <w:ilvl w:val="0"/>
          <w:numId w:val="11"/>
        </w:numPr>
        <w:spacing w:line="259" w:lineRule="auto"/>
        <w:ind w:left="714" w:hanging="357"/>
        <w:jc w:val="both"/>
        <w:rPr>
          <w:rFonts w:ascii="Arial Narrow" w:hAnsi="Arial Narrow" w:cs="Arial"/>
          <w:sz w:val="20"/>
          <w:szCs w:val="20"/>
        </w:rPr>
      </w:pPr>
      <w:r w:rsidRPr="006C1280">
        <w:rPr>
          <w:rFonts w:ascii="Arial Narrow" w:hAnsi="Arial Narrow" w:cs="Arial"/>
          <w:sz w:val="20"/>
          <w:szCs w:val="20"/>
        </w:rPr>
        <w:t>podejmowania wspólnych działań w celu wzajemnego poznania kultur obu narodów;</w:t>
      </w:r>
    </w:p>
    <w:p w14:paraId="06C2DB64" w14:textId="42068623" w:rsidR="00E1784F" w:rsidRPr="006C1280" w:rsidRDefault="00E1784F" w:rsidP="00005368">
      <w:pPr>
        <w:pStyle w:val="Akapitzlist"/>
        <w:numPr>
          <w:ilvl w:val="0"/>
          <w:numId w:val="11"/>
        </w:numPr>
        <w:spacing w:line="259" w:lineRule="auto"/>
        <w:ind w:left="714" w:hanging="357"/>
        <w:jc w:val="both"/>
        <w:rPr>
          <w:rFonts w:ascii="Arial Narrow" w:hAnsi="Arial Narrow" w:cs="Arial"/>
          <w:sz w:val="20"/>
          <w:szCs w:val="20"/>
        </w:rPr>
      </w:pPr>
      <w:r w:rsidRPr="006C1280">
        <w:rPr>
          <w:rFonts w:ascii="Arial Narrow" w:hAnsi="Arial Narrow" w:cs="Arial"/>
          <w:sz w:val="20"/>
          <w:szCs w:val="20"/>
        </w:rPr>
        <w:t>eliminowania uprzedzeń rasowych i religijnych oraz wszystkich innych czynników wywołujących konflikty społeczne;</w:t>
      </w:r>
    </w:p>
    <w:p w14:paraId="031FBAD1" w14:textId="77777777" w:rsidR="00E1784F" w:rsidRPr="006C1280" w:rsidRDefault="00E1784F" w:rsidP="00005368">
      <w:pPr>
        <w:pStyle w:val="Akapitzlist"/>
        <w:numPr>
          <w:ilvl w:val="0"/>
          <w:numId w:val="11"/>
        </w:numPr>
        <w:spacing w:line="259" w:lineRule="auto"/>
        <w:ind w:left="714" w:hanging="357"/>
        <w:jc w:val="both"/>
        <w:rPr>
          <w:rFonts w:ascii="Arial Narrow" w:hAnsi="Arial Narrow" w:cs="Arial"/>
          <w:sz w:val="20"/>
          <w:szCs w:val="20"/>
        </w:rPr>
      </w:pPr>
      <w:r w:rsidRPr="006C1280">
        <w:rPr>
          <w:rFonts w:ascii="Arial Narrow" w:hAnsi="Arial Narrow" w:cs="Arial"/>
          <w:sz w:val="20"/>
          <w:szCs w:val="20"/>
        </w:rPr>
        <w:t>wymiany doświadczeń w dziedzinie doskonalenia działalności samorządowej;</w:t>
      </w:r>
    </w:p>
    <w:p w14:paraId="0716D2FB" w14:textId="02560FB7" w:rsidR="00E1784F" w:rsidRPr="006C1280" w:rsidRDefault="00E1784F" w:rsidP="00005368">
      <w:pPr>
        <w:pStyle w:val="Akapitzlist"/>
        <w:numPr>
          <w:ilvl w:val="0"/>
          <w:numId w:val="11"/>
        </w:numPr>
        <w:spacing w:line="259" w:lineRule="auto"/>
        <w:ind w:left="714" w:hanging="357"/>
        <w:jc w:val="both"/>
        <w:rPr>
          <w:rFonts w:ascii="Arial Narrow" w:hAnsi="Arial Narrow" w:cs="Arial"/>
          <w:sz w:val="20"/>
          <w:szCs w:val="20"/>
        </w:rPr>
      </w:pPr>
      <w:r w:rsidRPr="006C1280">
        <w:rPr>
          <w:rFonts w:ascii="Arial Narrow" w:hAnsi="Arial Narrow" w:cs="Arial"/>
          <w:sz w:val="20"/>
          <w:szCs w:val="20"/>
        </w:rPr>
        <w:t>organizowania spotkań mieszkańców obu stron porozumienia i nawiązywania kontaktów wszystkich grup społecznych i zawodowych.</w:t>
      </w:r>
    </w:p>
    <w:p w14:paraId="3AA598A7" w14:textId="7028C33C" w:rsidR="00E1784F" w:rsidRPr="006C1280" w:rsidRDefault="00E1784F" w:rsidP="00E1784F">
      <w:pPr>
        <w:rPr>
          <w:rFonts w:ascii="Arial Narrow" w:hAnsi="Arial Narrow" w:cs="Arial"/>
          <w:szCs w:val="20"/>
        </w:rPr>
      </w:pPr>
      <w:r w:rsidRPr="006C1280">
        <w:rPr>
          <w:rFonts w:ascii="Arial Narrow" w:hAnsi="Arial Narrow" w:cs="Arial"/>
          <w:szCs w:val="20"/>
        </w:rPr>
        <w:t xml:space="preserve">Do 2020 roku Piotrków Trybunalski nawiązał porozumienie z 10 miastami partnerskimi. Należą do nich: </w:t>
      </w:r>
      <w:proofErr w:type="spellStart"/>
      <w:r w:rsidRPr="006C1280">
        <w:rPr>
          <w:rFonts w:ascii="Arial Narrow" w:hAnsi="Arial Narrow" w:cs="Arial"/>
          <w:szCs w:val="20"/>
        </w:rPr>
        <w:t>Esslingen</w:t>
      </w:r>
      <w:proofErr w:type="spellEnd"/>
      <w:r w:rsidRPr="006C1280">
        <w:rPr>
          <w:rFonts w:ascii="Arial Narrow" w:hAnsi="Arial Narrow" w:cs="Arial"/>
          <w:szCs w:val="20"/>
        </w:rPr>
        <w:t xml:space="preserve"> nad </w:t>
      </w:r>
      <w:proofErr w:type="spellStart"/>
      <w:r w:rsidRPr="006C1280">
        <w:rPr>
          <w:rFonts w:ascii="Arial Narrow" w:hAnsi="Arial Narrow" w:cs="Arial"/>
          <w:szCs w:val="20"/>
        </w:rPr>
        <w:t>Neckarem</w:t>
      </w:r>
      <w:proofErr w:type="spellEnd"/>
      <w:r w:rsidRPr="006C1280">
        <w:rPr>
          <w:rFonts w:ascii="Arial Narrow" w:hAnsi="Arial Narrow" w:cs="Arial"/>
          <w:szCs w:val="20"/>
        </w:rPr>
        <w:t xml:space="preserve"> (Niemcy), </w:t>
      </w:r>
      <w:proofErr w:type="spellStart"/>
      <w:r w:rsidRPr="006C1280">
        <w:rPr>
          <w:rFonts w:ascii="Arial Narrow" w:hAnsi="Arial Narrow" w:cs="Arial"/>
          <w:szCs w:val="20"/>
        </w:rPr>
        <w:t>Maładeczno</w:t>
      </w:r>
      <w:proofErr w:type="spellEnd"/>
      <w:r w:rsidRPr="006C1280">
        <w:rPr>
          <w:rFonts w:ascii="Arial Narrow" w:hAnsi="Arial Narrow" w:cs="Arial"/>
          <w:szCs w:val="20"/>
        </w:rPr>
        <w:t xml:space="preserve"> (Białoruś), Równe (Ukraina), </w:t>
      </w:r>
      <w:proofErr w:type="spellStart"/>
      <w:r w:rsidRPr="006C1280">
        <w:rPr>
          <w:rFonts w:ascii="Arial Narrow" w:hAnsi="Arial Narrow" w:cs="Arial"/>
          <w:szCs w:val="20"/>
        </w:rPr>
        <w:t>Mosonmagyarovar</w:t>
      </w:r>
      <w:proofErr w:type="spellEnd"/>
      <w:r w:rsidRPr="006C1280">
        <w:rPr>
          <w:rFonts w:ascii="Arial Narrow" w:hAnsi="Arial Narrow" w:cs="Arial"/>
          <w:szCs w:val="20"/>
        </w:rPr>
        <w:t xml:space="preserve"> (Węgry), </w:t>
      </w:r>
      <w:proofErr w:type="spellStart"/>
      <w:r w:rsidRPr="006C1280">
        <w:rPr>
          <w:rFonts w:ascii="Arial Narrow" w:hAnsi="Arial Narrow" w:cs="Arial"/>
          <w:szCs w:val="20"/>
        </w:rPr>
        <w:t>Marijampole</w:t>
      </w:r>
      <w:proofErr w:type="spellEnd"/>
      <w:r w:rsidRPr="006C1280">
        <w:rPr>
          <w:rFonts w:ascii="Arial Narrow" w:hAnsi="Arial Narrow" w:cs="Arial"/>
          <w:szCs w:val="20"/>
        </w:rPr>
        <w:t xml:space="preserve"> (Litwa), </w:t>
      </w:r>
      <w:proofErr w:type="spellStart"/>
      <w:r w:rsidRPr="006C1280">
        <w:rPr>
          <w:rFonts w:ascii="Arial Narrow" w:hAnsi="Arial Narrow" w:cs="Arial"/>
          <w:szCs w:val="20"/>
        </w:rPr>
        <w:t>Vienne</w:t>
      </w:r>
      <w:proofErr w:type="spellEnd"/>
      <w:r w:rsidRPr="006C1280">
        <w:rPr>
          <w:rFonts w:ascii="Arial Narrow" w:hAnsi="Arial Narrow" w:cs="Arial"/>
          <w:szCs w:val="20"/>
        </w:rPr>
        <w:t xml:space="preserve"> (Francja), Kostroma (Federacja Rosyjska), </w:t>
      </w:r>
      <w:proofErr w:type="spellStart"/>
      <w:r w:rsidRPr="006C1280">
        <w:rPr>
          <w:rFonts w:ascii="Arial Narrow" w:hAnsi="Arial Narrow" w:cs="Arial"/>
          <w:szCs w:val="20"/>
        </w:rPr>
        <w:t>Żagubica</w:t>
      </w:r>
      <w:proofErr w:type="spellEnd"/>
      <w:r w:rsidRPr="006C1280">
        <w:rPr>
          <w:rFonts w:ascii="Arial Narrow" w:hAnsi="Arial Narrow" w:cs="Arial"/>
          <w:szCs w:val="20"/>
        </w:rPr>
        <w:t xml:space="preserve"> (Republika Serbii), </w:t>
      </w:r>
      <w:proofErr w:type="spellStart"/>
      <w:r w:rsidRPr="006C1280">
        <w:rPr>
          <w:rFonts w:ascii="Arial Narrow" w:hAnsi="Arial Narrow" w:cs="Arial"/>
          <w:szCs w:val="20"/>
        </w:rPr>
        <w:t>Ness</w:t>
      </w:r>
      <w:proofErr w:type="spellEnd"/>
      <w:r w:rsidRPr="006C1280">
        <w:rPr>
          <w:rFonts w:ascii="Arial Narrow" w:hAnsi="Arial Narrow" w:cs="Arial"/>
          <w:szCs w:val="20"/>
        </w:rPr>
        <w:t xml:space="preserve"> </w:t>
      </w:r>
      <w:proofErr w:type="spellStart"/>
      <w:r w:rsidRPr="006C1280">
        <w:rPr>
          <w:rFonts w:ascii="Arial Narrow" w:hAnsi="Arial Narrow" w:cs="Arial"/>
          <w:szCs w:val="20"/>
        </w:rPr>
        <w:t>Ziona</w:t>
      </w:r>
      <w:proofErr w:type="spellEnd"/>
      <w:r w:rsidRPr="006C1280">
        <w:rPr>
          <w:rFonts w:ascii="Arial Narrow" w:hAnsi="Arial Narrow" w:cs="Arial"/>
          <w:szCs w:val="20"/>
        </w:rPr>
        <w:t xml:space="preserve"> (Izrael), </w:t>
      </w:r>
      <w:proofErr w:type="spellStart"/>
      <w:r w:rsidRPr="006C1280">
        <w:rPr>
          <w:rFonts w:ascii="Arial Narrow" w:hAnsi="Arial Narrow" w:cs="Arial"/>
          <w:szCs w:val="20"/>
        </w:rPr>
        <w:t>Petrinja</w:t>
      </w:r>
      <w:proofErr w:type="spellEnd"/>
      <w:r w:rsidRPr="006C1280">
        <w:rPr>
          <w:rFonts w:ascii="Arial Narrow" w:hAnsi="Arial Narrow" w:cs="Arial"/>
          <w:szCs w:val="20"/>
        </w:rPr>
        <w:t xml:space="preserve"> (Chorwacja). Oprócz tego </w:t>
      </w:r>
      <w:r w:rsidR="002A3B3A" w:rsidRPr="006C1280">
        <w:rPr>
          <w:rFonts w:ascii="Arial Narrow" w:hAnsi="Arial Narrow" w:cs="Arial"/>
          <w:szCs w:val="20"/>
        </w:rPr>
        <w:t xml:space="preserve">Miasto podpisało porozumienie intencyjne z Miastem </w:t>
      </w:r>
      <w:proofErr w:type="spellStart"/>
      <w:r w:rsidR="002A3B3A" w:rsidRPr="006C1280">
        <w:rPr>
          <w:rFonts w:ascii="Arial Narrow" w:hAnsi="Arial Narrow" w:cs="Arial"/>
          <w:szCs w:val="20"/>
        </w:rPr>
        <w:t>Velenje</w:t>
      </w:r>
      <w:proofErr w:type="spellEnd"/>
      <w:r w:rsidR="002A3B3A" w:rsidRPr="006C1280">
        <w:rPr>
          <w:rFonts w:ascii="Arial Narrow" w:hAnsi="Arial Narrow" w:cs="Arial"/>
          <w:szCs w:val="20"/>
        </w:rPr>
        <w:t xml:space="preserve"> (Słowenia) oraz współpracuje z zaprzyjaźnionym Miastem Udine (Włochy). </w:t>
      </w:r>
    </w:p>
    <w:p w14:paraId="2346E040" w14:textId="6D4A5DE3" w:rsidR="00050136" w:rsidRPr="006C1280" w:rsidRDefault="00050136" w:rsidP="00050136">
      <w:pPr>
        <w:pStyle w:val="Nagwek3"/>
        <w:spacing w:after="240"/>
        <w:rPr>
          <w:rStyle w:val="Pogrubienie"/>
          <w:rFonts w:ascii="Arial Narrow" w:hAnsi="Arial Narrow"/>
          <w:b/>
          <w:bCs w:val="0"/>
          <w:color w:val="auto"/>
          <w:sz w:val="24"/>
        </w:rPr>
      </w:pPr>
      <w:bookmarkStart w:id="42" w:name="_Toc75420189"/>
      <w:r w:rsidRPr="006C1280">
        <w:rPr>
          <w:rStyle w:val="Pogrubienie"/>
          <w:rFonts w:ascii="Arial Narrow" w:hAnsi="Arial Narrow"/>
          <w:b/>
          <w:bCs w:val="0"/>
          <w:color w:val="auto"/>
          <w:sz w:val="24"/>
        </w:rPr>
        <w:t>Budżet obywatelski</w:t>
      </w:r>
      <w:bookmarkEnd w:id="42"/>
      <w:r w:rsidRPr="006C1280">
        <w:rPr>
          <w:rStyle w:val="Pogrubienie"/>
          <w:rFonts w:ascii="Arial Narrow" w:hAnsi="Arial Narrow"/>
          <w:b/>
          <w:bCs w:val="0"/>
          <w:color w:val="auto"/>
          <w:sz w:val="24"/>
        </w:rPr>
        <w:t xml:space="preserve"> </w:t>
      </w:r>
    </w:p>
    <w:p w14:paraId="5900C50D" w14:textId="47D71F7C" w:rsidR="00050136" w:rsidRPr="006C1280" w:rsidRDefault="006D026D" w:rsidP="00050136">
      <w:pPr>
        <w:rPr>
          <w:rFonts w:ascii="Arial Narrow" w:hAnsi="Arial Narrow"/>
          <w:szCs w:val="20"/>
        </w:rPr>
      </w:pPr>
      <w:r w:rsidRPr="006C1280">
        <w:rPr>
          <w:rFonts w:ascii="Arial Narrow" w:hAnsi="Arial Narrow"/>
          <w:szCs w:val="20"/>
        </w:rPr>
        <w:t xml:space="preserve">Od 2015 roku na terenie Miasta Piotrkowa Trybunalskiego realizowany jest Budżet Obywatelski. Przed każdą edycją Rada Miasta Piotrkowa Trybunalskiego podejmuje uchwałę w sprawie wymagań, jakie powinien spełniać projekt „Budżet Obywatelski w Piotrkowie Trybunalskim”. </w:t>
      </w:r>
      <w:r w:rsidR="001D2624" w:rsidRPr="006C1280">
        <w:rPr>
          <w:rFonts w:ascii="Arial Narrow" w:hAnsi="Arial Narrow"/>
          <w:szCs w:val="20"/>
        </w:rPr>
        <w:t>Uchwała określa, iż przez pojęcie budżetu obywatelskiego rozumie się część wydatków budżetu Miasta przeznaczonych na projekty wybrane przez mieszkańców, których wysokość nie może być mniejsza niż 0,5% wydatków Miasta zawartych w ostatnim przedłożonym sprawozdaniu z budżetu. Same projekty dzieli się na rejonowe, oświatowe</w:t>
      </w:r>
      <w:r w:rsidR="009876D0" w:rsidRPr="006C1280">
        <w:rPr>
          <w:rFonts w:ascii="Arial Narrow" w:hAnsi="Arial Narrow"/>
          <w:szCs w:val="20"/>
        </w:rPr>
        <w:t xml:space="preserve">, </w:t>
      </w:r>
      <w:proofErr w:type="spellStart"/>
      <w:r w:rsidR="001D2624" w:rsidRPr="006C1280">
        <w:rPr>
          <w:rFonts w:ascii="Arial Narrow" w:hAnsi="Arial Narrow"/>
          <w:szCs w:val="20"/>
        </w:rPr>
        <w:t>ogólnomiejskie</w:t>
      </w:r>
      <w:proofErr w:type="spellEnd"/>
      <w:r w:rsidR="009876D0" w:rsidRPr="006C1280">
        <w:rPr>
          <w:rFonts w:ascii="Arial Narrow" w:hAnsi="Arial Narrow"/>
          <w:szCs w:val="20"/>
        </w:rPr>
        <w:t xml:space="preserve"> oraz </w:t>
      </w:r>
      <w:r w:rsidR="005B07E7" w:rsidRPr="006C1280">
        <w:rPr>
          <w:rFonts w:ascii="Arial Narrow" w:hAnsi="Arial Narrow"/>
          <w:szCs w:val="20"/>
        </w:rPr>
        <w:t>inwestycyjne rodzinnych ogródków działkowych</w:t>
      </w:r>
      <w:r w:rsidR="001D2624" w:rsidRPr="006C1280">
        <w:rPr>
          <w:rFonts w:ascii="Arial Narrow" w:hAnsi="Arial Narrow"/>
          <w:szCs w:val="20"/>
        </w:rPr>
        <w:t>. W ramach projektów rejonowych wyznaczone zostały 4 obszary z zaklasyfikowanymi do nich poszczególnymi osiedlami:</w:t>
      </w:r>
    </w:p>
    <w:p w14:paraId="58BB99B9" w14:textId="300543FF" w:rsidR="001D2624" w:rsidRPr="006C1280" w:rsidRDefault="001D2624" w:rsidP="00005368">
      <w:pPr>
        <w:pStyle w:val="Akapitzlist"/>
        <w:numPr>
          <w:ilvl w:val="0"/>
          <w:numId w:val="32"/>
        </w:numPr>
        <w:rPr>
          <w:rFonts w:ascii="Arial Narrow" w:hAnsi="Arial Narrow"/>
          <w:sz w:val="20"/>
          <w:szCs w:val="20"/>
        </w:rPr>
      </w:pPr>
      <w:r w:rsidRPr="006C1280">
        <w:rPr>
          <w:rFonts w:ascii="Arial Narrow" w:hAnsi="Arial Narrow"/>
          <w:sz w:val="20"/>
          <w:szCs w:val="20"/>
        </w:rPr>
        <w:lastRenderedPageBreak/>
        <w:t xml:space="preserve">Rejon I – osiedla: </w:t>
      </w:r>
      <w:proofErr w:type="spellStart"/>
      <w:r w:rsidRPr="006C1280">
        <w:rPr>
          <w:rFonts w:ascii="Arial Narrow" w:hAnsi="Arial Narrow"/>
          <w:sz w:val="20"/>
          <w:szCs w:val="20"/>
        </w:rPr>
        <w:t>Łódzka-Wysoka-Sadowa</w:t>
      </w:r>
      <w:proofErr w:type="spellEnd"/>
      <w:r w:rsidRPr="006C1280">
        <w:rPr>
          <w:rFonts w:ascii="Arial Narrow" w:hAnsi="Arial Narrow"/>
          <w:sz w:val="20"/>
          <w:szCs w:val="20"/>
        </w:rPr>
        <w:t>, Przyszłość, Leśna, Wyzwolenia,</w:t>
      </w:r>
    </w:p>
    <w:p w14:paraId="57EA2651" w14:textId="1BC29030" w:rsidR="001D2624" w:rsidRPr="006C1280" w:rsidRDefault="001D2624" w:rsidP="00005368">
      <w:pPr>
        <w:pStyle w:val="Akapitzlist"/>
        <w:numPr>
          <w:ilvl w:val="0"/>
          <w:numId w:val="32"/>
        </w:numPr>
        <w:rPr>
          <w:rFonts w:ascii="Arial Narrow" w:hAnsi="Arial Narrow"/>
          <w:sz w:val="20"/>
          <w:szCs w:val="20"/>
        </w:rPr>
      </w:pPr>
      <w:r w:rsidRPr="006C1280">
        <w:rPr>
          <w:rFonts w:ascii="Arial Narrow" w:hAnsi="Arial Narrow"/>
          <w:sz w:val="20"/>
          <w:szCs w:val="20"/>
        </w:rPr>
        <w:t>Rejon II – osiedla: Wierzeje, Krajowskie Przedmieście-Sulejowska, Piastowskie, Centrum,</w:t>
      </w:r>
    </w:p>
    <w:p w14:paraId="711DCE54" w14:textId="4D247B4F" w:rsidR="001D2624" w:rsidRPr="006C1280" w:rsidRDefault="001D2624" w:rsidP="00005368">
      <w:pPr>
        <w:pStyle w:val="Akapitzlist"/>
        <w:numPr>
          <w:ilvl w:val="0"/>
          <w:numId w:val="32"/>
        </w:numPr>
        <w:rPr>
          <w:rFonts w:ascii="Arial Narrow" w:hAnsi="Arial Narrow"/>
          <w:sz w:val="20"/>
          <w:szCs w:val="20"/>
        </w:rPr>
      </w:pPr>
      <w:r w:rsidRPr="006C1280">
        <w:rPr>
          <w:rFonts w:ascii="Arial Narrow" w:hAnsi="Arial Narrow"/>
          <w:sz w:val="20"/>
          <w:szCs w:val="20"/>
        </w:rPr>
        <w:t xml:space="preserve">Rejon III – osiedla: Armii Krajowej, Wronia, </w:t>
      </w:r>
      <w:r w:rsidR="00030C91" w:rsidRPr="006C1280">
        <w:rPr>
          <w:rFonts w:ascii="Arial Narrow" w:hAnsi="Arial Narrow"/>
          <w:sz w:val="20"/>
          <w:szCs w:val="20"/>
        </w:rPr>
        <w:t xml:space="preserve">Południe, </w:t>
      </w:r>
      <w:proofErr w:type="spellStart"/>
      <w:r w:rsidR="00030C91" w:rsidRPr="006C1280">
        <w:rPr>
          <w:rFonts w:ascii="Arial Narrow" w:hAnsi="Arial Narrow"/>
          <w:sz w:val="20"/>
          <w:szCs w:val="20"/>
        </w:rPr>
        <w:t>Belzacka</w:t>
      </w:r>
      <w:proofErr w:type="spellEnd"/>
      <w:r w:rsidR="00030C91" w:rsidRPr="006C1280">
        <w:rPr>
          <w:rFonts w:ascii="Arial Narrow" w:hAnsi="Arial Narrow"/>
          <w:sz w:val="20"/>
          <w:szCs w:val="20"/>
        </w:rPr>
        <w:t xml:space="preserve">, </w:t>
      </w:r>
    </w:p>
    <w:p w14:paraId="77519341" w14:textId="0E7CD477" w:rsidR="006D026D" w:rsidRPr="006C1280" w:rsidRDefault="001D2624" w:rsidP="00005368">
      <w:pPr>
        <w:pStyle w:val="Akapitzlist"/>
        <w:numPr>
          <w:ilvl w:val="0"/>
          <w:numId w:val="32"/>
        </w:numPr>
        <w:rPr>
          <w:rFonts w:ascii="Arial Narrow" w:hAnsi="Arial Narrow"/>
          <w:sz w:val="20"/>
          <w:szCs w:val="20"/>
        </w:rPr>
      </w:pPr>
      <w:r w:rsidRPr="006C1280">
        <w:rPr>
          <w:rFonts w:ascii="Arial Narrow" w:hAnsi="Arial Narrow"/>
          <w:sz w:val="20"/>
          <w:szCs w:val="20"/>
        </w:rPr>
        <w:t>Rejon IV</w:t>
      </w:r>
      <w:r w:rsidR="00030C91" w:rsidRPr="006C1280">
        <w:rPr>
          <w:rFonts w:ascii="Arial Narrow" w:hAnsi="Arial Narrow"/>
          <w:sz w:val="20"/>
          <w:szCs w:val="20"/>
        </w:rPr>
        <w:t xml:space="preserve"> – osiedla: Słowackiego Północ, </w:t>
      </w:r>
      <w:proofErr w:type="spellStart"/>
      <w:r w:rsidR="00030C91" w:rsidRPr="006C1280">
        <w:rPr>
          <w:rFonts w:ascii="Arial Narrow" w:hAnsi="Arial Narrow"/>
          <w:sz w:val="20"/>
          <w:szCs w:val="20"/>
        </w:rPr>
        <w:t>Szczekanica</w:t>
      </w:r>
      <w:proofErr w:type="spellEnd"/>
      <w:r w:rsidR="00030C91" w:rsidRPr="006C1280">
        <w:rPr>
          <w:rFonts w:ascii="Arial Narrow" w:hAnsi="Arial Narrow"/>
          <w:sz w:val="20"/>
          <w:szCs w:val="20"/>
        </w:rPr>
        <w:t>.</w:t>
      </w:r>
    </w:p>
    <w:p w14:paraId="65EF8CB4" w14:textId="4029EE38" w:rsidR="00030C91" w:rsidRPr="006C1280" w:rsidRDefault="00030C91" w:rsidP="00030C91">
      <w:pPr>
        <w:jc w:val="center"/>
        <w:rPr>
          <w:rFonts w:ascii="Arial Narrow" w:hAnsi="Arial Narrow"/>
          <w:szCs w:val="20"/>
        </w:rPr>
      </w:pPr>
      <w:r>
        <w:rPr>
          <w:noProof/>
          <w:lang w:eastAsia="pl-PL"/>
        </w:rPr>
        <w:drawing>
          <wp:inline distT="0" distB="0" distL="0" distR="0" wp14:anchorId="3BBFE796" wp14:editId="6251236B">
            <wp:extent cx="3856008" cy="3521498"/>
            <wp:effectExtent l="0" t="0" r="0" b="317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pic:nvPicPr>
                  <pic:blipFill>
                    <a:blip r:embed="rId47">
                      <a:extLst>
                        <a:ext uri="{28A0092B-C50C-407E-A947-70E740481C1C}">
                          <a14:useLocalDpi xmlns:a14="http://schemas.microsoft.com/office/drawing/2010/main" val="0"/>
                        </a:ext>
                      </a:extLst>
                    </a:blip>
                    <a:stretch>
                      <a:fillRect/>
                    </a:stretch>
                  </pic:blipFill>
                  <pic:spPr>
                    <a:xfrm>
                      <a:off x="0" y="0"/>
                      <a:ext cx="3856008" cy="3521498"/>
                    </a:xfrm>
                    <a:prstGeom prst="rect">
                      <a:avLst/>
                    </a:prstGeom>
                  </pic:spPr>
                </pic:pic>
              </a:graphicData>
            </a:graphic>
          </wp:inline>
        </w:drawing>
      </w:r>
    </w:p>
    <w:p w14:paraId="640BA163" w14:textId="7571FD30" w:rsidR="00030C91" w:rsidRPr="006C1280" w:rsidRDefault="00030C91" w:rsidP="00030C91">
      <w:pPr>
        <w:pStyle w:val="Legenda"/>
        <w:spacing w:after="0" w:line="259" w:lineRule="auto"/>
        <w:jc w:val="center"/>
        <w:rPr>
          <w:rFonts w:ascii="Arial Narrow" w:hAnsi="Arial Narrow"/>
          <w:b/>
          <w:bCs/>
          <w:i w:val="0"/>
          <w:iCs w:val="0"/>
          <w:color w:val="auto"/>
          <w:sz w:val="22"/>
          <w:szCs w:val="22"/>
        </w:rPr>
      </w:pPr>
      <w:r w:rsidRPr="006C1280">
        <w:rPr>
          <w:rFonts w:ascii="Arial Narrow" w:hAnsi="Arial Narrow"/>
          <w:b/>
          <w:bCs/>
          <w:i w:val="0"/>
          <w:iCs w:val="0"/>
          <w:color w:val="auto"/>
          <w:sz w:val="20"/>
          <w:szCs w:val="20"/>
        </w:rPr>
        <w:t xml:space="preserve">Ryc. </w:t>
      </w:r>
      <w:r w:rsidRPr="006C1280">
        <w:rPr>
          <w:rFonts w:ascii="Arial Narrow" w:hAnsi="Arial Narrow"/>
          <w:b/>
          <w:bCs/>
          <w:i w:val="0"/>
          <w:iCs w:val="0"/>
          <w:color w:val="auto"/>
          <w:sz w:val="20"/>
          <w:szCs w:val="20"/>
        </w:rPr>
        <w:fldChar w:fldCharType="begin"/>
      </w:r>
      <w:r w:rsidRPr="006C1280">
        <w:rPr>
          <w:rFonts w:ascii="Arial Narrow" w:hAnsi="Arial Narrow"/>
          <w:b/>
          <w:bCs/>
          <w:i w:val="0"/>
          <w:iCs w:val="0"/>
          <w:color w:val="auto"/>
          <w:sz w:val="20"/>
          <w:szCs w:val="20"/>
        </w:rPr>
        <w:instrText xml:space="preserve"> SEQ Ryc. \* ARABIC </w:instrText>
      </w:r>
      <w:r w:rsidRPr="006C1280">
        <w:rPr>
          <w:rFonts w:ascii="Arial Narrow" w:hAnsi="Arial Narrow"/>
          <w:b/>
          <w:bCs/>
          <w:i w:val="0"/>
          <w:iCs w:val="0"/>
          <w:color w:val="auto"/>
          <w:sz w:val="20"/>
          <w:szCs w:val="20"/>
        </w:rPr>
        <w:fldChar w:fldCharType="separate"/>
      </w:r>
      <w:r w:rsidR="00960C5E">
        <w:rPr>
          <w:rFonts w:ascii="Arial Narrow" w:hAnsi="Arial Narrow"/>
          <w:b/>
          <w:bCs/>
          <w:i w:val="0"/>
          <w:iCs w:val="0"/>
          <w:noProof/>
          <w:color w:val="auto"/>
          <w:sz w:val="20"/>
          <w:szCs w:val="20"/>
        </w:rPr>
        <w:t>33</w:t>
      </w:r>
      <w:r w:rsidRPr="006C1280">
        <w:rPr>
          <w:rFonts w:ascii="Arial Narrow" w:hAnsi="Arial Narrow"/>
          <w:b/>
          <w:bCs/>
          <w:i w:val="0"/>
          <w:iCs w:val="0"/>
          <w:noProof/>
          <w:color w:val="auto"/>
          <w:sz w:val="20"/>
          <w:szCs w:val="20"/>
        </w:rPr>
        <w:fldChar w:fldCharType="end"/>
      </w:r>
      <w:r w:rsidRPr="006C1280">
        <w:rPr>
          <w:rFonts w:ascii="Arial Narrow" w:hAnsi="Arial Narrow"/>
          <w:b/>
          <w:bCs/>
          <w:i w:val="0"/>
          <w:iCs w:val="0"/>
          <w:color w:val="auto"/>
          <w:sz w:val="20"/>
          <w:szCs w:val="20"/>
        </w:rPr>
        <w:t xml:space="preserve">. Mapa podziału na rejony według zakresu Rad Osiedli </w:t>
      </w:r>
    </w:p>
    <w:p w14:paraId="23A4B60F" w14:textId="0868EC4F" w:rsidR="00030C91" w:rsidRPr="006C1280" w:rsidRDefault="00030C91" w:rsidP="00030C91">
      <w:pPr>
        <w:contextualSpacing/>
        <w:jc w:val="center"/>
        <w:rPr>
          <w:rFonts w:ascii="Arial Narrow" w:hAnsi="Arial Narrow"/>
          <w:sz w:val="18"/>
          <w:szCs w:val="18"/>
        </w:rPr>
      </w:pPr>
      <w:r w:rsidRPr="006C1280">
        <w:rPr>
          <w:rFonts w:ascii="Arial Narrow" w:hAnsi="Arial Narrow"/>
          <w:sz w:val="18"/>
          <w:szCs w:val="18"/>
        </w:rPr>
        <w:t xml:space="preserve">Źródło: </w:t>
      </w:r>
      <w:hyperlink r:id="rId48" w:history="1">
        <w:r w:rsidRPr="006C1280">
          <w:rPr>
            <w:rStyle w:val="Hipercze"/>
            <w:rFonts w:ascii="Arial Narrow" w:hAnsi="Arial Narrow"/>
            <w:color w:val="auto"/>
            <w:sz w:val="18"/>
            <w:szCs w:val="18"/>
          </w:rPr>
          <w:t>https://piotrkowtrybunalski.konsultacjejst.pl/budzet-obywatelski/do-pobrania</w:t>
        </w:r>
      </w:hyperlink>
    </w:p>
    <w:p w14:paraId="6FB05691" w14:textId="77777777" w:rsidR="00030C91" w:rsidRPr="006C1280" w:rsidRDefault="00030C91" w:rsidP="00030C91">
      <w:pPr>
        <w:contextualSpacing/>
        <w:jc w:val="center"/>
        <w:rPr>
          <w:rFonts w:ascii="Arial Narrow" w:hAnsi="Arial Narrow"/>
          <w:sz w:val="18"/>
          <w:szCs w:val="18"/>
        </w:rPr>
      </w:pPr>
    </w:p>
    <w:p w14:paraId="77B7CDC8" w14:textId="4AE7EAC5" w:rsidR="006D026D" w:rsidRPr="006C1280" w:rsidRDefault="006D026D" w:rsidP="006D026D">
      <w:pPr>
        <w:rPr>
          <w:rFonts w:ascii="Arial Narrow" w:hAnsi="Arial Narrow"/>
          <w:szCs w:val="20"/>
        </w:rPr>
      </w:pPr>
      <w:r w:rsidRPr="006C1280">
        <w:rPr>
          <w:rFonts w:ascii="Arial Narrow" w:hAnsi="Arial Narrow"/>
          <w:szCs w:val="20"/>
        </w:rPr>
        <w:t xml:space="preserve">Projekty zgłaszane w ramach Budżetu Obywatelskiego mogą dotyczyć spraw z zakresu: </w:t>
      </w:r>
    </w:p>
    <w:p w14:paraId="615E7873" w14:textId="15C87B6C" w:rsidR="006D026D" w:rsidRPr="006C1280" w:rsidRDefault="006D026D" w:rsidP="00005368">
      <w:pPr>
        <w:pStyle w:val="Akapitzlist"/>
        <w:numPr>
          <w:ilvl w:val="0"/>
          <w:numId w:val="31"/>
        </w:numPr>
        <w:rPr>
          <w:rFonts w:ascii="Arial Narrow" w:hAnsi="Arial Narrow"/>
          <w:sz w:val="20"/>
          <w:szCs w:val="18"/>
        </w:rPr>
      </w:pPr>
      <w:r w:rsidRPr="006C1280">
        <w:rPr>
          <w:rFonts w:ascii="Arial Narrow" w:hAnsi="Arial Narrow"/>
          <w:sz w:val="20"/>
          <w:szCs w:val="18"/>
        </w:rPr>
        <w:t>sportu, rekreacji, kultury, oświaty,</w:t>
      </w:r>
    </w:p>
    <w:p w14:paraId="003FCB4B" w14:textId="22793D0F" w:rsidR="006D026D" w:rsidRPr="006C1280" w:rsidRDefault="006D026D" w:rsidP="00005368">
      <w:pPr>
        <w:pStyle w:val="Akapitzlist"/>
        <w:numPr>
          <w:ilvl w:val="0"/>
          <w:numId w:val="31"/>
        </w:numPr>
        <w:rPr>
          <w:rFonts w:ascii="Arial Narrow" w:hAnsi="Arial Narrow"/>
          <w:sz w:val="20"/>
          <w:szCs w:val="18"/>
        </w:rPr>
      </w:pPr>
      <w:r w:rsidRPr="006C1280">
        <w:rPr>
          <w:rFonts w:ascii="Arial Narrow" w:hAnsi="Arial Narrow"/>
          <w:sz w:val="20"/>
          <w:szCs w:val="18"/>
        </w:rPr>
        <w:t xml:space="preserve">bezpieczeństwa i ochrony środowiska, </w:t>
      </w:r>
    </w:p>
    <w:p w14:paraId="2A66A4DC" w14:textId="2BF5A98D" w:rsidR="006D026D" w:rsidRPr="006C1280" w:rsidRDefault="006D026D" w:rsidP="00005368">
      <w:pPr>
        <w:pStyle w:val="Akapitzlist"/>
        <w:numPr>
          <w:ilvl w:val="0"/>
          <w:numId w:val="31"/>
        </w:numPr>
        <w:rPr>
          <w:rFonts w:ascii="Arial Narrow" w:hAnsi="Arial Narrow"/>
          <w:sz w:val="20"/>
          <w:szCs w:val="18"/>
        </w:rPr>
      </w:pPr>
      <w:r w:rsidRPr="006C1280">
        <w:rPr>
          <w:rFonts w:ascii="Arial Narrow" w:hAnsi="Arial Narrow"/>
          <w:sz w:val="20"/>
          <w:szCs w:val="18"/>
        </w:rPr>
        <w:t>dróg, ulic, mostów, placów oraz organizacji ruchu drogowego,</w:t>
      </w:r>
    </w:p>
    <w:p w14:paraId="3ECF50A2" w14:textId="05AB9D47" w:rsidR="006D026D" w:rsidRPr="006C1280" w:rsidRDefault="006D026D" w:rsidP="00005368">
      <w:pPr>
        <w:pStyle w:val="Akapitzlist"/>
        <w:numPr>
          <w:ilvl w:val="0"/>
          <w:numId w:val="31"/>
        </w:numPr>
        <w:rPr>
          <w:rFonts w:ascii="Arial Narrow" w:hAnsi="Arial Narrow"/>
          <w:sz w:val="20"/>
          <w:szCs w:val="18"/>
        </w:rPr>
      </w:pPr>
      <w:r w:rsidRPr="006C1280">
        <w:rPr>
          <w:rFonts w:ascii="Arial Narrow" w:hAnsi="Arial Narrow"/>
          <w:sz w:val="20"/>
          <w:szCs w:val="18"/>
        </w:rPr>
        <w:t>wodociągów, kanalizacji, utrzymania czystości i porządku, zaopatrzenia w energię cieplną,</w:t>
      </w:r>
    </w:p>
    <w:p w14:paraId="646CE192" w14:textId="034849B9" w:rsidR="006D026D" w:rsidRPr="006C1280" w:rsidRDefault="006D026D" w:rsidP="00005368">
      <w:pPr>
        <w:pStyle w:val="Akapitzlist"/>
        <w:numPr>
          <w:ilvl w:val="0"/>
          <w:numId w:val="31"/>
        </w:numPr>
        <w:rPr>
          <w:rFonts w:ascii="Arial Narrow" w:hAnsi="Arial Narrow"/>
          <w:sz w:val="20"/>
          <w:szCs w:val="18"/>
        </w:rPr>
      </w:pPr>
      <w:r w:rsidRPr="006C1280">
        <w:rPr>
          <w:rFonts w:ascii="Arial Narrow" w:hAnsi="Arial Narrow"/>
          <w:sz w:val="20"/>
          <w:szCs w:val="18"/>
        </w:rPr>
        <w:t>remontu obiektów użyteczności publicznej.</w:t>
      </w:r>
    </w:p>
    <w:p w14:paraId="07FE814E" w14:textId="0DC4D0F6" w:rsidR="00133C92" w:rsidRPr="006C1280" w:rsidRDefault="69EFCC1D" w:rsidP="69EFCC1D">
      <w:pPr>
        <w:rPr>
          <w:rFonts w:ascii="Arial Narrow" w:hAnsi="Arial Narrow"/>
        </w:rPr>
      </w:pPr>
      <w:r w:rsidRPr="69EFCC1D">
        <w:rPr>
          <w:rFonts w:ascii="Arial Narrow" w:hAnsi="Arial Narrow"/>
        </w:rPr>
        <w:t>W każdym roku Budżet obywatelski w Mieście realizowany jest w następujących etapach:</w:t>
      </w:r>
    </w:p>
    <w:p w14:paraId="52913898" w14:textId="709294D9" w:rsidR="00133C92" w:rsidRPr="006C1280" w:rsidRDefault="00133C92" w:rsidP="00005368">
      <w:pPr>
        <w:pStyle w:val="Akapitzlist"/>
        <w:numPr>
          <w:ilvl w:val="0"/>
          <w:numId w:val="30"/>
        </w:numPr>
        <w:spacing w:after="0"/>
        <w:ind w:left="714" w:hanging="357"/>
        <w:contextualSpacing w:val="0"/>
        <w:rPr>
          <w:rStyle w:val="Uwydatnienie"/>
          <w:rFonts w:ascii="Arial Narrow" w:hAnsi="Arial Narrow"/>
          <w:i w:val="0"/>
          <w:iCs w:val="0"/>
          <w:sz w:val="20"/>
          <w:szCs w:val="20"/>
        </w:rPr>
      </w:pPr>
      <w:r w:rsidRPr="006C1280">
        <w:rPr>
          <w:rStyle w:val="Uwydatnienie"/>
          <w:rFonts w:ascii="Arial Narrow" w:hAnsi="Arial Narrow"/>
          <w:i w:val="0"/>
          <w:iCs w:val="0"/>
          <w:sz w:val="20"/>
          <w:szCs w:val="20"/>
        </w:rPr>
        <w:t>Kampania informacyjno-edukacyjna</w:t>
      </w:r>
      <w:r w:rsidR="006D026D" w:rsidRPr="006C1280">
        <w:rPr>
          <w:rStyle w:val="Uwydatnienie"/>
          <w:rFonts w:ascii="Arial Narrow" w:hAnsi="Arial Narrow"/>
          <w:i w:val="0"/>
          <w:iCs w:val="0"/>
          <w:sz w:val="20"/>
          <w:szCs w:val="20"/>
        </w:rPr>
        <w:t>,</w:t>
      </w:r>
    </w:p>
    <w:p w14:paraId="64152E76" w14:textId="1BA43FD5" w:rsidR="00693C42" w:rsidRDefault="00133C92" w:rsidP="005E3F27">
      <w:pPr>
        <w:pStyle w:val="Akapitzlist"/>
        <w:numPr>
          <w:ilvl w:val="0"/>
          <w:numId w:val="30"/>
        </w:numPr>
        <w:spacing w:after="0"/>
        <w:ind w:left="714" w:hanging="357"/>
        <w:contextualSpacing w:val="0"/>
        <w:rPr>
          <w:rStyle w:val="Uwydatnienie"/>
          <w:rFonts w:ascii="Arial Narrow" w:hAnsi="Arial Narrow"/>
          <w:i w:val="0"/>
          <w:iCs w:val="0"/>
          <w:sz w:val="20"/>
          <w:szCs w:val="20"/>
        </w:rPr>
      </w:pPr>
      <w:r w:rsidRPr="00693C42">
        <w:rPr>
          <w:rStyle w:val="Uwydatnienie"/>
          <w:rFonts w:ascii="Arial Narrow" w:hAnsi="Arial Narrow"/>
          <w:i w:val="0"/>
          <w:iCs w:val="0"/>
          <w:sz w:val="20"/>
          <w:szCs w:val="20"/>
        </w:rPr>
        <w:t>Zgłaszanie projektów</w:t>
      </w:r>
      <w:r w:rsidR="00693C42">
        <w:rPr>
          <w:rStyle w:val="Uwydatnienie"/>
          <w:rFonts w:ascii="Arial Narrow" w:hAnsi="Arial Narrow"/>
          <w:i w:val="0"/>
          <w:iCs w:val="0"/>
          <w:sz w:val="20"/>
          <w:szCs w:val="20"/>
        </w:rPr>
        <w:t>,</w:t>
      </w:r>
      <w:r w:rsidRPr="00693C42">
        <w:rPr>
          <w:rStyle w:val="Uwydatnienie"/>
          <w:rFonts w:ascii="Arial Narrow" w:hAnsi="Arial Narrow"/>
          <w:i w:val="0"/>
          <w:iCs w:val="0"/>
          <w:sz w:val="20"/>
          <w:szCs w:val="20"/>
        </w:rPr>
        <w:t xml:space="preserve"> </w:t>
      </w:r>
    </w:p>
    <w:p w14:paraId="75A6EE4C" w14:textId="14409E5A" w:rsidR="00133C92" w:rsidRPr="00693C42" w:rsidRDefault="00133C92" w:rsidP="005E3F27">
      <w:pPr>
        <w:pStyle w:val="Akapitzlist"/>
        <w:numPr>
          <w:ilvl w:val="0"/>
          <w:numId w:val="30"/>
        </w:numPr>
        <w:spacing w:after="0"/>
        <w:ind w:left="714" w:hanging="357"/>
        <w:contextualSpacing w:val="0"/>
        <w:rPr>
          <w:rStyle w:val="Uwydatnienie"/>
          <w:rFonts w:ascii="Arial Narrow" w:hAnsi="Arial Narrow"/>
          <w:i w:val="0"/>
          <w:iCs w:val="0"/>
          <w:sz w:val="20"/>
          <w:szCs w:val="20"/>
        </w:rPr>
      </w:pPr>
      <w:r w:rsidRPr="00693C42">
        <w:rPr>
          <w:rStyle w:val="Uwydatnienie"/>
          <w:rFonts w:ascii="Arial Narrow" w:hAnsi="Arial Narrow"/>
          <w:i w:val="0"/>
          <w:iCs w:val="0"/>
          <w:sz w:val="20"/>
          <w:szCs w:val="20"/>
        </w:rPr>
        <w:t>Weryfikacja zgłoszonych projektów</w:t>
      </w:r>
      <w:r w:rsidR="00693C42">
        <w:rPr>
          <w:rStyle w:val="Uwydatnienie"/>
          <w:rFonts w:ascii="Arial Narrow" w:hAnsi="Arial Narrow"/>
          <w:i w:val="0"/>
          <w:iCs w:val="0"/>
          <w:sz w:val="20"/>
          <w:szCs w:val="20"/>
        </w:rPr>
        <w:t>,</w:t>
      </w:r>
      <w:r w:rsidR="006D026D" w:rsidRPr="00693C42">
        <w:rPr>
          <w:rStyle w:val="Uwydatnienie"/>
          <w:rFonts w:ascii="Arial Narrow" w:hAnsi="Arial Narrow"/>
          <w:i w:val="0"/>
          <w:iCs w:val="0"/>
          <w:sz w:val="20"/>
          <w:szCs w:val="20"/>
        </w:rPr>
        <w:t xml:space="preserve"> </w:t>
      </w:r>
    </w:p>
    <w:p w14:paraId="645D47BC" w14:textId="673B82B9" w:rsidR="00133C92" w:rsidRPr="006C1280" w:rsidRDefault="00133C92" w:rsidP="00005368">
      <w:pPr>
        <w:pStyle w:val="Akapitzlist"/>
        <w:numPr>
          <w:ilvl w:val="0"/>
          <w:numId w:val="30"/>
        </w:numPr>
        <w:spacing w:after="0"/>
        <w:ind w:left="714" w:hanging="357"/>
        <w:contextualSpacing w:val="0"/>
        <w:rPr>
          <w:rFonts w:ascii="Arial Narrow" w:eastAsia="Times New Roman" w:hAnsi="Arial Narrow" w:cs="Times New Roman"/>
          <w:sz w:val="20"/>
          <w:szCs w:val="20"/>
          <w:lang w:eastAsia="pl-PL"/>
        </w:rPr>
      </w:pPr>
      <w:r w:rsidRPr="006C1280">
        <w:rPr>
          <w:rFonts w:ascii="Arial Narrow" w:eastAsia="Times New Roman" w:hAnsi="Arial Narrow" w:cs="Times New Roman"/>
          <w:sz w:val="20"/>
          <w:szCs w:val="20"/>
          <w:lang w:eastAsia="pl-PL"/>
        </w:rPr>
        <w:t>Prezentacja projektów</w:t>
      </w:r>
      <w:r w:rsidR="006D026D" w:rsidRPr="006C1280">
        <w:rPr>
          <w:rFonts w:ascii="Arial Narrow" w:eastAsia="Times New Roman" w:hAnsi="Arial Narrow" w:cs="Times New Roman"/>
          <w:sz w:val="20"/>
          <w:szCs w:val="20"/>
          <w:lang w:eastAsia="pl-PL"/>
        </w:rPr>
        <w:t>,</w:t>
      </w:r>
    </w:p>
    <w:p w14:paraId="45682CA4" w14:textId="6DB9938A" w:rsidR="00133C92" w:rsidRPr="006C1280" w:rsidRDefault="00133C92" w:rsidP="00005368">
      <w:pPr>
        <w:pStyle w:val="Akapitzlist"/>
        <w:numPr>
          <w:ilvl w:val="0"/>
          <w:numId w:val="30"/>
        </w:numPr>
        <w:spacing w:after="0"/>
        <w:ind w:left="714" w:hanging="357"/>
        <w:contextualSpacing w:val="0"/>
        <w:rPr>
          <w:rFonts w:ascii="Arial Narrow" w:eastAsia="Times New Roman" w:hAnsi="Arial Narrow" w:cs="Times New Roman"/>
          <w:sz w:val="20"/>
          <w:szCs w:val="20"/>
          <w:lang w:eastAsia="pl-PL"/>
        </w:rPr>
      </w:pPr>
      <w:r w:rsidRPr="006C1280">
        <w:rPr>
          <w:rStyle w:val="Uwydatnienie"/>
          <w:rFonts w:ascii="Arial Narrow" w:hAnsi="Arial Narrow"/>
          <w:i w:val="0"/>
          <w:iCs w:val="0"/>
          <w:sz w:val="20"/>
          <w:szCs w:val="20"/>
        </w:rPr>
        <w:t>Głosowanie</w:t>
      </w:r>
      <w:r w:rsidR="00693C42">
        <w:rPr>
          <w:rStyle w:val="Uwydatnienie"/>
          <w:rFonts w:ascii="Arial Narrow" w:hAnsi="Arial Narrow"/>
          <w:i w:val="0"/>
          <w:iCs w:val="0"/>
          <w:sz w:val="20"/>
          <w:szCs w:val="20"/>
        </w:rPr>
        <w:t>,</w:t>
      </w:r>
      <w:r w:rsidRPr="006C1280">
        <w:rPr>
          <w:rStyle w:val="Uwydatnienie"/>
          <w:rFonts w:ascii="Arial Narrow" w:hAnsi="Arial Narrow"/>
          <w:i w:val="0"/>
          <w:iCs w:val="0"/>
          <w:sz w:val="20"/>
          <w:szCs w:val="20"/>
        </w:rPr>
        <w:t xml:space="preserve"> </w:t>
      </w:r>
    </w:p>
    <w:p w14:paraId="3C9BDBCE" w14:textId="35583232" w:rsidR="001D2624" w:rsidRPr="006C1280" w:rsidRDefault="69EFCC1D" w:rsidP="00005368">
      <w:pPr>
        <w:pStyle w:val="Akapitzlist"/>
        <w:numPr>
          <w:ilvl w:val="0"/>
          <w:numId w:val="30"/>
        </w:numPr>
        <w:ind w:left="714" w:hanging="357"/>
        <w:contextualSpacing w:val="0"/>
        <w:rPr>
          <w:rFonts w:ascii="Arial Narrow" w:hAnsi="Arial Narrow"/>
          <w:sz w:val="20"/>
          <w:szCs w:val="20"/>
        </w:rPr>
      </w:pPr>
      <w:r w:rsidRPr="69EFCC1D">
        <w:rPr>
          <w:rStyle w:val="Uwydatnienie"/>
          <w:rFonts w:ascii="Arial Narrow" w:hAnsi="Arial Narrow"/>
          <w:i w:val="0"/>
          <w:iCs w:val="0"/>
          <w:sz w:val="20"/>
          <w:szCs w:val="20"/>
        </w:rPr>
        <w:t xml:space="preserve">Ogłoszenie wyników. </w:t>
      </w:r>
    </w:p>
    <w:p w14:paraId="14FB468D" w14:textId="7210FB6D" w:rsidR="00450B44" w:rsidRPr="006C1280" w:rsidRDefault="00450B44" w:rsidP="001D2624">
      <w:pPr>
        <w:spacing w:after="0"/>
        <w:rPr>
          <w:rFonts w:ascii="Arial Narrow" w:hAnsi="Arial Narrow"/>
          <w:szCs w:val="20"/>
        </w:rPr>
      </w:pPr>
      <w:r w:rsidRPr="006C1280">
        <w:rPr>
          <w:rFonts w:ascii="Arial Narrow" w:hAnsi="Arial Narrow"/>
          <w:szCs w:val="20"/>
        </w:rPr>
        <w:t xml:space="preserve">Wśród dominujących przedsięwzięć realizowanych </w:t>
      </w:r>
      <w:r w:rsidR="00495E67" w:rsidRPr="006C1280">
        <w:rPr>
          <w:rFonts w:ascii="Arial Narrow" w:hAnsi="Arial Narrow"/>
          <w:szCs w:val="20"/>
        </w:rPr>
        <w:t>ze środków przekazanych na</w:t>
      </w:r>
      <w:r w:rsidRPr="006C1280">
        <w:rPr>
          <w:rFonts w:ascii="Arial Narrow" w:hAnsi="Arial Narrow"/>
          <w:szCs w:val="20"/>
        </w:rPr>
        <w:t xml:space="preserve"> </w:t>
      </w:r>
      <w:r w:rsidR="00495E67" w:rsidRPr="006C1280">
        <w:rPr>
          <w:rFonts w:ascii="Arial Narrow" w:hAnsi="Arial Narrow"/>
          <w:szCs w:val="20"/>
        </w:rPr>
        <w:t>Budżet obywatelski wyróżnia się głównie projekty związane z sportem i rekreacją, np. budowa ścieżek rowerowych, budowa/modernizacja boisk, budowa siłowni plenerowych i placów zabaw</w:t>
      </w:r>
      <w:r w:rsidR="00E50E88" w:rsidRPr="006C1280">
        <w:rPr>
          <w:rFonts w:ascii="Arial Narrow" w:hAnsi="Arial Narrow"/>
          <w:szCs w:val="20"/>
        </w:rPr>
        <w:t>,</w:t>
      </w:r>
      <w:r w:rsidR="00495E67" w:rsidRPr="006C1280">
        <w:rPr>
          <w:rFonts w:ascii="Arial Narrow" w:hAnsi="Arial Narrow"/>
          <w:szCs w:val="20"/>
        </w:rPr>
        <w:t xml:space="preserve"> itp. W poniższej tabeli zestawiono najważniejsze informacje dotyczące </w:t>
      </w:r>
      <w:r w:rsidR="00DD26AA" w:rsidRPr="006C1280">
        <w:rPr>
          <w:rFonts w:ascii="Arial Narrow" w:hAnsi="Arial Narrow"/>
          <w:szCs w:val="20"/>
        </w:rPr>
        <w:t xml:space="preserve">Budżetu obywatelskiego w poszczególnych latach. </w:t>
      </w:r>
      <w:r w:rsidR="00E50E88" w:rsidRPr="006C1280">
        <w:rPr>
          <w:rFonts w:ascii="Arial Narrow" w:hAnsi="Arial Narrow"/>
          <w:szCs w:val="20"/>
        </w:rPr>
        <w:t>W latach 2016-2019 k</w:t>
      </w:r>
      <w:r w:rsidR="00DD26AA" w:rsidRPr="006C1280">
        <w:rPr>
          <w:rFonts w:ascii="Arial Narrow" w:hAnsi="Arial Narrow"/>
          <w:szCs w:val="20"/>
        </w:rPr>
        <w:t xml:space="preserve">wota przeznaczana na realizację projektów </w:t>
      </w:r>
      <w:r w:rsidR="00E50E88" w:rsidRPr="006C1280">
        <w:rPr>
          <w:rFonts w:ascii="Arial Narrow" w:hAnsi="Arial Narrow"/>
          <w:szCs w:val="20"/>
        </w:rPr>
        <w:t xml:space="preserve">obywatelskich </w:t>
      </w:r>
      <w:r w:rsidR="00DD26AA" w:rsidRPr="006C1280">
        <w:rPr>
          <w:rFonts w:ascii="Arial Narrow" w:hAnsi="Arial Narrow"/>
          <w:szCs w:val="20"/>
        </w:rPr>
        <w:t xml:space="preserve">była równa </w:t>
      </w:r>
      <w:r w:rsidR="00E50E88" w:rsidRPr="006C1280">
        <w:rPr>
          <w:rFonts w:ascii="Arial Narrow" w:hAnsi="Arial Narrow"/>
          <w:szCs w:val="20"/>
        </w:rPr>
        <w:t>i wynosiła 1,2 mln zł</w:t>
      </w:r>
      <w:r w:rsidR="00DD26AA" w:rsidRPr="006C1280">
        <w:rPr>
          <w:rFonts w:ascii="Arial Narrow" w:hAnsi="Arial Narrow"/>
          <w:szCs w:val="20"/>
        </w:rPr>
        <w:t xml:space="preserve">, </w:t>
      </w:r>
      <w:r w:rsidR="00E50E88" w:rsidRPr="006C1280">
        <w:rPr>
          <w:rFonts w:ascii="Arial Narrow" w:hAnsi="Arial Narrow"/>
          <w:szCs w:val="20"/>
        </w:rPr>
        <w:t xml:space="preserve">jednak w roku 2020 </w:t>
      </w:r>
      <w:r w:rsidR="00DD26AA" w:rsidRPr="006C1280">
        <w:rPr>
          <w:rFonts w:ascii="Arial Narrow" w:hAnsi="Arial Narrow"/>
          <w:szCs w:val="20"/>
        </w:rPr>
        <w:t>została</w:t>
      </w:r>
      <w:r w:rsidR="00E50E88" w:rsidRPr="006C1280">
        <w:rPr>
          <w:rFonts w:ascii="Arial Narrow" w:hAnsi="Arial Narrow"/>
          <w:szCs w:val="20"/>
        </w:rPr>
        <w:t xml:space="preserve"> ona</w:t>
      </w:r>
      <w:r w:rsidR="00DD26AA" w:rsidRPr="006C1280">
        <w:rPr>
          <w:rFonts w:ascii="Arial Narrow" w:hAnsi="Arial Narrow"/>
          <w:szCs w:val="20"/>
        </w:rPr>
        <w:t xml:space="preserve"> podwojona. </w:t>
      </w:r>
      <w:r w:rsidR="009876D0" w:rsidRPr="006C1280">
        <w:rPr>
          <w:rFonts w:ascii="Arial Narrow" w:hAnsi="Arial Narrow"/>
          <w:szCs w:val="20"/>
        </w:rPr>
        <w:t xml:space="preserve">Liczba zgłaszanych projektów corocznie się zmieniała. Zauważyć można zwiększające się zainteresowanie mieszkańców Budżetem obywatelskim, co objawia się w zwiększającej się liczbie głosujących oraz liczbie oddanych głosów. Rozbieżność między tymi liczbami wynika z faktu, iż każdy głosujący ma </w:t>
      </w:r>
      <w:r w:rsidR="009876D0" w:rsidRPr="006C1280">
        <w:rPr>
          <w:rFonts w:ascii="Arial Narrow" w:hAnsi="Arial Narrow"/>
          <w:szCs w:val="20"/>
        </w:rPr>
        <w:lastRenderedPageBreak/>
        <w:t xml:space="preserve">prawo oddać w sumie 4 głosy – po 1 głosie na projekt rejonowy, oświatowy, </w:t>
      </w:r>
      <w:proofErr w:type="spellStart"/>
      <w:r w:rsidR="009876D0" w:rsidRPr="006C1280">
        <w:rPr>
          <w:rFonts w:ascii="Arial Narrow" w:hAnsi="Arial Narrow"/>
          <w:szCs w:val="20"/>
        </w:rPr>
        <w:t>ogólnomiejskie</w:t>
      </w:r>
      <w:proofErr w:type="spellEnd"/>
      <w:r w:rsidR="009876D0" w:rsidRPr="006C1280">
        <w:rPr>
          <w:rFonts w:ascii="Arial Narrow" w:hAnsi="Arial Narrow"/>
          <w:szCs w:val="20"/>
        </w:rPr>
        <w:t xml:space="preserve"> oraz rodzinnych ogródków działkowych. </w:t>
      </w:r>
    </w:p>
    <w:p w14:paraId="47E422B0" w14:textId="77777777" w:rsidR="001D2624" w:rsidRPr="006C1280" w:rsidRDefault="001D2624" w:rsidP="001D2624">
      <w:pPr>
        <w:spacing w:after="0"/>
        <w:rPr>
          <w:rFonts w:ascii="Arial Narrow" w:hAnsi="Arial Narrow"/>
          <w:szCs w:val="20"/>
        </w:rPr>
      </w:pPr>
    </w:p>
    <w:p w14:paraId="0A20C52D" w14:textId="5D7AE7DB" w:rsidR="00133C92" w:rsidRPr="006C1280" w:rsidRDefault="00133C92" w:rsidP="00050136">
      <w:pPr>
        <w:rPr>
          <w:rFonts w:ascii="Arial Narrow" w:hAnsi="Arial Narrow"/>
          <w:szCs w:val="20"/>
        </w:rPr>
      </w:pPr>
      <w:r w:rsidRPr="006C1280">
        <w:rPr>
          <w:rFonts w:ascii="Arial Narrow" w:hAnsi="Arial Narrow"/>
          <w:b/>
          <w:bCs/>
          <w:szCs w:val="20"/>
        </w:rPr>
        <w:t xml:space="preserve">Tab. </w:t>
      </w:r>
      <w:r w:rsidRPr="006C1280">
        <w:rPr>
          <w:rFonts w:ascii="Arial Narrow" w:hAnsi="Arial Narrow"/>
          <w:b/>
          <w:bCs/>
          <w:i/>
          <w:iCs/>
          <w:szCs w:val="20"/>
        </w:rPr>
        <w:fldChar w:fldCharType="begin"/>
      </w:r>
      <w:r w:rsidRPr="006C1280">
        <w:rPr>
          <w:rFonts w:ascii="Arial Narrow" w:hAnsi="Arial Narrow"/>
          <w:b/>
          <w:bCs/>
          <w:szCs w:val="20"/>
        </w:rPr>
        <w:instrText xml:space="preserve"> SEQ Tab. \* ARABIC </w:instrText>
      </w:r>
      <w:r w:rsidRPr="006C1280">
        <w:rPr>
          <w:rFonts w:ascii="Arial Narrow" w:hAnsi="Arial Narrow"/>
          <w:b/>
          <w:bCs/>
          <w:i/>
          <w:iCs/>
          <w:szCs w:val="20"/>
        </w:rPr>
        <w:fldChar w:fldCharType="separate"/>
      </w:r>
      <w:r w:rsidR="00960C5E">
        <w:rPr>
          <w:rFonts w:ascii="Arial Narrow" w:hAnsi="Arial Narrow"/>
          <w:b/>
          <w:bCs/>
          <w:noProof/>
          <w:szCs w:val="20"/>
        </w:rPr>
        <w:t>21</w:t>
      </w:r>
      <w:r w:rsidRPr="006C1280">
        <w:rPr>
          <w:rFonts w:ascii="Arial Narrow" w:hAnsi="Arial Narrow"/>
          <w:b/>
          <w:bCs/>
          <w:i/>
          <w:iCs/>
          <w:szCs w:val="20"/>
        </w:rPr>
        <w:fldChar w:fldCharType="end"/>
      </w:r>
      <w:r w:rsidRPr="006C1280">
        <w:rPr>
          <w:rFonts w:ascii="Arial Narrow" w:hAnsi="Arial Narrow"/>
          <w:b/>
          <w:bCs/>
          <w:szCs w:val="20"/>
        </w:rPr>
        <w:t>. Budżet obywatelski w Piotrkowie Trybunalskim</w:t>
      </w:r>
    </w:p>
    <w:tbl>
      <w:tblPr>
        <w:tblStyle w:val="Zwykatabela2"/>
        <w:tblW w:w="5000" w:type="pct"/>
        <w:tblLook w:val="04A0" w:firstRow="1" w:lastRow="0" w:firstColumn="1" w:lastColumn="0" w:noHBand="0" w:noVBand="1"/>
      </w:tblPr>
      <w:tblGrid>
        <w:gridCol w:w="601"/>
        <w:gridCol w:w="2555"/>
        <w:gridCol w:w="1479"/>
        <w:gridCol w:w="1479"/>
        <w:gridCol w:w="1479"/>
        <w:gridCol w:w="1479"/>
      </w:tblGrid>
      <w:tr w:rsidR="006C1280" w:rsidRPr="006C1280" w14:paraId="2BDB4FFB" w14:textId="652C70AB" w:rsidTr="008F344B">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32" w:type="pct"/>
            <w:vAlign w:val="center"/>
          </w:tcPr>
          <w:p w14:paraId="6B9B0928" w14:textId="7C04D2FA" w:rsidR="008F344B" w:rsidRPr="006C1280" w:rsidRDefault="008F344B" w:rsidP="00133C92">
            <w:pPr>
              <w:jc w:val="center"/>
              <w:rPr>
                <w:rFonts w:ascii="Arial Narrow" w:hAnsi="Arial Narrow"/>
                <w:szCs w:val="20"/>
              </w:rPr>
            </w:pPr>
            <w:r w:rsidRPr="006C1280">
              <w:rPr>
                <w:rFonts w:ascii="Arial Narrow" w:hAnsi="Arial Narrow"/>
                <w:szCs w:val="20"/>
              </w:rPr>
              <w:t>Rok</w:t>
            </w:r>
          </w:p>
        </w:tc>
        <w:tc>
          <w:tcPr>
            <w:tcW w:w="1408" w:type="pct"/>
            <w:vAlign w:val="center"/>
          </w:tcPr>
          <w:p w14:paraId="35BB290F" w14:textId="1C8B2971" w:rsidR="008F344B" w:rsidRPr="006C1280" w:rsidRDefault="008F344B" w:rsidP="00133C92">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Cs w:val="20"/>
              </w:rPr>
            </w:pPr>
            <w:r w:rsidRPr="006C1280">
              <w:rPr>
                <w:rFonts w:ascii="Arial Narrow" w:hAnsi="Arial Narrow"/>
                <w:szCs w:val="20"/>
              </w:rPr>
              <w:t>Kwota przeznaczona na realizację projektów</w:t>
            </w:r>
          </w:p>
        </w:tc>
        <w:tc>
          <w:tcPr>
            <w:tcW w:w="815" w:type="pct"/>
            <w:vAlign w:val="center"/>
          </w:tcPr>
          <w:p w14:paraId="68230315" w14:textId="3608E7FE" w:rsidR="008F344B" w:rsidRPr="006C1280" w:rsidRDefault="008F344B" w:rsidP="00133C92">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Cs w:val="20"/>
              </w:rPr>
            </w:pPr>
            <w:r w:rsidRPr="006C1280">
              <w:rPr>
                <w:rFonts w:ascii="Arial Narrow" w:hAnsi="Arial Narrow"/>
                <w:szCs w:val="20"/>
              </w:rPr>
              <w:t>Liczba zgłoszonych projektów</w:t>
            </w:r>
          </w:p>
        </w:tc>
        <w:tc>
          <w:tcPr>
            <w:tcW w:w="815" w:type="pct"/>
            <w:vAlign w:val="center"/>
          </w:tcPr>
          <w:p w14:paraId="223A2648" w14:textId="73F3F3B4" w:rsidR="008F344B" w:rsidRPr="006C1280" w:rsidRDefault="008F344B" w:rsidP="00133C92">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Cs w:val="20"/>
              </w:rPr>
            </w:pPr>
            <w:r w:rsidRPr="006C1280">
              <w:rPr>
                <w:rFonts w:ascii="Arial Narrow" w:hAnsi="Arial Narrow"/>
                <w:szCs w:val="20"/>
              </w:rPr>
              <w:t>Liczba głosujących osób</w:t>
            </w:r>
          </w:p>
        </w:tc>
        <w:tc>
          <w:tcPr>
            <w:tcW w:w="815" w:type="pct"/>
            <w:vAlign w:val="center"/>
          </w:tcPr>
          <w:p w14:paraId="4E180B04" w14:textId="00BB1909" w:rsidR="008F344B" w:rsidRPr="006C1280" w:rsidRDefault="008F344B" w:rsidP="00133C92">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Cs w:val="20"/>
              </w:rPr>
            </w:pPr>
            <w:r w:rsidRPr="006C1280">
              <w:rPr>
                <w:rFonts w:ascii="Arial Narrow" w:hAnsi="Arial Narrow"/>
                <w:szCs w:val="20"/>
              </w:rPr>
              <w:t>Liczba oddanych głosów</w:t>
            </w:r>
          </w:p>
        </w:tc>
        <w:tc>
          <w:tcPr>
            <w:tcW w:w="815" w:type="pct"/>
          </w:tcPr>
          <w:p w14:paraId="74EB3F03" w14:textId="3E129908" w:rsidR="008F344B" w:rsidRPr="006C1280" w:rsidRDefault="008F344B" w:rsidP="00133C92">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Cs w:val="20"/>
              </w:rPr>
            </w:pPr>
            <w:r w:rsidRPr="006C1280">
              <w:rPr>
                <w:rFonts w:ascii="Arial Narrow" w:hAnsi="Arial Narrow"/>
                <w:szCs w:val="20"/>
              </w:rPr>
              <w:t>Liczba realizowanych projektów</w:t>
            </w:r>
          </w:p>
        </w:tc>
      </w:tr>
      <w:tr w:rsidR="006C1280" w:rsidRPr="006C1280" w14:paraId="1D7E90EB" w14:textId="7FDD4FB2" w:rsidTr="008F344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32" w:type="pct"/>
            <w:vAlign w:val="center"/>
          </w:tcPr>
          <w:p w14:paraId="678E9406" w14:textId="39E47789" w:rsidR="008F344B" w:rsidRPr="006C1280" w:rsidRDefault="008F344B" w:rsidP="00133C92">
            <w:pPr>
              <w:jc w:val="center"/>
              <w:rPr>
                <w:rFonts w:ascii="Arial Narrow" w:hAnsi="Arial Narrow"/>
                <w:szCs w:val="20"/>
              </w:rPr>
            </w:pPr>
            <w:r w:rsidRPr="006C1280">
              <w:rPr>
                <w:rFonts w:ascii="Arial Narrow" w:hAnsi="Arial Narrow"/>
                <w:szCs w:val="20"/>
              </w:rPr>
              <w:t>2016</w:t>
            </w:r>
          </w:p>
        </w:tc>
        <w:tc>
          <w:tcPr>
            <w:tcW w:w="1408" w:type="pct"/>
            <w:vAlign w:val="center"/>
          </w:tcPr>
          <w:p w14:paraId="63D18D4F" w14:textId="6185EF9F" w:rsidR="008F344B" w:rsidRPr="006C1280" w:rsidRDefault="008F344B" w:rsidP="00133C92">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C1280">
              <w:rPr>
                <w:rFonts w:ascii="Arial Narrow" w:hAnsi="Arial Narrow"/>
                <w:szCs w:val="20"/>
              </w:rPr>
              <w:t>1.200.000,00</w:t>
            </w:r>
          </w:p>
        </w:tc>
        <w:tc>
          <w:tcPr>
            <w:tcW w:w="815" w:type="pct"/>
            <w:vAlign w:val="center"/>
          </w:tcPr>
          <w:p w14:paraId="7926F573" w14:textId="1B31C4E5" w:rsidR="008F344B" w:rsidRPr="006C1280" w:rsidRDefault="008F344B" w:rsidP="00133C92">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C1280">
              <w:rPr>
                <w:rFonts w:ascii="Arial Narrow" w:hAnsi="Arial Narrow"/>
                <w:szCs w:val="20"/>
              </w:rPr>
              <w:t>37</w:t>
            </w:r>
          </w:p>
        </w:tc>
        <w:tc>
          <w:tcPr>
            <w:tcW w:w="815" w:type="pct"/>
            <w:vAlign w:val="center"/>
          </w:tcPr>
          <w:p w14:paraId="66A3303D" w14:textId="3161C4BB" w:rsidR="008F344B" w:rsidRPr="006C1280" w:rsidRDefault="008F344B" w:rsidP="00133C92">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C1280">
              <w:rPr>
                <w:rFonts w:ascii="Arial Narrow" w:hAnsi="Arial Narrow"/>
                <w:szCs w:val="20"/>
              </w:rPr>
              <w:t>brak danych</w:t>
            </w:r>
          </w:p>
        </w:tc>
        <w:tc>
          <w:tcPr>
            <w:tcW w:w="815" w:type="pct"/>
            <w:vAlign w:val="center"/>
          </w:tcPr>
          <w:p w14:paraId="4E0C9801" w14:textId="64CD7BAF" w:rsidR="008F344B" w:rsidRPr="006C1280" w:rsidRDefault="008F344B" w:rsidP="00133C92">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C1280">
              <w:rPr>
                <w:rFonts w:ascii="Arial Narrow" w:hAnsi="Arial Narrow"/>
                <w:szCs w:val="20"/>
              </w:rPr>
              <w:t>2 113</w:t>
            </w:r>
          </w:p>
        </w:tc>
        <w:tc>
          <w:tcPr>
            <w:tcW w:w="815" w:type="pct"/>
            <w:vAlign w:val="center"/>
          </w:tcPr>
          <w:p w14:paraId="6847585F" w14:textId="19A05F2C" w:rsidR="008F344B" w:rsidRPr="006C1280" w:rsidRDefault="00A977F3" w:rsidP="008F344B">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C1280">
              <w:rPr>
                <w:rFonts w:ascii="Arial Narrow" w:hAnsi="Arial Narrow"/>
                <w:szCs w:val="20"/>
              </w:rPr>
              <w:t>5</w:t>
            </w:r>
          </w:p>
        </w:tc>
      </w:tr>
      <w:tr w:rsidR="006C1280" w:rsidRPr="006C1280" w14:paraId="12559569" w14:textId="14162655" w:rsidTr="008F344B">
        <w:trPr>
          <w:trHeight w:val="397"/>
        </w:trPr>
        <w:tc>
          <w:tcPr>
            <w:cnfStyle w:val="001000000000" w:firstRow="0" w:lastRow="0" w:firstColumn="1" w:lastColumn="0" w:oddVBand="0" w:evenVBand="0" w:oddHBand="0" w:evenHBand="0" w:firstRowFirstColumn="0" w:firstRowLastColumn="0" w:lastRowFirstColumn="0" w:lastRowLastColumn="0"/>
            <w:tcW w:w="332" w:type="pct"/>
            <w:vAlign w:val="center"/>
          </w:tcPr>
          <w:p w14:paraId="1B8A4B69" w14:textId="0731A75F" w:rsidR="008F344B" w:rsidRPr="006C1280" w:rsidRDefault="008F344B" w:rsidP="00133C92">
            <w:pPr>
              <w:jc w:val="center"/>
              <w:rPr>
                <w:rFonts w:ascii="Arial Narrow" w:hAnsi="Arial Narrow"/>
                <w:szCs w:val="20"/>
              </w:rPr>
            </w:pPr>
            <w:r w:rsidRPr="006C1280">
              <w:rPr>
                <w:rFonts w:ascii="Arial Narrow" w:hAnsi="Arial Narrow"/>
                <w:szCs w:val="20"/>
              </w:rPr>
              <w:t>2017</w:t>
            </w:r>
          </w:p>
        </w:tc>
        <w:tc>
          <w:tcPr>
            <w:tcW w:w="1408" w:type="pct"/>
            <w:vAlign w:val="center"/>
          </w:tcPr>
          <w:p w14:paraId="237BABED" w14:textId="5FD39E12" w:rsidR="008F344B" w:rsidRPr="006C1280" w:rsidRDefault="008F344B" w:rsidP="00133C92">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6C1280">
              <w:rPr>
                <w:rFonts w:ascii="Arial Narrow" w:hAnsi="Arial Narrow"/>
                <w:szCs w:val="20"/>
              </w:rPr>
              <w:t>1.200.000,00</w:t>
            </w:r>
          </w:p>
        </w:tc>
        <w:tc>
          <w:tcPr>
            <w:tcW w:w="815" w:type="pct"/>
            <w:vAlign w:val="center"/>
          </w:tcPr>
          <w:p w14:paraId="5A7F6017" w14:textId="1BEB672B" w:rsidR="008F344B" w:rsidRPr="006C1280" w:rsidRDefault="008F344B" w:rsidP="00133C92">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6C1280">
              <w:rPr>
                <w:rFonts w:ascii="Arial Narrow" w:hAnsi="Arial Narrow"/>
                <w:szCs w:val="20"/>
              </w:rPr>
              <w:t>36</w:t>
            </w:r>
          </w:p>
        </w:tc>
        <w:tc>
          <w:tcPr>
            <w:tcW w:w="815" w:type="pct"/>
            <w:vAlign w:val="center"/>
          </w:tcPr>
          <w:p w14:paraId="639626A6" w14:textId="41D7290B" w:rsidR="008F344B" w:rsidRPr="006C1280" w:rsidRDefault="008F344B" w:rsidP="00133C92">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6C1280">
              <w:rPr>
                <w:rFonts w:ascii="Arial Narrow" w:hAnsi="Arial Narrow"/>
                <w:szCs w:val="20"/>
              </w:rPr>
              <w:t>brak danych</w:t>
            </w:r>
          </w:p>
        </w:tc>
        <w:tc>
          <w:tcPr>
            <w:tcW w:w="815" w:type="pct"/>
            <w:vAlign w:val="center"/>
          </w:tcPr>
          <w:p w14:paraId="5ADFFDEE" w14:textId="3A0ED00D" w:rsidR="008F344B" w:rsidRPr="006C1280" w:rsidRDefault="008F344B" w:rsidP="00133C92">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6C1280">
              <w:rPr>
                <w:rFonts w:ascii="Arial Narrow" w:hAnsi="Arial Narrow"/>
                <w:szCs w:val="20"/>
              </w:rPr>
              <w:t>9 241</w:t>
            </w:r>
          </w:p>
        </w:tc>
        <w:tc>
          <w:tcPr>
            <w:tcW w:w="815" w:type="pct"/>
            <w:vAlign w:val="center"/>
          </w:tcPr>
          <w:p w14:paraId="30C93AFC" w14:textId="360DE27F" w:rsidR="008F344B" w:rsidRPr="006C1280" w:rsidRDefault="00A977F3" w:rsidP="008F344B">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6C1280">
              <w:rPr>
                <w:rFonts w:ascii="Arial Narrow" w:hAnsi="Arial Narrow"/>
                <w:szCs w:val="20"/>
              </w:rPr>
              <w:t>5</w:t>
            </w:r>
          </w:p>
        </w:tc>
      </w:tr>
      <w:tr w:rsidR="006C1280" w:rsidRPr="006C1280" w14:paraId="7FF02159" w14:textId="32E8A08D" w:rsidTr="008F344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32" w:type="pct"/>
            <w:vAlign w:val="center"/>
          </w:tcPr>
          <w:p w14:paraId="78518E38" w14:textId="323BA195" w:rsidR="008F344B" w:rsidRPr="006C1280" w:rsidRDefault="008F344B" w:rsidP="00133C92">
            <w:pPr>
              <w:jc w:val="center"/>
              <w:rPr>
                <w:rFonts w:ascii="Arial Narrow" w:hAnsi="Arial Narrow"/>
                <w:szCs w:val="20"/>
              </w:rPr>
            </w:pPr>
            <w:r w:rsidRPr="006C1280">
              <w:rPr>
                <w:rFonts w:ascii="Arial Narrow" w:hAnsi="Arial Narrow"/>
                <w:szCs w:val="20"/>
              </w:rPr>
              <w:t>2018</w:t>
            </w:r>
          </w:p>
        </w:tc>
        <w:tc>
          <w:tcPr>
            <w:tcW w:w="1408" w:type="pct"/>
            <w:vAlign w:val="center"/>
          </w:tcPr>
          <w:p w14:paraId="6BC9F992" w14:textId="00DF2DC0" w:rsidR="008F344B" w:rsidRPr="006C1280" w:rsidRDefault="008F344B" w:rsidP="00133C92">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C1280">
              <w:rPr>
                <w:rFonts w:ascii="Arial Narrow" w:hAnsi="Arial Narrow"/>
                <w:szCs w:val="20"/>
              </w:rPr>
              <w:t>1.200.000,00</w:t>
            </w:r>
          </w:p>
        </w:tc>
        <w:tc>
          <w:tcPr>
            <w:tcW w:w="815" w:type="pct"/>
            <w:vAlign w:val="center"/>
          </w:tcPr>
          <w:p w14:paraId="3E78405D" w14:textId="29953577" w:rsidR="008F344B" w:rsidRPr="006C1280" w:rsidRDefault="008F344B" w:rsidP="00133C92">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C1280">
              <w:rPr>
                <w:rFonts w:ascii="Arial Narrow" w:hAnsi="Arial Narrow"/>
                <w:szCs w:val="20"/>
              </w:rPr>
              <w:t>27</w:t>
            </w:r>
          </w:p>
        </w:tc>
        <w:tc>
          <w:tcPr>
            <w:tcW w:w="815" w:type="pct"/>
            <w:vAlign w:val="center"/>
          </w:tcPr>
          <w:p w14:paraId="264A0009" w14:textId="71D96112" w:rsidR="008F344B" w:rsidRPr="006C1280" w:rsidRDefault="008F344B" w:rsidP="00133C92">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C1280">
              <w:rPr>
                <w:rFonts w:ascii="Arial Narrow" w:hAnsi="Arial Narrow"/>
                <w:szCs w:val="20"/>
              </w:rPr>
              <w:t>brak danych</w:t>
            </w:r>
          </w:p>
        </w:tc>
        <w:tc>
          <w:tcPr>
            <w:tcW w:w="815" w:type="pct"/>
            <w:vAlign w:val="center"/>
          </w:tcPr>
          <w:p w14:paraId="2B0DC81A" w14:textId="655056A4" w:rsidR="008F344B" w:rsidRPr="006C1280" w:rsidRDefault="008F344B" w:rsidP="00133C92">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C1280">
              <w:rPr>
                <w:rFonts w:ascii="Arial Narrow" w:hAnsi="Arial Narrow"/>
                <w:szCs w:val="20"/>
              </w:rPr>
              <w:t>6 838</w:t>
            </w:r>
          </w:p>
        </w:tc>
        <w:tc>
          <w:tcPr>
            <w:tcW w:w="815" w:type="pct"/>
            <w:vAlign w:val="center"/>
          </w:tcPr>
          <w:p w14:paraId="2164143F" w14:textId="11402CCA" w:rsidR="008F344B" w:rsidRPr="006C1280" w:rsidRDefault="00A977F3" w:rsidP="008F344B">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C1280">
              <w:rPr>
                <w:rFonts w:ascii="Arial Narrow" w:hAnsi="Arial Narrow"/>
                <w:szCs w:val="20"/>
              </w:rPr>
              <w:t>5</w:t>
            </w:r>
          </w:p>
        </w:tc>
      </w:tr>
      <w:tr w:rsidR="006C1280" w:rsidRPr="006C1280" w14:paraId="09EC354E" w14:textId="17697241" w:rsidTr="008F344B">
        <w:trPr>
          <w:trHeight w:val="397"/>
        </w:trPr>
        <w:tc>
          <w:tcPr>
            <w:cnfStyle w:val="001000000000" w:firstRow="0" w:lastRow="0" w:firstColumn="1" w:lastColumn="0" w:oddVBand="0" w:evenVBand="0" w:oddHBand="0" w:evenHBand="0" w:firstRowFirstColumn="0" w:firstRowLastColumn="0" w:lastRowFirstColumn="0" w:lastRowLastColumn="0"/>
            <w:tcW w:w="332" w:type="pct"/>
            <w:vAlign w:val="center"/>
          </w:tcPr>
          <w:p w14:paraId="3A3C497F" w14:textId="267884B2" w:rsidR="008F344B" w:rsidRPr="006C1280" w:rsidRDefault="008F344B" w:rsidP="00133C92">
            <w:pPr>
              <w:jc w:val="center"/>
              <w:rPr>
                <w:rFonts w:ascii="Arial Narrow" w:hAnsi="Arial Narrow"/>
                <w:szCs w:val="20"/>
              </w:rPr>
            </w:pPr>
            <w:r w:rsidRPr="006C1280">
              <w:rPr>
                <w:rFonts w:ascii="Arial Narrow" w:hAnsi="Arial Narrow"/>
                <w:szCs w:val="20"/>
              </w:rPr>
              <w:t>2019</w:t>
            </w:r>
          </w:p>
        </w:tc>
        <w:tc>
          <w:tcPr>
            <w:tcW w:w="1408" w:type="pct"/>
            <w:vAlign w:val="center"/>
          </w:tcPr>
          <w:p w14:paraId="35DC51D9" w14:textId="100FA590" w:rsidR="008F344B" w:rsidRPr="006C1280" w:rsidRDefault="008F344B" w:rsidP="00133C92">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6C1280">
              <w:rPr>
                <w:rFonts w:ascii="Arial Narrow" w:hAnsi="Arial Narrow"/>
                <w:szCs w:val="20"/>
              </w:rPr>
              <w:t>1.200.000,00</w:t>
            </w:r>
          </w:p>
        </w:tc>
        <w:tc>
          <w:tcPr>
            <w:tcW w:w="815" w:type="pct"/>
            <w:vAlign w:val="center"/>
          </w:tcPr>
          <w:p w14:paraId="603CBAF6" w14:textId="5125B059" w:rsidR="008F344B" w:rsidRPr="006C1280" w:rsidRDefault="008F344B" w:rsidP="00133C92">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6C1280">
              <w:rPr>
                <w:rFonts w:ascii="Arial Narrow" w:hAnsi="Arial Narrow"/>
                <w:szCs w:val="20"/>
              </w:rPr>
              <w:t>15</w:t>
            </w:r>
          </w:p>
        </w:tc>
        <w:tc>
          <w:tcPr>
            <w:tcW w:w="815" w:type="pct"/>
            <w:vAlign w:val="center"/>
          </w:tcPr>
          <w:p w14:paraId="14DD5400" w14:textId="412698A7" w:rsidR="008F344B" w:rsidRPr="006C1280" w:rsidRDefault="008F344B" w:rsidP="00133C92">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6C1280">
              <w:rPr>
                <w:rFonts w:ascii="Arial Narrow" w:hAnsi="Arial Narrow"/>
                <w:szCs w:val="20"/>
              </w:rPr>
              <w:t>brak danych</w:t>
            </w:r>
          </w:p>
        </w:tc>
        <w:tc>
          <w:tcPr>
            <w:tcW w:w="815" w:type="pct"/>
            <w:vAlign w:val="center"/>
          </w:tcPr>
          <w:p w14:paraId="1C85E9C6" w14:textId="5618BC33" w:rsidR="008F344B" w:rsidRPr="006C1280" w:rsidRDefault="008F344B" w:rsidP="00133C92">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6C1280">
              <w:rPr>
                <w:rFonts w:ascii="Arial Narrow" w:hAnsi="Arial Narrow"/>
                <w:szCs w:val="20"/>
              </w:rPr>
              <w:t>6 010</w:t>
            </w:r>
          </w:p>
        </w:tc>
        <w:tc>
          <w:tcPr>
            <w:tcW w:w="815" w:type="pct"/>
            <w:vAlign w:val="center"/>
          </w:tcPr>
          <w:p w14:paraId="4350F863" w14:textId="6926D181" w:rsidR="008F344B" w:rsidRPr="006C1280" w:rsidRDefault="00A977F3" w:rsidP="008F344B">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6C1280">
              <w:rPr>
                <w:rFonts w:ascii="Arial Narrow" w:hAnsi="Arial Narrow"/>
                <w:szCs w:val="20"/>
              </w:rPr>
              <w:t>5</w:t>
            </w:r>
          </w:p>
        </w:tc>
      </w:tr>
      <w:tr w:rsidR="006C1280" w:rsidRPr="006C1280" w14:paraId="6401DF8F" w14:textId="1455C077" w:rsidTr="008F344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32" w:type="pct"/>
            <w:vAlign w:val="center"/>
          </w:tcPr>
          <w:p w14:paraId="5B8D3411" w14:textId="650BF5A1" w:rsidR="008F344B" w:rsidRPr="006C1280" w:rsidRDefault="008F344B" w:rsidP="00133C92">
            <w:pPr>
              <w:jc w:val="center"/>
              <w:rPr>
                <w:rFonts w:ascii="Arial Narrow" w:hAnsi="Arial Narrow"/>
                <w:szCs w:val="20"/>
              </w:rPr>
            </w:pPr>
            <w:r w:rsidRPr="006C1280">
              <w:rPr>
                <w:rFonts w:ascii="Arial Narrow" w:hAnsi="Arial Narrow"/>
                <w:szCs w:val="20"/>
              </w:rPr>
              <w:t>2020</w:t>
            </w:r>
          </w:p>
        </w:tc>
        <w:tc>
          <w:tcPr>
            <w:tcW w:w="1408" w:type="pct"/>
            <w:vAlign w:val="center"/>
          </w:tcPr>
          <w:p w14:paraId="53135C72" w14:textId="20B158DE" w:rsidR="008F344B" w:rsidRPr="006C1280" w:rsidRDefault="008F344B" w:rsidP="00133C92">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C1280">
              <w:rPr>
                <w:rFonts w:ascii="Arial Narrow" w:hAnsi="Arial Narrow"/>
                <w:szCs w:val="20"/>
              </w:rPr>
              <w:t>2.400.000,00</w:t>
            </w:r>
          </w:p>
        </w:tc>
        <w:tc>
          <w:tcPr>
            <w:tcW w:w="815" w:type="pct"/>
            <w:vAlign w:val="center"/>
          </w:tcPr>
          <w:p w14:paraId="28CE6D50" w14:textId="0EBC6DF2" w:rsidR="008F344B" w:rsidRPr="006C1280" w:rsidRDefault="008F344B" w:rsidP="00133C92">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C1280">
              <w:rPr>
                <w:rFonts w:ascii="Arial Narrow" w:hAnsi="Arial Narrow"/>
                <w:szCs w:val="20"/>
              </w:rPr>
              <w:t>42</w:t>
            </w:r>
          </w:p>
        </w:tc>
        <w:tc>
          <w:tcPr>
            <w:tcW w:w="815" w:type="pct"/>
            <w:vAlign w:val="center"/>
          </w:tcPr>
          <w:p w14:paraId="12445F1F" w14:textId="051D247E" w:rsidR="008F344B" w:rsidRPr="006C1280" w:rsidRDefault="008F344B" w:rsidP="00133C92">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C1280">
              <w:rPr>
                <w:rFonts w:ascii="Arial Narrow" w:hAnsi="Arial Narrow"/>
                <w:szCs w:val="20"/>
              </w:rPr>
              <w:t>6 774</w:t>
            </w:r>
          </w:p>
        </w:tc>
        <w:tc>
          <w:tcPr>
            <w:tcW w:w="815" w:type="pct"/>
            <w:vAlign w:val="center"/>
          </w:tcPr>
          <w:p w14:paraId="60F40B36" w14:textId="47931C43" w:rsidR="008F344B" w:rsidRPr="006C1280" w:rsidRDefault="008F344B" w:rsidP="00133C92">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C1280">
              <w:rPr>
                <w:rFonts w:ascii="Arial Narrow" w:hAnsi="Arial Narrow"/>
                <w:szCs w:val="20"/>
              </w:rPr>
              <w:t>13 545</w:t>
            </w:r>
          </w:p>
        </w:tc>
        <w:tc>
          <w:tcPr>
            <w:tcW w:w="815" w:type="pct"/>
            <w:vAlign w:val="center"/>
          </w:tcPr>
          <w:p w14:paraId="38C5482F" w14:textId="6A858EC9" w:rsidR="008F344B" w:rsidRPr="006C1280" w:rsidRDefault="008F344B" w:rsidP="008F344B">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C1280">
              <w:rPr>
                <w:rFonts w:ascii="Arial Narrow" w:hAnsi="Arial Narrow"/>
                <w:szCs w:val="20"/>
              </w:rPr>
              <w:t>9</w:t>
            </w:r>
          </w:p>
        </w:tc>
      </w:tr>
      <w:tr w:rsidR="006C1280" w:rsidRPr="006C1280" w14:paraId="16279436" w14:textId="036EFA56" w:rsidTr="008F344B">
        <w:trPr>
          <w:trHeight w:val="397"/>
        </w:trPr>
        <w:tc>
          <w:tcPr>
            <w:cnfStyle w:val="001000000000" w:firstRow="0" w:lastRow="0" w:firstColumn="1" w:lastColumn="0" w:oddVBand="0" w:evenVBand="0" w:oddHBand="0" w:evenHBand="0" w:firstRowFirstColumn="0" w:firstRowLastColumn="0" w:lastRowFirstColumn="0" w:lastRowLastColumn="0"/>
            <w:tcW w:w="332" w:type="pct"/>
            <w:vAlign w:val="center"/>
          </w:tcPr>
          <w:p w14:paraId="14488335" w14:textId="4411F0FB" w:rsidR="008F344B" w:rsidRPr="006C1280" w:rsidRDefault="008F344B" w:rsidP="00133C92">
            <w:pPr>
              <w:jc w:val="center"/>
              <w:rPr>
                <w:rFonts w:ascii="Arial Narrow" w:hAnsi="Arial Narrow"/>
                <w:szCs w:val="20"/>
              </w:rPr>
            </w:pPr>
            <w:r w:rsidRPr="006C1280">
              <w:rPr>
                <w:rFonts w:ascii="Arial Narrow" w:hAnsi="Arial Narrow"/>
                <w:szCs w:val="20"/>
              </w:rPr>
              <w:t>2021</w:t>
            </w:r>
          </w:p>
        </w:tc>
        <w:tc>
          <w:tcPr>
            <w:tcW w:w="1408" w:type="pct"/>
            <w:vAlign w:val="center"/>
          </w:tcPr>
          <w:p w14:paraId="3CDE5595" w14:textId="60814991" w:rsidR="008F344B" w:rsidRPr="006C1280" w:rsidRDefault="008F344B" w:rsidP="00133C92">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6C1280">
              <w:rPr>
                <w:rFonts w:ascii="Arial Narrow" w:hAnsi="Arial Narrow"/>
                <w:szCs w:val="20"/>
              </w:rPr>
              <w:t>2.434.000,00</w:t>
            </w:r>
          </w:p>
        </w:tc>
        <w:tc>
          <w:tcPr>
            <w:tcW w:w="815" w:type="pct"/>
            <w:vAlign w:val="center"/>
          </w:tcPr>
          <w:p w14:paraId="3885F9FD" w14:textId="4B234B30" w:rsidR="008F344B" w:rsidRPr="006C1280" w:rsidRDefault="008F344B" w:rsidP="00133C92">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6C1280">
              <w:rPr>
                <w:rFonts w:ascii="Arial Narrow" w:hAnsi="Arial Narrow"/>
                <w:szCs w:val="20"/>
              </w:rPr>
              <w:t>34</w:t>
            </w:r>
          </w:p>
        </w:tc>
        <w:tc>
          <w:tcPr>
            <w:tcW w:w="815" w:type="pct"/>
            <w:vAlign w:val="center"/>
          </w:tcPr>
          <w:p w14:paraId="06D435FB" w14:textId="26307540" w:rsidR="008F344B" w:rsidRPr="006C1280" w:rsidRDefault="008F344B" w:rsidP="00133C92">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6C1280">
              <w:rPr>
                <w:rFonts w:ascii="Arial Narrow" w:hAnsi="Arial Narrow"/>
                <w:szCs w:val="20"/>
              </w:rPr>
              <w:t>9 641</w:t>
            </w:r>
          </w:p>
        </w:tc>
        <w:tc>
          <w:tcPr>
            <w:tcW w:w="815" w:type="pct"/>
            <w:vAlign w:val="center"/>
          </w:tcPr>
          <w:p w14:paraId="13856D44" w14:textId="1E327EE7" w:rsidR="008F344B" w:rsidRPr="006C1280" w:rsidRDefault="008F344B" w:rsidP="00133C92">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6C1280">
              <w:rPr>
                <w:rFonts w:ascii="Arial Narrow" w:hAnsi="Arial Narrow"/>
                <w:szCs w:val="20"/>
              </w:rPr>
              <w:t>20 203</w:t>
            </w:r>
          </w:p>
        </w:tc>
        <w:tc>
          <w:tcPr>
            <w:tcW w:w="815" w:type="pct"/>
            <w:vAlign w:val="center"/>
          </w:tcPr>
          <w:p w14:paraId="53865EC0" w14:textId="7C1F0355" w:rsidR="008F344B" w:rsidRPr="006C1280" w:rsidRDefault="00A977F3" w:rsidP="008F344B">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6C1280">
              <w:rPr>
                <w:rFonts w:ascii="Arial Narrow" w:hAnsi="Arial Narrow"/>
                <w:szCs w:val="20"/>
              </w:rPr>
              <w:t>brak danych</w:t>
            </w:r>
          </w:p>
        </w:tc>
      </w:tr>
    </w:tbl>
    <w:p w14:paraId="2D0094F5" w14:textId="5EF66F38" w:rsidR="00050136" w:rsidRPr="006C1280" w:rsidRDefault="00133C92" w:rsidP="008362C7">
      <w:pPr>
        <w:rPr>
          <w:rFonts w:ascii="Arial Narrow" w:hAnsi="Arial Narrow"/>
          <w:sz w:val="18"/>
          <w:szCs w:val="18"/>
        </w:rPr>
      </w:pPr>
      <w:r w:rsidRPr="006C1280">
        <w:rPr>
          <w:rFonts w:ascii="Arial Narrow" w:hAnsi="Arial Narrow"/>
          <w:sz w:val="18"/>
          <w:szCs w:val="18"/>
        </w:rPr>
        <w:t>Źródło: https://piotrkowtrybunalski.konsultacjejst.pl/budzet-obywatelski</w:t>
      </w:r>
    </w:p>
    <w:p w14:paraId="6F9168BF" w14:textId="77777777" w:rsidR="00050136" w:rsidRPr="006C1280" w:rsidRDefault="00050136" w:rsidP="008362C7">
      <w:pPr>
        <w:rPr>
          <w:rFonts w:ascii="Arial Narrow" w:hAnsi="Arial Narrow"/>
        </w:rPr>
      </w:pPr>
    </w:p>
    <w:p w14:paraId="4A0CECFF" w14:textId="15CB9C09" w:rsidR="008E6EC7" w:rsidRPr="006C1280" w:rsidRDefault="005D5179" w:rsidP="00AA0C7C">
      <w:pPr>
        <w:pStyle w:val="Nagwek2"/>
        <w:spacing w:after="240"/>
        <w:rPr>
          <w:rFonts w:ascii="Arial Narrow" w:hAnsi="Arial Narrow"/>
          <w:color w:val="auto"/>
        </w:rPr>
      </w:pPr>
      <w:bookmarkStart w:id="43" w:name="_Toc75420190"/>
      <w:r w:rsidRPr="006C1280">
        <w:rPr>
          <w:rFonts w:ascii="Arial Narrow" w:hAnsi="Arial Narrow"/>
          <w:color w:val="auto"/>
        </w:rPr>
        <w:t xml:space="preserve">3.3. </w:t>
      </w:r>
      <w:r w:rsidR="008E6EC7" w:rsidRPr="006C1280">
        <w:rPr>
          <w:rFonts w:ascii="Arial Narrow" w:hAnsi="Arial Narrow"/>
          <w:color w:val="auto"/>
        </w:rPr>
        <w:t>Opieka zdrowotna i pomoc społeczna</w:t>
      </w:r>
      <w:bookmarkEnd w:id="43"/>
    </w:p>
    <w:p w14:paraId="75E00735" w14:textId="37089E45" w:rsidR="00C54237" w:rsidRPr="006C1280" w:rsidRDefault="00C54237" w:rsidP="0007104D">
      <w:pPr>
        <w:rPr>
          <w:rFonts w:ascii="Arial Narrow" w:hAnsi="Arial Narrow"/>
          <w:b/>
          <w:bCs/>
        </w:rPr>
      </w:pPr>
      <w:r w:rsidRPr="006C1280">
        <w:rPr>
          <w:rFonts w:ascii="Arial Narrow" w:hAnsi="Arial Narrow"/>
          <w:b/>
          <w:bCs/>
        </w:rPr>
        <w:t>Opieka zdrowotna</w:t>
      </w:r>
    </w:p>
    <w:p w14:paraId="2E56A3DE" w14:textId="2E4C5C17" w:rsidR="00A83338" w:rsidRPr="006C1280" w:rsidRDefault="00E50E88" w:rsidP="0007104D">
      <w:pPr>
        <w:rPr>
          <w:rFonts w:ascii="Arial Narrow" w:hAnsi="Arial Narrow"/>
        </w:rPr>
      </w:pPr>
      <w:r w:rsidRPr="006C1280">
        <w:rPr>
          <w:rFonts w:ascii="Arial Narrow" w:hAnsi="Arial Narrow"/>
        </w:rPr>
        <w:t>Na obszarze Miasta funkcjonują następujące s</w:t>
      </w:r>
      <w:r w:rsidR="00307BA2" w:rsidRPr="006C1280">
        <w:rPr>
          <w:rFonts w:ascii="Arial Narrow" w:hAnsi="Arial Narrow"/>
        </w:rPr>
        <w:t xml:space="preserve">zpitale i placówki świadczące całodobową opiekę medyczną w ramach </w:t>
      </w:r>
      <w:r w:rsidR="00E24859" w:rsidRPr="006C1280">
        <w:rPr>
          <w:rFonts w:ascii="Arial Narrow" w:hAnsi="Arial Narrow"/>
        </w:rPr>
        <w:t>N</w:t>
      </w:r>
      <w:r w:rsidR="00307BA2" w:rsidRPr="006C1280">
        <w:rPr>
          <w:rFonts w:ascii="Arial Narrow" w:hAnsi="Arial Narrow"/>
        </w:rPr>
        <w:t xml:space="preserve">arodowego </w:t>
      </w:r>
      <w:r w:rsidR="00E24859" w:rsidRPr="006C1280">
        <w:rPr>
          <w:rFonts w:ascii="Arial Narrow" w:hAnsi="Arial Narrow"/>
        </w:rPr>
        <w:t>F</w:t>
      </w:r>
      <w:r w:rsidR="00307BA2" w:rsidRPr="006C1280">
        <w:rPr>
          <w:rFonts w:ascii="Arial Narrow" w:hAnsi="Arial Narrow"/>
        </w:rPr>
        <w:t xml:space="preserve">unduszu </w:t>
      </w:r>
      <w:r w:rsidR="00E24859" w:rsidRPr="006C1280">
        <w:rPr>
          <w:rFonts w:ascii="Arial Narrow" w:hAnsi="Arial Narrow"/>
        </w:rPr>
        <w:t>Z</w:t>
      </w:r>
      <w:r w:rsidR="00307BA2" w:rsidRPr="006C1280">
        <w:rPr>
          <w:rFonts w:ascii="Arial Narrow" w:hAnsi="Arial Narrow"/>
        </w:rPr>
        <w:t>drowia</w:t>
      </w:r>
      <w:r w:rsidR="005B79C4" w:rsidRPr="006C1280">
        <w:rPr>
          <w:rFonts w:ascii="Arial Narrow" w:hAnsi="Arial Narrow"/>
        </w:rPr>
        <w:t>:</w:t>
      </w:r>
    </w:p>
    <w:p w14:paraId="50C99074" w14:textId="1636BCA1" w:rsidR="00C41734" w:rsidRPr="006C1280" w:rsidRDefault="0046022F" w:rsidP="00005368">
      <w:pPr>
        <w:pStyle w:val="Akapitzlist"/>
        <w:numPr>
          <w:ilvl w:val="0"/>
          <w:numId w:val="13"/>
        </w:numPr>
        <w:spacing w:line="259" w:lineRule="auto"/>
        <w:ind w:left="714" w:hanging="357"/>
        <w:contextualSpacing w:val="0"/>
        <w:jc w:val="both"/>
        <w:rPr>
          <w:rFonts w:ascii="Arial Narrow" w:hAnsi="Arial Narrow" w:cs="Arial"/>
          <w:sz w:val="20"/>
          <w:szCs w:val="20"/>
        </w:rPr>
      </w:pPr>
      <w:r w:rsidRPr="006C1280">
        <w:rPr>
          <w:rFonts w:ascii="Arial Narrow" w:hAnsi="Arial Narrow" w:cs="Arial"/>
          <w:b/>
          <w:bCs/>
          <w:sz w:val="20"/>
          <w:szCs w:val="20"/>
        </w:rPr>
        <w:t>Samodzielny Szpital Wojewódzki im. Mikołaja Kopernika w Piotrkowie Trybunalskim</w:t>
      </w:r>
      <w:r w:rsidRPr="006C1280">
        <w:rPr>
          <w:rFonts w:ascii="Arial Narrow" w:hAnsi="Arial Narrow" w:cs="Arial"/>
          <w:sz w:val="20"/>
          <w:szCs w:val="20"/>
        </w:rPr>
        <w:t xml:space="preserve"> z oddziałami kardiologicznym, chirurgicznym, reumatologicznym, urazowo-ortopedycznym, neurologicznym, otolaryngologicznym, gastroenterologicznym, okulistycznym, onkologicznym, wewnętrznym, anestezjologii i intensywnej terapii, rehabilitacji kardiologicznej i neurologicznej, urologicznym. Szpital zlokalizowany jest pod adresem ul. Rakowska 15, a jego </w:t>
      </w:r>
      <w:r w:rsidR="00F42872" w:rsidRPr="006C1280">
        <w:rPr>
          <w:rFonts w:ascii="Arial Narrow" w:hAnsi="Arial Narrow" w:cs="Arial"/>
          <w:sz w:val="20"/>
          <w:szCs w:val="20"/>
        </w:rPr>
        <w:t>organem założycielskim i sprawującym nadzór</w:t>
      </w:r>
      <w:r w:rsidRPr="006C1280">
        <w:rPr>
          <w:rFonts w:ascii="Arial Narrow" w:hAnsi="Arial Narrow" w:cs="Arial"/>
          <w:sz w:val="20"/>
          <w:szCs w:val="20"/>
        </w:rPr>
        <w:t xml:space="preserve"> jest Samorząd Województwa Łódzkiego</w:t>
      </w:r>
      <w:r w:rsidR="001B0017" w:rsidRPr="006C1280">
        <w:rPr>
          <w:rFonts w:ascii="Arial Narrow" w:hAnsi="Arial Narrow" w:cs="Arial"/>
          <w:sz w:val="20"/>
          <w:szCs w:val="20"/>
        </w:rPr>
        <w:t>. Przy Szpitalu utworzone zostało lądowisko sanitarne dla śmigłowców.</w:t>
      </w:r>
    </w:p>
    <w:p w14:paraId="2339A641" w14:textId="0361659F" w:rsidR="00A83338" w:rsidRPr="006C1280" w:rsidRDefault="00A83338" w:rsidP="00005368">
      <w:pPr>
        <w:pStyle w:val="Akapitzlist"/>
        <w:numPr>
          <w:ilvl w:val="0"/>
          <w:numId w:val="13"/>
        </w:numPr>
        <w:spacing w:line="259" w:lineRule="auto"/>
        <w:ind w:left="714" w:hanging="357"/>
        <w:contextualSpacing w:val="0"/>
        <w:jc w:val="both"/>
        <w:rPr>
          <w:rFonts w:ascii="Arial Narrow" w:hAnsi="Arial Narrow" w:cs="Arial"/>
          <w:sz w:val="20"/>
          <w:szCs w:val="20"/>
        </w:rPr>
      </w:pPr>
      <w:r w:rsidRPr="006C1280">
        <w:rPr>
          <w:rFonts w:ascii="Arial Narrow" w:hAnsi="Arial Narrow" w:cs="Arial"/>
          <w:b/>
          <w:bCs/>
          <w:sz w:val="20"/>
          <w:szCs w:val="20"/>
        </w:rPr>
        <w:t>Powiatowe Centrum Matki i Dziecka w Piotrkowie Trybunalskim</w:t>
      </w:r>
      <w:r w:rsidRPr="006C1280">
        <w:rPr>
          <w:rFonts w:ascii="Arial Narrow" w:hAnsi="Arial Narrow" w:cs="Arial"/>
          <w:sz w:val="20"/>
          <w:szCs w:val="20"/>
        </w:rPr>
        <w:t xml:space="preserve"> z oddziałami: ginekologiczno-położniczym, neonatologicznym i dziecięcym, zlokalizowane pod adresem Roosevelta, dla którego podmiotem tworzącym jest powiat piotrkowski</w:t>
      </w:r>
      <w:r w:rsidR="001B0017" w:rsidRPr="006C1280">
        <w:rPr>
          <w:rFonts w:ascii="Arial Narrow" w:hAnsi="Arial Narrow" w:cs="Arial"/>
          <w:sz w:val="20"/>
          <w:szCs w:val="20"/>
        </w:rPr>
        <w:t>.</w:t>
      </w:r>
    </w:p>
    <w:p w14:paraId="67BC0DC8" w14:textId="4FC9F2AC" w:rsidR="00307BA2" w:rsidRPr="006C1280" w:rsidRDefault="00A83338" w:rsidP="00005368">
      <w:pPr>
        <w:pStyle w:val="Akapitzlist"/>
        <w:numPr>
          <w:ilvl w:val="0"/>
          <w:numId w:val="13"/>
        </w:numPr>
        <w:spacing w:line="259" w:lineRule="auto"/>
        <w:ind w:left="714" w:hanging="357"/>
        <w:contextualSpacing w:val="0"/>
        <w:jc w:val="both"/>
        <w:rPr>
          <w:rFonts w:ascii="Arial Narrow" w:hAnsi="Arial Narrow" w:cs="Arial"/>
          <w:sz w:val="20"/>
          <w:szCs w:val="20"/>
        </w:rPr>
      </w:pPr>
      <w:r w:rsidRPr="006C1280">
        <w:rPr>
          <w:rFonts w:ascii="Arial Narrow" w:hAnsi="Arial Narrow" w:cs="Arial"/>
          <w:b/>
          <w:bCs/>
          <w:sz w:val="20"/>
          <w:szCs w:val="20"/>
        </w:rPr>
        <w:t xml:space="preserve">Instytut Zdrowia </w:t>
      </w:r>
      <w:proofErr w:type="spellStart"/>
      <w:r w:rsidRPr="006C1280">
        <w:rPr>
          <w:rFonts w:ascii="Arial Narrow" w:hAnsi="Arial Narrow" w:cs="Arial"/>
          <w:b/>
          <w:bCs/>
          <w:sz w:val="20"/>
          <w:szCs w:val="20"/>
        </w:rPr>
        <w:t>Medicall</w:t>
      </w:r>
      <w:proofErr w:type="spellEnd"/>
      <w:r w:rsidRPr="006C1280">
        <w:rPr>
          <w:rFonts w:ascii="Arial Narrow" w:hAnsi="Arial Narrow" w:cs="Arial"/>
          <w:b/>
          <w:bCs/>
          <w:sz w:val="20"/>
          <w:szCs w:val="20"/>
        </w:rPr>
        <w:t xml:space="preserve"> </w:t>
      </w:r>
      <w:r w:rsidRPr="006C1280">
        <w:rPr>
          <w:rFonts w:ascii="Arial Narrow" w:hAnsi="Arial Narrow" w:cs="Arial"/>
          <w:sz w:val="20"/>
          <w:szCs w:val="20"/>
        </w:rPr>
        <w:t>Spółka z ograniczoną odpowiedzialnością Spółka komandytowa z zakładem opiekuńczo-leczniczym, poradnią chemioterapii, poradnią medycyny paliatywnej, hospicjum domowym i oddziałem leczenia jednego dnia, mieszczącym się pod adresem ul. Wojska Polskiego 77</w:t>
      </w:r>
      <w:r w:rsidR="001B0017" w:rsidRPr="006C1280">
        <w:rPr>
          <w:rFonts w:ascii="Arial Narrow" w:hAnsi="Arial Narrow" w:cs="Arial"/>
          <w:sz w:val="20"/>
          <w:szCs w:val="20"/>
        </w:rPr>
        <w:t>.</w:t>
      </w:r>
    </w:p>
    <w:p w14:paraId="4827744A" w14:textId="77F5091E" w:rsidR="00A83338" w:rsidRPr="006C1280" w:rsidRDefault="00A83338" w:rsidP="00005368">
      <w:pPr>
        <w:pStyle w:val="Akapitzlist"/>
        <w:numPr>
          <w:ilvl w:val="0"/>
          <w:numId w:val="13"/>
        </w:numPr>
        <w:spacing w:line="259" w:lineRule="auto"/>
        <w:jc w:val="both"/>
        <w:rPr>
          <w:rFonts w:ascii="Arial Narrow" w:hAnsi="Arial Narrow" w:cs="Arial"/>
          <w:sz w:val="18"/>
          <w:szCs w:val="18"/>
        </w:rPr>
      </w:pPr>
      <w:proofErr w:type="spellStart"/>
      <w:r w:rsidRPr="006C1280">
        <w:rPr>
          <w:rFonts w:ascii="Arial Narrow" w:hAnsi="Arial Narrow" w:cs="Arial"/>
          <w:b/>
          <w:bCs/>
          <w:sz w:val="20"/>
          <w:szCs w:val="20"/>
        </w:rPr>
        <w:t>Fiort</w:t>
      </w:r>
      <w:proofErr w:type="spellEnd"/>
      <w:r w:rsidRPr="006C1280">
        <w:rPr>
          <w:rFonts w:ascii="Arial Narrow" w:hAnsi="Arial Narrow" w:cs="Arial"/>
          <w:b/>
          <w:bCs/>
          <w:sz w:val="20"/>
          <w:szCs w:val="20"/>
        </w:rPr>
        <w:t xml:space="preserve"> </w:t>
      </w:r>
      <w:proofErr w:type="spellStart"/>
      <w:r w:rsidRPr="006C1280">
        <w:rPr>
          <w:rFonts w:ascii="Arial Narrow" w:hAnsi="Arial Narrow" w:cs="Arial"/>
          <w:b/>
          <w:bCs/>
          <w:sz w:val="20"/>
          <w:szCs w:val="20"/>
        </w:rPr>
        <w:t>Clinic</w:t>
      </w:r>
      <w:proofErr w:type="spellEnd"/>
      <w:r w:rsidRPr="006C1280">
        <w:rPr>
          <w:rFonts w:ascii="Arial Narrow" w:hAnsi="Arial Narrow" w:cs="Arial"/>
          <w:sz w:val="20"/>
          <w:szCs w:val="20"/>
        </w:rPr>
        <w:t xml:space="preserve"> Spółka z ograniczoną odpowiedzialnością</w:t>
      </w:r>
      <w:r w:rsidR="003C1969" w:rsidRPr="006C1280">
        <w:rPr>
          <w:rFonts w:ascii="Arial Narrow" w:hAnsi="Arial Narrow" w:cs="Arial"/>
          <w:sz w:val="20"/>
          <w:szCs w:val="20"/>
        </w:rPr>
        <w:t xml:space="preserve"> z</w:t>
      </w:r>
      <w:r w:rsidRPr="006C1280">
        <w:rPr>
          <w:rFonts w:ascii="Arial Narrow" w:hAnsi="Arial Narrow" w:cs="Arial"/>
          <w:sz w:val="20"/>
          <w:szCs w:val="20"/>
        </w:rPr>
        <w:t xml:space="preserve"> Oddział</w:t>
      </w:r>
      <w:r w:rsidR="003C1969" w:rsidRPr="006C1280">
        <w:rPr>
          <w:rFonts w:ascii="Arial Narrow" w:hAnsi="Arial Narrow" w:cs="Arial"/>
          <w:sz w:val="20"/>
          <w:szCs w:val="20"/>
        </w:rPr>
        <w:t>em</w:t>
      </w:r>
      <w:r w:rsidRPr="006C1280">
        <w:rPr>
          <w:rFonts w:ascii="Arial Narrow" w:hAnsi="Arial Narrow" w:cs="Arial"/>
          <w:sz w:val="20"/>
          <w:szCs w:val="20"/>
        </w:rPr>
        <w:t xml:space="preserve"> Rehabilitacji Stacjonarnej, </w:t>
      </w:r>
      <w:r w:rsidR="00307BA2" w:rsidRPr="006C1280">
        <w:rPr>
          <w:rFonts w:ascii="Arial Narrow" w:hAnsi="Arial Narrow" w:cs="Arial"/>
          <w:sz w:val="20"/>
          <w:szCs w:val="20"/>
        </w:rPr>
        <w:t xml:space="preserve">zlokalizowana pod adresem </w:t>
      </w:r>
      <w:r w:rsidRPr="006C1280">
        <w:rPr>
          <w:rFonts w:ascii="Arial Narrow" w:hAnsi="Arial Narrow" w:cs="Arial"/>
          <w:sz w:val="20"/>
          <w:szCs w:val="20"/>
        </w:rPr>
        <w:t xml:space="preserve">ul. Folwarczna 38. </w:t>
      </w:r>
    </w:p>
    <w:p w14:paraId="48C65C29" w14:textId="6DBF525C" w:rsidR="00307BA2" w:rsidRPr="006C1280" w:rsidRDefault="001079B4" w:rsidP="00A83338">
      <w:pPr>
        <w:rPr>
          <w:rFonts w:ascii="Arial Narrow" w:hAnsi="Arial Narrow"/>
        </w:rPr>
      </w:pPr>
      <w:r w:rsidRPr="006C1280">
        <w:rPr>
          <w:rFonts w:ascii="Arial Narrow" w:hAnsi="Arial Narrow" w:cs="Arial"/>
          <w:szCs w:val="20"/>
        </w:rPr>
        <w:t xml:space="preserve">Dodatkowo </w:t>
      </w:r>
      <w:r w:rsidR="00BF6006" w:rsidRPr="006C1280">
        <w:rPr>
          <w:rFonts w:ascii="Arial Narrow" w:hAnsi="Arial Narrow" w:cs="Arial"/>
          <w:szCs w:val="20"/>
        </w:rPr>
        <w:t xml:space="preserve">w zakresie NFZ </w:t>
      </w:r>
      <w:r w:rsidRPr="006C1280">
        <w:rPr>
          <w:rFonts w:ascii="Arial Narrow" w:hAnsi="Arial Narrow" w:cs="Arial"/>
          <w:szCs w:val="20"/>
        </w:rPr>
        <w:t>na terenie Miasta funkcjonuje 17 gabinetów świadczących podstawową opiekę medyczną, 15 gabinetów specjalistycznych oraz 7 poradni stomatologicznych</w:t>
      </w:r>
      <w:r w:rsidR="00BF6006" w:rsidRPr="006C1280">
        <w:rPr>
          <w:rFonts w:ascii="Arial Narrow" w:hAnsi="Arial Narrow" w:cs="Arial"/>
          <w:szCs w:val="20"/>
        </w:rPr>
        <w:t xml:space="preserve">. W Mieście zlokalizowanych jest również 31 </w:t>
      </w:r>
      <w:r w:rsidR="00BF6006" w:rsidRPr="006C1280">
        <w:rPr>
          <w:rFonts w:ascii="Arial Narrow" w:hAnsi="Arial Narrow"/>
        </w:rPr>
        <w:t>a</w:t>
      </w:r>
      <w:r w:rsidR="00307BA2" w:rsidRPr="006C1280">
        <w:rPr>
          <w:rFonts w:ascii="Arial Narrow" w:hAnsi="Arial Narrow"/>
        </w:rPr>
        <w:t>pt</w:t>
      </w:r>
      <w:r w:rsidR="00BF6006" w:rsidRPr="006C1280">
        <w:rPr>
          <w:rFonts w:ascii="Arial Narrow" w:hAnsi="Arial Narrow"/>
        </w:rPr>
        <w:t>ek</w:t>
      </w:r>
      <w:r w:rsidR="002D74AB" w:rsidRPr="006C1280">
        <w:rPr>
          <w:rFonts w:ascii="Arial Narrow" w:hAnsi="Arial Narrow"/>
        </w:rPr>
        <w:t xml:space="preserve">. Liczba aptek jest wystarczająca, aby zaspokoić potrzeby mieszkańców. </w:t>
      </w:r>
    </w:p>
    <w:p w14:paraId="01894B93" w14:textId="0C2322CD" w:rsidR="00C301C9" w:rsidRPr="006C1280" w:rsidRDefault="00C301C9" w:rsidP="00C301C9">
      <w:pPr>
        <w:rPr>
          <w:rFonts w:ascii="Arial Narrow" w:hAnsi="Arial Narrow"/>
        </w:rPr>
      </w:pPr>
      <w:r w:rsidRPr="006C1280">
        <w:rPr>
          <w:rFonts w:ascii="Arial Narrow" w:hAnsi="Arial Narrow"/>
        </w:rPr>
        <w:t>W tabeli poniżej przedstawiona została wysokość środków finansowanych na świadczenia zdrowotne na terenie Miasta w latach 201</w:t>
      </w:r>
      <w:r w:rsidR="00C7024A" w:rsidRPr="006C1280">
        <w:rPr>
          <w:rFonts w:ascii="Arial Narrow" w:hAnsi="Arial Narrow"/>
        </w:rPr>
        <w:t>6</w:t>
      </w:r>
      <w:r w:rsidRPr="006C1280">
        <w:rPr>
          <w:rFonts w:ascii="Arial Narrow" w:hAnsi="Arial Narrow"/>
        </w:rPr>
        <w:t>-20</w:t>
      </w:r>
      <w:r w:rsidR="00C7024A" w:rsidRPr="006C1280">
        <w:rPr>
          <w:rFonts w:ascii="Arial Narrow" w:hAnsi="Arial Narrow"/>
        </w:rPr>
        <w:t>20</w:t>
      </w:r>
      <w:r w:rsidRPr="006C1280">
        <w:rPr>
          <w:rFonts w:ascii="Arial Narrow" w:hAnsi="Arial Narrow"/>
        </w:rPr>
        <w:t>. Corocznie zwiększała się kwota wydatkowana na Podstawową Opiekę Medyczną</w:t>
      </w:r>
      <w:r w:rsidR="00C7024A" w:rsidRPr="006C1280">
        <w:rPr>
          <w:rFonts w:ascii="Arial Narrow" w:hAnsi="Arial Narrow"/>
        </w:rPr>
        <w:t xml:space="preserve"> i była to zdecydowanie najwyższa wydatkowana kwota spośród zestawionych świadczeń</w:t>
      </w:r>
      <w:r w:rsidRPr="006C1280">
        <w:rPr>
          <w:rFonts w:ascii="Arial Narrow" w:hAnsi="Arial Narrow"/>
        </w:rPr>
        <w:t xml:space="preserve">. </w:t>
      </w:r>
      <w:r w:rsidR="00C7024A" w:rsidRPr="006C1280">
        <w:rPr>
          <w:rFonts w:ascii="Arial Narrow" w:hAnsi="Arial Narrow"/>
        </w:rPr>
        <w:t xml:space="preserve">Wysokość </w:t>
      </w:r>
      <w:r w:rsidR="007D5AB9" w:rsidRPr="006C1280">
        <w:rPr>
          <w:rFonts w:ascii="Arial Narrow" w:hAnsi="Arial Narrow"/>
        </w:rPr>
        <w:t>środków przeznaczanych na leczenie stomatologiczne również zwiększyła się, lecz nie tak znacząco, natomiast kwota wydatkowana na Rehabilitację Leczniczą zmniejszyła się.</w:t>
      </w:r>
      <w:r w:rsidRPr="006C1280">
        <w:rPr>
          <w:rFonts w:ascii="Arial Narrow" w:hAnsi="Arial Narrow"/>
        </w:rPr>
        <w:t xml:space="preserve"> Na przestrzeni analizowanych lat naj</w:t>
      </w:r>
      <w:r w:rsidR="0087164E" w:rsidRPr="006C1280">
        <w:rPr>
          <w:rFonts w:ascii="Arial Narrow" w:hAnsi="Arial Narrow"/>
        </w:rPr>
        <w:t>w</w:t>
      </w:r>
      <w:r w:rsidRPr="006C1280">
        <w:rPr>
          <w:rFonts w:ascii="Arial Narrow" w:hAnsi="Arial Narrow"/>
        </w:rPr>
        <w:t>iększy spadek kwoty przeznaczanych środków obserwuje się dla Ambulatoryjnej Opieki Specjalistycznej</w:t>
      </w:r>
      <w:r w:rsidR="007D5AB9" w:rsidRPr="006C1280">
        <w:rPr>
          <w:rFonts w:ascii="Arial Narrow" w:hAnsi="Arial Narrow"/>
        </w:rPr>
        <w:t xml:space="preserve"> (kwota niższa o około 5 mln zł)</w:t>
      </w:r>
      <w:r w:rsidRPr="006C1280">
        <w:rPr>
          <w:rFonts w:ascii="Arial Narrow" w:hAnsi="Arial Narrow"/>
        </w:rPr>
        <w:t xml:space="preserve">. </w:t>
      </w:r>
    </w:p>
    <w:p w14:paraId="0B24FF80" w14:textId="434B4417" w:rsidR="00C301C9" w:rsidRPr="006C1280" w:rsidRDefault="00B5241B" w:rsidP="00C301C9">
      <w:pPr>
        <w:rPr>
          <w:rFonts w:ascii="Arial Narrow" w:hAnsi="Arial Narrow"/>
          <w:sz w:val="18"/>
          <w:szCs w:val="20"/>
        </w:rPr>
      </w:pPr>
      <w:r w:rsidRPr="006C1280">
        <w:rPr>
          <w:rFonts w:ascii="Arial Narrow" w:hAnsi="Arial Narrow"/>
          <w:b/>
          <w:bCs/>
          <w:szCs w:val="20"/>
        </w:rPr>
        <w:t xml:space="preserve">Tab. </w:t>
      </w:r>
      <w:r w:rsidRPr="006C1280">
        <w:rPr>
          <w:rFonts w:ascii="Arial Narrow" w:hAnsi="Arial Narrow"/>
          <w:b/>
          <w:bCs/>
          <w:i/>
          <w:iCs/>
          <w:szCs w:val="20"/>
        </w:rPr>
        <w:fldChar w:fldCharType="begin"/>
      </w:r>
      <w:r w:rsidRPr="006C1280">
        <w:rPr>
          <w:rFonts w:ascii="Arial Narrow" w:hAnsi="Arial Narrow"/>
          <w:b/>
          <w:bCs/>
          <w:szCs w:val="20"/>
        </w:rPr>
        <w:instrText xml:space="preserve"> SEQ Tab. \* ARABIC </w:instrText>
      </w:r>
      <w:r w:rsidRPr="006C1280">
        <w:rPr>
          <w:rFonts w:ascii="Arial Narrow" w:hAnsi="Arial Narrow"/>
          <w:b/>
          <w:bCs/>
          <w:i/>
          <w:iCs/>
          <w:szCs w:val="20"/>
        </w:rPr>
        <w:fldChar w:fldCharType="separate"/>
      </w:r>
      <w:r w:rsidR="00960C5E">
        <w:rPr>
          <w:rFonts w:ascii="Arial Narrow" w:hAnsi="Arial Narrow"/>
          <w:b/>
          <w:bCs/>
          <w:noProof/>
          <w:szCs w:val="20"/>
        </w:rPr>
        <w:t>22</w:t>
      </w:r>
      <w:r w:rsidRPr="006C1280">
        <w:rPr>
          <w:rFonts w:ascii="Arial Narrow" w:hAnsi="Arial Narrow"/>
          <w:b/>
          <w:bCs/>
          <w:i/>
          <w:iCs/>
          <w:szCs w:val="20"/>
        </w:rPr>
        <w:fldChar w:fldCharType="end"/>
      </w:r>
      <w:r w:rsidRPr="006C1280">
        <w:rPr>
          <w:rFonts w:ascii="Arial Narrow" w:hAnsi="Arial Narrow"/>
          <w:b/>
          <w:bCs/>
          <w:szCs w:val="20"/>
        </w:rPr>
        <w:t xml:space="preserve">. </w:t>
      </w:r>
      <w:r w:rsidR="00C301C9" w:rsidRPr="006C1280">
        <w:rPr>
          <w:rFonts w:ascii="Arial Narrow" w:hAnsi="Arial Narrow"/>
          <w:b/>
        </w:rPr>
        <w:t>Wysokość środków finansowanych na świadczenia zdrowotne w Mieście wydatkowane przez Delegaturę Narodowego Funduszu Zdrowia w Piotrkowie Trybunalskim w latach 201</w:t>
      </w:r>
      <w:r w:rsidR="00C7024A" w:rsidRPr="006C1280">
        <w:rPr>
          <w:rFonts w:ascii="Arial Narrow" w:hAnsi="Arial Narrow"/>
          <w:b/>
        </w:rPr>
        <w:t>6</w:t>
      </w:r>
      <w:r w:rsidR="00C301C9" w:rsidRPr="006C1280">
        <w:rPr>
          <w:rFonts w:ascii="Arial Narrow" w:hAnsi="Arial Narrow"/>
          <w:b/>
        </w:rPr>
        <w:t>-20</w:t>
      </w:r>
      <w:r w:rsidR="00C7024A" w:rsidRPr="006C1280">
        <w:rPr>
          <w:rFonts w:ascii="Arial Narrow" w:hAnsi="Arial Narrow"/>
          <w:b/>
        </w:rPr>
        <w:t>20</w:t>
      </w:r>
    </w:p>
    <w:tbl>
      <w:tblPr>
        <w:tblStyle w:val="Zwykatabela2"/>
        <w:tblW w:w="5031" w:type="pct"/>
        <w:tblLook w:val="04A0" w:firstRow="1" w:lastRow="0" w:firstColumn="1" w:lastColumn="0" w:noHBand="0" w:noVBand="1"/>
      </w:tblPr>
      <w:tblGrid>
        <w:gridCol w:w="2599"/>
        <w:gridCol w:w="1307"/>
        <w:gridCol w:w="1307"/>
        <w:gridCol w:w="1305"/>
        <w:gridCol w:w="1305"/>
        <w:gridCol w:w="1305"/>
      </w:tblGrid>
      <w:tr w:rsidR="006C1280" w:rsidRPr="006C1280" w14:paraId="565AAE4A" w14:textId="77777777" w:rsidTr="00BE2C45">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423" w:type="pct"/>
            <w:vAlign w:val="center"/>
            <w:hideMark/>
          </w:tcPr>
          <w:p w14:paraId="256A94B7" w14:textId="77777777" w:rsidR="00BE2C45" w:rsidRPr="006C1280" w:rsidRDefault="00BE2C45" w:rsidP="00BE2C45">
            <w:pPr>
              <w:jc w:val="center"/>
              <w:rPr>
                <w:rFonts w:ascii="Arial Narrow" w:hAnsi="Arial Narrow"/>
                <w:b w:val="0"/>
              </w:rPr>
            </w:pPr>
            <w:r w:rsidRPr="006C1280">
              <w:rPr>
                <w:rFonts w:ascii="Arial Narrow" w:hAnsi="Arial Narrow"/>
              </w:rPr>
              <w:lastRenderedPageBreak/>
              <w:t>Rodzaj świadczeń</w:t>
            </w:r>
          </w:p>
        </w:tc>
        <w:tc>
          <w:tcPr>
            <w:tcW w:w="716" w:type="pct"/>
            <w:vAlign w:val="center"/>
          </w:tcPr>
          <w:p w14:paraId="04D7ECD7" w14:textId="205A7228" w:rsidR="00BE2C45" w:rsidRPr="006C1280" w:rsidRDefault="00BE2C45" w:rsidP="00BE2C45">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rPr>
            </w:pPr>
            <w:r w:rsidRPr="006C1280">
              <w:rPr>
                <w:rFonts w:ascii="Arial Narrow" w:hAnsi="Arial Narrow"/>
              </w:rPr>
              <w:t>2016</w:t>
            </w:r>
          </w:p>
        </w:tc>
        <w:tc>
          <w:tcPr>
            <w:tcW w:w="716" w:type="pct"/>
            <w:vAlign w:val="center"/>
          </w:tcPr>
          <w:p w14:paraId="6AA5A059" w14:textId="48DA3B1A" w:rsidR="00BE2C45" w:rsidRPr="006C1280" w:rsidRDefault="00BE2C45" w:rsidP="00BE2C45">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rPr>
            </w:pPr>
            <w:r w:rsidRPr="006C1280">
              <w:rPr>
                <w:rFonts w:ascii="Arial Narrow" w:hAnsi="Arial Narrow"/>
              </w:rPr>
              <w:t>2017</w:t>
            </w:r>
          </w:p>
        </w:tc>
        <w:tc>
          <w:tcPr>
            <w:tcW w:w="715" w:type="pct"/>
            <w:vAlign w:val="center"/>
          </w:tcPr>
          <w:p w14:paraId="6F056D47" w14:textId="771A34BA" w:rsidR="00BE2C45" w:rsidRPr="006C1280" w:rsidRDefault="00BE2C45" w:rsidP="00BE2C45">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rPr>
            </w:pPr>
            <w:r w:rsidRPr="006C1280">
              <w:rPr>
                <w:rFonts w:ascii="Arial Narrow" w:hAnsi="Arial Narrow"/>
              </w:rPr>
              <w:t>2018</w:t>
            </w:r>
          </w:p>
        </w:tc>
        <w:tc>
          <w:tcPr>
            <w:tcW w:w="715" w:type="pct"/>
            <w:vAlign w:val="center"/>
          </w:tcPr>
          <w:p w14:paraId="3E3E3760" w14:textId="4365AD12" w:rsidR="00BE2C45" w:rsidRPr="006C1280" w:rsidRDefault="00BE2C45" w:rsidP="00BE2C45">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rPr>
            </w:pPr>
            <w:r w:rsidRPr="006C1280">
              <w:rPr>
                <w:rFonts w:ascii="Arial Narrow" w:hAnsi="Arial Narrow"/>
              </w:rPr>
              <w:t>2019</w:t>
            </w:r>
          </w:p>
        </w:tc>
        <w:tc>
          <w:tcPr>
            <w:tcW w:w="715" w:type="pct"/>
            <w:vAlign w:val="center"/>
          </w:tcPr>
          <w:p w14:paraId="73DF3E01" w14:textId="3C0BB0D2" w:rsidR="00BE2C45" w:rsidRPr="006C1280" w:rsidRDefault="00BE2C45" w:rsidP="00BE2C45">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rPr>
            </w:pPr>
            <w:r w:rsidRPr="006C1280">
              <w:rPr>
                <w:rFonts w:ascii="Arial Narrow" w:hAnsi="Arial Narrow"/>
              </w:rPr>
              <w:t>2020</w:t>
            </w:r>
          </w:p>
        </w:tc>
      </w:tr>
      <w:tr w:rsidR="006C1280" w:rsidRPr="006C1280" w14:paraId="2DF4CC94" w14:textId="77777777" w:rsidTr="00BE2C4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423" w:type="pct"/>
            <w:vAlign w:val="center"/>
            <w:hideMark/>
          </w:tcPr>
          <w:p w14:paraId="6FDD2585" w14:textId="77777777" w:rsidR="00BE2C45" w:rsidRPr="006C1280" w:rsidRDefault="00BE2C45" w:rsidP="00BE2C45">
            <w:pPr>
              <w:jc w:val="center"/>
              <w:rPr>
                <w:rFonts w:ascii="Arial Narrow" w:hAnsi="Arial Narrow"/>
              </w:rPr>
            </w:pPr>
            <w:r w:rsidRPr="006C1280">
              <w:rPr>
                <w:rFonts w:ascii="Arial Narrow" w:hAnsi="Arial Narrow"/>
              </w:rPr>
              <w:t>Podstawowa Opieka Zdrowotna</w:t>
            </w:r>
          </w:p>
        </w:tc>
        <w:tc>
          <w:tcPr>
            <w:tcW w:w="716" w:type="pct"/>
            <w:vAlign w:val="center"/>
          </w:tcPr>
          <w:p w14:paraId="11F55AF4" w14:textId="2EAD5BCA" w:rsidR="00BE2C45" w:rsidRPr="006C1280" w:rsidRDefault="00BE2C45" w:rsidP="00BE2C45">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C1280">
              <w:rPr>
                <w:rFonts w:ascii="Arial Narrow" w:hAnsi="Arial Narrow"/>
              </w:rPr>
              <w:t>28.024.819,34</w:t>
            </w:r>
          </w:p>
        </w:tc>
        <w:tc>
          <w:tcPr>
            <w:tcW w:w="716" w:type="pct"/>
            <w:vAlign w:val="center"/>
          </w:tcPr>
          <w:p w14:paraId="0CAEEB08" w14:textId="4BA71C77" w:rsidR="00BE2C45" w:rsidRPr="006C1280" w:rsidRDefault="00BE2C45" w:rsidP="00BE2C45">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C1280">
              <w:rPr>
                <w:rFonts w:ascii="Arial Narrow" w:hAnsi="Arial Narrow"/>
              </w:rPr>
              <w:t>29.072.053,47</w:t>
            </w:r>
          </w:p>
        </w:tc>
        <w:tc>
          <w:tcPr>
            <w:tcW w:w="715" w:type="pct"/>
            <w:vAlign w:val="center"/>
          </w:tcPr>
          <w:p w14:paraId="2D7B41B6" w14:textId="64FBD107" w:rsidR="00BE2C45" w:rsidRPr="006C1280" w:rsidRDefault="00BE2C45" w:rsidP="00BE2C45">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C1280">
              <w:rPr>
                <w:rFonts w:ascii="Arial Narrow" w:hAnsi="Arial Narrow"/>
              </w:rPr>
              <w:t>30.184.675,88</w:t>
            </w:r>
          </w:p>
        </w:tc>
        <w:tc>
          <w:tcPr>
            <w:tcW w:w="715" w:type="pct"/>
            <w:vAlign w:val="center"/>
          </w:tcPr>
          <w:p w14:paraId="6C94B89C" w14:textId="2B8EE48B" w:rsidR="00BE2C45" w:rsidRPr="006C1280" w:rsidRDefault="00BE2C45" w:rsidP="00BE2C45">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C1280">
              <w:rPr>
                <w:rFonts w:ascii="Arial Narrow" w:hAnsi="Arial Narrow"/>
              </w:rPr>
              <w:t>33.080.389,92</w:t>
            </w:r>
          </w:p>
        </w:tc>
        <w:tc>
          <w:tcPr>
            <w:tcW w:w="715" w:type="pct"/>
            <w:vAlign w:val="center"/>
          </w:tcPr>
          <w:p w14:paraId="207B1C2E" w14:textId="0BF7055A" w:rsidR="00BE2C45" w:rsidRPr="006C1280" w:rsidRDefault="00BE2C45" w:rsidP="00BE2C45">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C1280">
              <w:rPr>
                <w:rFonts w:ascii="Arial Narrow" w:hAnsi="Arial Narrow" w:cs="Calibri"/>
                <w:szCs w:val="20"/>
              </w:rPr>
              <w:t>35.638.929,41</w:t>
            </w:r>
          </w:p>
        </w:tc>
      </w:tr>
      <w:tr w:rsidR="006C1280" w:rsidRPr="006C1280" w14:paraId="466ABCBB" w14:textId="77777777" w:rsidTr="00BE2C45">
        <w:trPr>
          <w:trHeight w:val="567"/>
        </w:trPr>
        <w:tc>
          <w:tcPr>
            <w:cnfStyle w:val="001000000000" w:firstRow="0" w:lastRow="0" w:firstColumn="1" w:lastColumn="0" w:oddVBand="0" w:evenVBand="0" w:oddHBand="0" w:evenHBand="0" w:firstRowFirstColumn="0" w:firstRowLastColumn="0" w:lastRowFirstColumn="0" w:lastRowLastColumn="0"/>
            <w:tcW w:w="1423" w:type="pct"/>
            <w:vAlign w:val="center"/>
            <w:hideMark/>
          </w:tcPr>
          <w:p w14:paraId="235928A0" w14:textId="77777777" w:rsidR="00BE2C45" w:rsidRPr="006C1280" w:rsidRDefault="00BE2C45" w:rsidP="00BE2C45">
            <w:pPr>
              <w:jc w:val="center"/>
              <w:rPr>
                <w:rFonts w:ascii="Arial Narrow" w:hAnsi="Arial Narrow"/>
              </w:rPr>
            </w:pPr>
            <w:r w:rsidRPr="006C1280">
              <w:rPr>
                <w:rFonts w:ascii="Arial Narrow" w:hAnsi="Arial Narrow"/>
              </w:rPr>
              <w:t>Ambulatoryjna Opieka Specjalistyczna</w:t>
            </w:r>
          </w:p>
        </w:tc>
        <w:tc>
          <w:tcPr>
            <w:tcW w:w="716" w:type="pct"/>
            <w:vAlign w:val="center"/>
          </w:tcPr>
          <w:p w14:paraId="2E785A51" w14:textId="23E26AA9" w:rsidR="00BE2C45" w:rsidRPr="006C1280" w:rsidRDefault="00BE2C45" w:rsidP="00BE2C45">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6C1280">
              <w:rPr>
                <w:rFonts w:ascii="Arial Narrow" w:hAnsi="Arial Narrow"/>
              </w:rPr>
              <w:t>12.653.513,97</w:t>
            </w:r>
          </w:p>
        </w:tc>
        <w:tc>
          <w:tcPr>
            <w:tcW w:w="716" w:type="pct"/>
            <w:vAlign w:val="center"/>
          </w:tcPr>
          <w:p w14:paraId="5A2DA73F" w14:textId="402297C8" w:rsidR="00BE2C45" w:rsidRPr="006C1280" w:rsidRDefault="00BE2C45" w:rsidP="00BE2C45">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6C1280">
              <w:rPr>
                <w:rFonts w:ascii="Arial Narrow" w:hAnsi="Arial Narrow"/>
              </w:rPr>
              <w:t>11.579.486,45</w:t>
            </w:r>
          </w:p>
        </w:tc>
        <w:tc>
          <w:tcPr>
            <w:tcW w:w="715" w:type="pct"/>
            <w:vAlign w:val="center"/>
          </w:tcPr>
          <w:p w14:paraId="24760337" w14:textId="0A25AAF4" w:rsidR="00BE2C45" w:rsidRPr="006C1280" w:rsidRDefault="00BE2C45" w:rsidP="00BE2C45">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6C1280">
              <w:rPr>
                <w:rFonts w:ascii="Arial Narrow" w:hAnsi="Arial Narrow"/>
              </w:rPr>
              <w:t>7.163.665,95</w:t>
            </w:r>
          </w:p>
        </w:tc>
        <w:tc>
          <w:tcPr>
            <w:tcW w:w="715" w:type="pct"/>
            <w:vAlign w:val="center"/>
          </w:tcPr>
          <w:p w14:paraId="5E661AF6" w14:textId="621BF734" w:rsidR="00BE2C45" w:rsidRPr="006C1280" w:rsidRDefault="00BE2C45" w:rsidP="00BE2C45">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6C1280">
              <w:rPr>
                <w:rFonts w:ascii="Arial Narrow" w:hAnsi="Arial Narrow"/>
              </w:rPr>
              <w:t>7.163.665,95</w:t>
            </w:r>
          </w:p>
        </w:tc>
        <w:tc>
          <w:tcPr>
            <w:tcW w:w="715" w:type="pct"/>
            <w:vAlign w:val="center"/>
          </w:tcPr>
          <w:p w14:paraId="0E25423C" w14:textId="5521493E" w:rsidR="00BE2C45" w:rsidRPr="006C1280" w:rsidRDefault="00BE2C45" w:rsidP="00BE2C45">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6C1280">
              <w:rPr>
                <w:rFonts w:ascii="Arial Narrow" w:hAnsi="Arial Narrow" w:cs="Calibri"/>
                <w:szCs w:val="20"/>
              </w:rPr>
              <w:t>7.168.139,29</w:t>
            </w:r>
          </w:p>
        </w:tc>
      </w:tr>
      <w:tr w:rsidR="006C1280" w:rsidRPr="006C1280" w14:paraId="35CF3762" w14:textId="77777777" w:rsidTr="00BE2C4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423" w:type="pct"/>
            <w:vAlign w:val="center"/>
            <w:hideMark/>
          </w:tcPr>
          <w:p w14:paraId="07D72FF9" w14:textId="77777777" w:rsidR="00BE2C45" w:rsidRPr="006C1280" w:rsidRDefault="00BE2C45" w:rsidP="00BE2C45">
            <w:pPr>
              <w:jc w:val="center"/>
              <w:rPr>
                <w:rFonts w:ascii="Arial Narrow" w:hAnsi="Arial Narrow"/>
              </w:rPr>
            </w:pPr>
            <w:r w:rsidRPr="006C1280">
              <w:rPr>
                <w:rFonts w:ascii="Arial Narrow" w:hAnsi="Arial Narrow"/>
              </w:rPr>
              <w:t>Rehabilitacja Lecznicza</w:t>
            </w:r>
          </w:p>
        </w:tc>
        <w:tc>
          <w:tcPr>
            <w:tcW w:w="716" w:type="pct"/>
            <w:vAlign w:val="center"/>
          </w:tcPr>
          <w:p w14:paraId="6558155B" w14:textId="65E7784E" w:rsidR="00BE2C45" w:rsidRPr="006C1280" w:rsidRDefault="00BE2C45" w:rsidP="00BE2C45">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C1280">
              <w:rPr>
                <w:rFonts w:ascii="Arial Narrow" w:hAnsi="Arial Narrow"/>
              </w:rPr>
              <w:t>6.603.312,84</w:t>
            </w:r>
          </w:p>
        </w:tc>
        <w:tc>
          <w:tcPr>
            <w:tcW w:w="716" w:type="pct"/>
            <w:vAlign w:val="center"/>
          </w:tcPr>
          <w:p w14:paraId="7F384335" w14:textId="7BFF302F" w:rsidR="00BE2C45" w:rsidRPr="006C1280" w:rsidRDefault="00BE2C45" w:rsidP="00BE2C45">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C1280">
              <w:rPr>
                <w:rFonts w:ascii="Arial Narrow" w:hAnsi="Arial Narrow"/>
              </w:rPr>
              <w:t>6.254.247,27</w:t>
            </w:r>
          </w:p>
        </w:tc>
        <w:tc>
          <w:tcPr>
            <w:tcW w:w="715" w:type="pct"/>
            <w:vAlign w:val="center"/>
          </w:tcPr>
          <w:p w14:paraId="2C7751D3" w14:textId="07E871D7" w:rsidR="00BE2C45" w:rsidRPr="006C1280" w:rsidRDefault="00BE2C45" w:rsidP="00BE2C45">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C1280">
              <w:rPr>
                <w:rFonts w:ascii="Arial Narrow" w:hAnsi="Arial Narrow"/>
              </w:rPr>
              <w:t>5.155.144,67</w:t>
            </w:r>
          </w:p>
        </w:tc>
        <w:tc>
          <w:tcPr>
            <w:tcW w:w="715" w:type="pct"/>
            <w:vAlign w:val="center"/>
          </w:tcPr>
          <w:p w14:paraId="788AD202" w14:textId="7B63F4D5" w:rsidR="00BE2C45" w:rsidRPr="006C1280" w:rsidRDefault="00BE2C45" w:rsidP="00BE2C45">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C1280">
              <w:rPr>
                <w:rFonts w:ascii="Arial Narrow" w:hAnsi="Arial Narrow"/>
              </w:rPr>
              <w:t>5.155.144,67</w:t>
            </w:r>
          </w:p>
        </w:tc>
        <w:tc>
          <w:tcPr>
            <w:tcW w:w="715" w:type="pct"/>
            <w:vAlign w:val="center"/>
          </w:tcPr>
          <w:p w14:paraId="00A78613" w14:textId="1D4E5D68" w:rsidR="00BE2C45" w:rsidRPr="006C1280" w:rsidRDefault="00BE2C45" w:rsidP="00BE2C45">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C1280">
              <w:rPr>
                <w:rFonts w:ascii="Arial Narrow" w:hAnsi="Arial Narrow" w:cs="Calibri"/>
                <w:szCs w:val="20"/>
              </w:rPr>
              <w:t>5.288.806,60</w:t>
            </w:r>
          </w:p>
        </w:tc>
      </w:tr>
      <w:tr w:rsidR="006C1280" w:rsidRPr="006C1280" w14:paraId="7B1EDE1F" w14:textId="77777777" w:rsidTr="00BE2C45">
        <w:trPr>
          <w:trHeight w:val="567"/>
        </w:trPr>
        <w:tc>
          <w:tcPr>
            <w:cnfStyle w:val="001000000000" w:firstRow="0" w:lastRow="0" w:firstColumn="1" w:lastColumn="0" w:oddVBand="0" w:evenVBand="0" w:oddHBand="0" w:evenHBand="0" w:firstRowFirstColumn="0" w:firstRowLastColumn="0" w:lastRowFirstColumn="0" w:lastRowLastColumn="0"/>
            <w:tcW w:w="1423" w:type="pct"/>
            <w:vAlign w:val="center"/>
            <w:hideMark/>
          </w:tcPr>
          <w:p w14:paraId="698C7215" w14:textId="77777777" w:rsidR="00BE2C45" w:rsidRPr="006C1280" w:rsidRDefault="00BE2C45" w:rsidP="00BE2C45">
            <w:pPr>
              <w:jc w:val="center"/>
              <w:rPr>
                <w:rFonts w:ascii="Arial Narrow" w:hAnsi="Arial Narrow"/>
              </w:rPr>
            </w:pPr>
            <w:r w:rsidRPr="006C1280">
              <w:rPr>
                <w:rFonts w:ascii="Arial Narrow" w:hAnsi="Arial Narrow"/>
              </w:rPr>
              <w:t>Leczenie stomatologiczne</w:t>
            </w:r>
          </w:p>
        </w:tc>
        <w:tc>
          <w:tcPr>
            <w:tcW w:w="716" w:type="pct"/>
            <w:vAlign w:val="center"/>
          </w:tcPr>
          <w:p w14:paraId="4C017FDF" w14:textId="44B48444" w:rsidR="00BE2C45" w:rsidRPr="006C1280" w:rsidRDefault="00BE2C45" w:rsidP="00BE2C45">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6C1280">
              <w:rPr>
                <w:rFonts w:ascii="Arial Narrow" w:hAnsi="Arial Narrow"/>
              </w:rPr>
              <w:t>5.135.963,20</w:t>
            </w:r>
          </w:p>
        </w:tc>
        <w:tc>
          <w:tcPr>
            <w:tcW w:w="716" w:type="pct"/>
            <w:vAlign w:val="center"/>
          </w:tcPr>
          <w:p w14:paraId="70936B98" w14:textId="5C430C54" w:rsidR="00BE2C45" w:rsidRPr="006C1280" w:rsidRDefault="00BE2C45" w:rsidP="00BE2C45">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6C1280">
              <w:rPr>
                <w:rFonts w:ascii="Arial Narrow" w:hAnsi="Arial Narrow"/>
              </w:rPr>
              <w:t>5.324.890,69</w:t>
            </w:r>
          </w:p>
        </w:tc>
        <w:tc>
          <w:tcPr>
            <w:tcW w:w="715" w:type="pct"/>
            <w:vAlign w:val="center"/>
          </w:tcPr>
          <w:p w14:paraId="6293A166" w14:textId="133CD460" w:rsidR="00BE2C45" w:rsidRPr="006C1280" w:rsidRDefault="00BE2C45" w:rsidP="00BE2C45">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6C1280">
              <w:rPr>
                <w:rFonts w:ascii="Arial Narrow" w:hAnsi="Arial Narrow"/>
              </w:rPr>
              <w:t>5.239.068,06</w:t>
            </w:r>
          </w:p>
        </w:tc>
        <w:tc>
          <w:tcPr>
            <w:tcW w:w="715" w:type="pct"/>
            <w:vAlign w:val="center"/>
          </w:tcPr>
          <w:p w14:paraId="54A3B792" w14:textId="1FAC22E5" w:rsidR="00BE2C45" w:rsidRPr="006C1280" w:rsidRDefault="00BE2C45" w:rsidP="00BE2C45">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6C1280">
              <w:rPr>
                <w:rFonts w:ascii="Arial Narrow" w:hAnsi="Arial Narrow"/>
              </w:rPr>
              <w:t>5.239.068,06</w:t>
            </w:r>
          </w:p>
        </w:tc>
        <w:tc>
          <w:tcPr>
            <w:tcW w:w="715" w:type="pct"/>
            <w:vAlign w:val="center"/>
          </w:tcPr>
          <w:p w14:paraId="27C63D00" w14:textId="6A15209C" w:rsidR="00BE2C45" w:rsidRPr="006C1280" w:rsidRDefault="00BE2C45" w:rsidP="00BE2C45">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6C1280">
              <w:rPr>
                <w:rFonts w:ascii="Arial Narrow" w:hAnsi="Arial Narrow" w:cs="Calibri"/>
                <w:szCs w:val="20"/>
              </w:rPr>
              <w:t>5.530.067,71</w:t>
            </w:r>
          </w:p>
        </w:tc>
      </w:tr>
    </w:tbl>
    <w:p w14:paraId="6A3C4325" w14:textId="269315BC" w:rsidR="00C301C9" w:rsidRPr="006C1280" w:rsidRDefault="00C301C9" w:rsidP="00C301C9">
      <w:pPr>
        <w:rPr>
          <w:rFonts w:ascii="Arial Narrow" w:hAnsi="Arial Narrow" w:cs="Arial"/>
          <w:sz w:val="18"/>
          <w:szCs w:val="18"/>
        </w:rPr>
      </w:pPr>
      <w:r w:rsidRPr="006C1280">
        <w:rPr>
          <w:rFonts w:ascii="Arial Narrow" w:hAnsi="Arial Narrow" w:cs="Arial"/>
          <w:sz w:val="18"/>
          <w:szCs w:val="18"/>
        </w:rPr>
        <w:t>Źródło: dane Urzędu Miasta Piotrk</w:t>
      </w:r>
      <w:r w:rsidR="00F31A81" w:rsidRPr="006C1280">
        <w:rPr>
          <w:rFonts w:ascii="Arial Narrow" w:hAnsi="Arial Narrow" w:cs="Arial"/>
          <w:sz w:val="18"/>
          <w:szCs w:val="18"/>
        </w:rPr>
        <w:t>ów</w:t>
      </w:r>
      <w:r w:rsidRPr="006C1280">
        <w:rPr>
          <w:rFonts w:ascii="Arial Narrow" w:hAnsi="Arial Narrow" w:cs="Arial"/>
          <w:sz w:val="18"/>
          <w:szCs w:val="18"/>
        </w:rPr>
        <w:t xml:space="preserve"> Trybunalski. </w:t>
      </w:r>
    </w:p>
    <w:p w14:paraId="5FC772BB" w14:textId="040C9B6F" w:rsidR="00C301C9" w:rsidRPr="006C1280" w:rsidRDefault="00E50E88" w:rsidP="00A83338">
      <w:pPr>
        <w:rPr>
          <w:rFonts w:ascii="Arial Narrow" w:hAnsi="Arial Narrow"/>
        </w:rPr>
      </w:pPr>
      <w:r w:rsidRPr="006C1280">
        <w:rPr>
          <w:rFonts w:ascii="Arial Narrow" w:hAnsi="Arial Narrow"/>
        </w:rPr>
        <w:t>Wśród głównych problemów związanych z funkcjonowaniem systemu opieki zdrowotnej można wymienić przede wszystkim ograniczony dostęp do lekarzy specjalistów (pogłębiony dodatkowo przez stan epidemii SARS-Covid-2) oraz brak programów profilaktycznych przeznaczonych dla mieszkańców. Jednocześnie funkcjonujące na terenie Miasta Szpitale zarządzane są przez innej jednostki (województwo łódzkie i powiat piotrkowski) pozostając poza sferą jego realnych wpływów.</w:t>
      </w:r>
      <w:r w:rsidR="000E4566" w:rsidRPr="006C1280">
        <w:rPr>
          <w:rFonts w:ascii="Arial Narrow" w:hAnsi="Arial Narrow"/>
        </w:rPr>
        <w:t xml:space="preserve"> Poprawie należy poddać także procesy związane z pomocą psychologiczno-psychiatryczną oraz promocją powyższych działań.</w:t>
      </w:r>
    </w:p>
    <w:p w14:paraId="72B3A120" w14:textId="6285DEEF" w:rsidR="007D1425" w:rsidRPr="006C1280" w:rsidRDefault="007D1425" w:rsidP="00A83338">
      <w:pPr>
        <w:rPr>
          <w:rFonts w:ascii="Arial Narrow" w:hAnsi="Arial Narrow"/>
        </w:rPr>
      </w:pPr>
      <w:r w:rsidRPr="006C1280">
        <w:rPr>
          <w:rFonts w:ascii="Arial Narrow" w:hAnsi="Arial Narrow"/>
        </w:rPr>
        <w:t>Miasto realizuje także następujące własne programy profilaktyczne:</w:t>
      </w:r>
    </w:p>
    <w:p w14:paraId="19E48A07" w14:textId="171F1E43" w:rsidR="007D1425" w:rsidRPr="006C1280" w:rsidRDefault="007D1425" w:rsidP="007D1425">
      <w:pPr>
        <w:pStyle w:val="Akapitzlist"/>
        <w:numPr>
          <w:ilvl w:val="0"/>
          <w:numId w:val="38"/>
        </w:numPr>
        <w:rPr>
          <w:rFonts w:ascii="Arial Narrow" w:hAnsi="Arial Narrow"/>
        </w:rPr>
      </w:pPr>
      <w:r w:rsidRPr="006C1280">
        <w:rPr>
          <w:rFonts w:ascii="Arial Narrow" w:hAnsi="Arial Narrow"/>
        </w:rPr>
        <w:t>Miejski program profilaktyki i rozwiązywania problemów alkoholowych,</w:t>
      </w:r>
    </w:p>
    <w:p w14:paraId="1FD8BAAC" w14:textId="180D1F07" w:rsidR="007D1425" w:rsidRPr="006C1280" w:rsidRDefault="007D1425" w:rsidP="007D1425">
      <w:pPr>
        <w:pStyle w:val="Akapitzlist"/>
        <w:numPr>
          <w:ilvl w:val="0"/>
          <w:numId w:val="38"/>
        </w:numPr>
        <w:rPr>
          <w:rFonts w:ascii="Arial Narrow" w:hAnsi="Arial Narrow"/>
        </w:rPr>
      </w:pPr>
      <w:r w:rsidRPr="006C1280">
        <w:rPr>
          <w:rFonts w:ascii="Arial Narrow" w:hAnsi="Arial Narrow"/>
        </w:rPr>
        <w:t>Program przeciwdziałania narkomanii</w:t>
      </w:r>
    </w:p>
    <w:p w14:paraId="5981E44E" w14:textId="54F3B3D0" w:rsidR="00C54237" w:rsidRPr="006C1280" w:rsidRDefault="00C54237" w:rsidP="00EA28E4">
      <w:pPr>
        <w:rPr>
          <w:rFonts w:ascii="Arial Narrow" w:hAnsi="Arial Narrow" w:cs="Arial"/>
          <w:b/>
          <w:bCs/>
          <w:szCs w:val="20"/>
        </w:rPr>
      </w:pPr>
      <w:r w:rsidRPr="006C1280">
        <w:rPr>
          <w:rFonts w:ascii="Arial Narrow" w:hAnsi="Arial Narrow" w:cs="Arial"/>
          <w:b/>
          <w:bCs/>
          <w:szCs w:val="20"/>
        </w:rPr>
        <w:t>Pomoc społeczna</w:t>
      </w:r>
    </w:p>
    <w:p w14:paraId="0C3C8FCF" w14:textId="7CF73AFB" w:rsidR="00EA28E4" w:rsidRPr="006C1280" w:rsidRDefault="00AE1E08" w:rsidP="00EA28E4">
      <w:pPr>
        <w:rPr>
          <w:rFonts w:ascii="Arial Narrow" w:hAnsi="Arial Narrow" w:cs="Arial"/>
          <w:szCs w:val="20"/>
        </w:rPr>
      </w:pPr>
      <w:r w:rsidRPr="006C1280">
        <w:rPr>
          <w:rFonts w:ascii="Arial Narrow" w:hAnsi="Arial Narrow" w:cs="Arial"/>
          <w:szCs w:val="20"/>
        </w:rPr>
        <w:t>Zadania</w:t>
      </w:r>
      <w:r w:rsidR="009E0F16" w:rsidRPr="006C1280">
        <w:rPr>
          <w:rFonts w:ascii="Arial Narrow" w:hAnsi="Arial Narrow" w:cs="Arial"/>
          <w:szCs w:val="20"/>
        </w:rPr>
        <w:t xml:space="preserve"> z zakresu</w:t>
      </w:r>
      <w:r w:rsidRPr="006C1280">
        <w:rPr>
          <w:rFonts w:ascii="Arial Narrow" w:hAnsi="Arial Narrow" w:cs="Arial"/>
          <w:szCs w:val="20"/>
        </w:rPr>
        <w:t xml:space="preserve"> pomocy społecznej w Mieście Piotrkowie Trybunalskim realizuje </w:t>
      </w:r>
      <w:r w:rsidRPr="006C1280">
        <w:rPr>
          <w:rFonts w:ascii="Arial Narrow" w:hAnsi="Arial Narrow" w:cs="Arial"/>
          <w:b/>
          <w:bCs/>
          <w:szCs w:val="20"/>
        </w:rPr>
        <w:t xml:space="preserve">Miejski Ośrodek Pomocy Rodzinie </w:t>
      </w:r>
      <w:r w:rsidRPr="006C1280">
        <w:rPr>
          <w:rFonts w:ascii="Arial Narrow" w:hAnsi="Arial Narrow" w:cs="Arial"/>
          <w:szCs w:val="20"/>
        </w:rPr>
        <w:t>(MOPR</w:t>
      </w:r>
      <w:r w:rsidR="000D0E08" w:rsidRPr="006C1280">
        <w:rPr>
          <w:rFonts w:ascii="Arial Narrow" w:hAnsi="Arial Narrow" w:cs="Arial"/>
          <w:szCs w:val="20"/>
        </w:rPr>
        <w:t>)</w:t>
      </w:r>
      <w:r w:rsidR="00EA28E4" w:rsidRPr="006C1280">
        <w:rPr>
          <w:rFonts w:ascii="Arial Narrow" w:hAnsi="Arial Narrow" w:cs="Arial"/>
          <w:sz w:val="18"/>
          <w:szCs w:val="18"/>
        </w:rPr>
        <w:t xml:space="preserve">, </w:t>
      </w:r>
      <w:r w:rsidR="00EA28E4" w:rsidRPr="006C1280">
        <w:rPr>
          <w:rFonts w:ascii="Arial Narrow" w:hAnsi="Arial Narrow" w:cs="Arial"/>
          <w:szCs w:val="20"/>
        </w:rPr>
        <w:t xml:space="preserve">który jest samodzielną jednostką organizacyjną pomocy społecznej </w:t>
      </w:r>
      <w:r w:rsidR="003D174E" w:rsidRPr="006C1280">
        <w:rPr>
          <w:rFonts w:ascii="Arial Narrow" w:hAnsi="Arial Narrow" w:cs="Arial"/>
          <w:szCs w:val="20"/>
        </w:rPr>
        <w:t>nieposiadającą</w:t>
      </w:r>
      <w:r w:rsidR="00EA28E4" w:rsidRPr="006C1280">
        <w:rPr>
          <w:rFonts w:ascii="Arial Narrow" w:hAnsi="Arial Narrow" w:cs="Arial"/>
          <w:szCs w:val="20"/>
        </w:rPr>
        <w:t xml:space="preserve"> osobowości prawnej, działającą jako wyodrębniona jednostka budżetowa Gminy Piotrków Trybunalski. MOPR realizuje zadania gminy (własne i zlecone) oraz zadania powiatu (własne i zlecone).</w:t>
      </w:r>
    </w:p>
    <w:p w14:paraId="0A65A4A3" w14:textId="07C6A788" w:rsidR="00EA28E4" w:rsidRPr="006C1280" w:rsidRDefault="00AE1E08" w:rsidP="00EA28E4">
      <w:pPr>
        <w:rPr>
          <w:rFonts w:ascii="Arial Narrow" w:hAnsi="Arial Narrow" w:cs="Arial"/>
          <w:szCs w:val="20"/>
        </w:rPr>
      </w:pPr>
      <w:r w:rsidRPr="006C1280">
        <w:rPr>
          <w:rFonts w:ascii="Arial Narrow" w:hAnsi="Arial Narrow" w:cs="Arial"/>
          <w:szCs w:val="20"/>
        </w:rPr>
        <w:t>W</w:t>
      </w:r>
      <w:r w:rsidR="00EA28E4" w:rsidRPr="006C1280">
        <w:rPr>
          <w:rFonts w:ascii="Arial Narrow" w:hAnsi="Arial Narrow" w:cs="Arial"/>
          <w:szCs w:val="20"/>
        </w:rPr>
        <w:t xml:space="preserve"> strukturze </w:t>
      </w:r>
      <w:r w:rsidRPr="006C1280">
        <w:rPr>
          <w:rFonts w:ascii="Arial Narrow" w:hAnsi="Arial Narrow" w:cs="Arial"/>
          <w:szCs w:val="20"/>
        </w:rPr>
        <w:t>MOPR</w:t>
      </w:r>
      <w:r w:rsidR="00EA28E4" w:rsidRPr="006C1280">
        <w:rPr>
          <w:rFonts w:ascii="Arial Narrow" w:hAnsi="Arial Narrow" w:cs="Arial"/>
          <w:szCs w:val="20"/>
        </w:rPr>
        <w:t xml:space="preserve"> w Piotrkowie Trybunalskim </w:t>
      </w:r>
      <w:r w:rsidRPr="006C1280">
        <w:rPr>
          <w:rFonts w:ascii="Arial Narrow" w:hAnsi="Arial Narrow" w:cs="Arial"/>
          <w:szCs w:val="20"/>
        </w:rPr>
        <w:t>funkcjonują:</w:t>
      </w:r>
    </w:p>
    <w:p w14:paraId="7869A9AC" w14:textId="05B4D998" w:rsidR="00EA28E4" w:rsidRPr="006C1280" w:rsidRDefault="00EA28E4" w:rsidP="00005368">
      <w:pPr>
        <w:pStyle w:val="Akapitzlist"/>
        <w:numPr>
          <w:ilvl w:val="0"/>
          <w:numId w:val="15"/>
        </w:numPr>
        <w:spacing w:line="259" w:lineRule="auto"/>
        <w:ind w:left="714" w:hanging="357"/>
        <w:contextualSpacing w:val="0"/>
        <w:jc w:val="both"/>
        <w:rPr>
          <w:rFonts w:ascii="Arial Narrow" w:hAnsi="Arial Narrow" w:cs="Arial"/>
          <w:sz w:val="20"/>
          <w:szCs w:val="18"/>
        </w:rPr>
      </w:pPr>
      <w:r w:rsidRPr="006C1280">
        <w:rPr>
          <w:rFonts w:ascii="Arial Narrow" w:hAnsi="Arial Narrow" w:cs="Arial"/>
          <w:sz w:val="20"/>
          <w:szCs w:val="18"/>
        </w:rPr>
        <w:t>Centrum Rehabilitacji Społecznej Osób Niepełnosprawnych</w:t>
      </w:r>
      <w:r w:rsidR="00AE1E08" w:rsidRPr="006C1280">
        <w:rPr>
          <w:rFonts w:ascii="Arial Narrow" w:hAnsi="Arial Narrow" w:cs="Arial"/>
          <w:sz w:val="20"/>
          <w:szCs w:val="18"/>
        </w:rPr>
        <w:t xml:space="preserve"> – </w:t>
      </w:r>
      <w:r w:rsidRPr="006C1280">
        <w:rPr>
          <w:rFonts w:ascii="Arial Narrow" w:hAnsi="Arial Narrow" w:cs="Arial"/>
          <w:sz w:val="20"/>
          <w:szCs w:val="18"/>
        </w:rPr>
        <w:t>realizuje zadania z zakresu rehabilitacji społecznej na rzecz osób niepełnosprawnych</w:t>
      </w:r>
      <w:r w:rsidR="00AE1E08" w:rsidRPr="006C1280">
        <w:rPr>
          <w:rFonts w:ascii="Arial Narrow" w:hAnsi="Arial Narrow" w:cs="Arial"/>
          <w:sz w:val="20"/>
          <w:szCs w:val="18"/>
        </w:rPr>
        <w:t>,</w:t>
      </w:r>
    </w:p>
    <w:p w14:paraId="089F2EFD" w14:textId="4F964745" w:rsidR="00EA28E4" w:rsidRPr="006C1280" w:rsidRDefault="00EA28E4" w:rsidP="00005368">
      <w:pPr>
        <w:pStyle w:val="Akapitzlist"/>
        <w:numPr>
          <w:ilvl w:val="0"/>
          <w:numId w:val="15"/>
        </w:numPr>
        <w:spacing w:line="259" w:lineRule="auto"/>
        <w:ind w:left="714" w:hanging="357"/>
        <w:contextualSpacing w:val="0"/>
        <w:jc w:val="both"/>
        <w:rPr>
          <w:rFonts w:ascii="Arial Narrow" w:hAnsi="Arial Narrow" w:cs="Arial"/>
          <w:sz w:val="20"/>
          <w:szCs w:val="18"/>
        </w:rPr>
      </w:pPr>
      <w:r w:rsidRPr="006C1280">
        <w:rPr>
          <w:rFonts w:ascii="Arial Narrow" w:hAnsi="Arial Narrow" w:cs="Arial"/>
          <w:sz w:val="20"/>
          <w:szCs w:val="18"/>
        </w:rPr>
        <w:t>Zespół ds. Dodatków Mieszkaniowych</w:t>
      </w:r>
      <w:r w:rsidR="00246346" w:rsidRPr="006C1280">
        <w:rPr>
          <w:rFonts w:ascii="Arial Narrow" w:hAnsi="Arial Narrow" w:cs="Arial"/>
          <w:sz w:val="20"/>
          <w:szCs w:val="18"/>
        </w:rPr>
        <w:t xml:space="preserve"> –</w:t>
      </w:r>
      <w:r w:rsidRPr="006C1280">
        <w:rPr>
          <w:rFonts w:ascii="Arial Narrow" w:hAnsi="Arial Narrow" w:cs="Arial"/>
          <w:sz w:val="20"/>
          <w:szCs w:val="18"/>
        </w:rPr>
        <w:t xml:space="preserve"> przyjmuje wnioski i wydaje decyzje w sprawie dodatków mieszkaniowych</w:t>
      </w:r>
      <w:r w:rsidR="00246346" w:rsidRPr="006C1280">
        <w:rPr>
          <w:rFonts w:ascii="Arial Narrow" w:hAnsi="Arial Narrow" w:cs="Arial"/>
          <w:sz w:val="20"/>
          <w:szCs w:val="18"/>
        </w:rPr>
        <w:t xml:space="preserve">, </w:t>
      </w:r>
    </w:p>
    <w:p w14:paraId="5DDA4AFE" w14:textId="0B3B41F3" w:rsidR="00EA28E4" w:rsidRPr="006C1280" w:rsidRDefault="00EA28E4" w:rsidP="00005368">
      <w:pPr>
        <w:pStyle w:val="Akapitzlist"/>
        <w:numPr>
          <w:ilvl w:val="0"/>
          <w:numId w:val="15"/>
        </w:numPr>
        <w:spacing w:line="259" w:lineRule="auto"/>
        <w:ind w:left="714" w:hanging="357"/>
        <w:contextualSpacing w:val="0"/>
        <w:jc w:val="both"/>
        <w:rPr>
          <w:rFonts w:ascii="Arial Narrow" w:hAnsi="Arial Narrow" w:cs="Arial"/>
          <w:sz w:val="20"/>
          <w:szCs w:val="18"/>
        </w:rPr>
      </w:pPr>
      <w:r w:rsidRPr="006C1280">
        <w:rPr>
          <w:rFonts w:ascii="Arial Narrow" w:hAnsi="Arial Narrow" w:cs="Arial"/>
          <w:sz w:val="20"/>
          <w:szCs w:val="18"/>
        </w:rPr>
        <w:t>Miejski Zespół ds. Orzekania o Niepełnosprawności – orzeka o niepełnosprawności lub stopniu niepełnosprawności oraz wydaje legitymacje dokumentujące niepełnosprawność lub stopień niepełnosprawności</w:t>
      </w:r>
      <w:r w:rsidR="00246346" w:rsidRPr="006C1280">
        <w:rPr>
          <w:rFonts w:ascii="Arial Narrow" w:hAnsi="Arial Narrow" w:cs="Arial"/>
          <w:sz w:val="20"/>
          <w:szCs w:val="18"/>
        </w:rPr>
        <w:t>,</w:t>
      </w:r>
    </w:p>
    <w:p w14:paraId="1A7BDD20" w14:textId="719D2EEC" w:rsidR="00EA28E4" w:rsidRPr="006C1280" w:rsidRDefault="00EA28E4" w:rsidP="00005368">
      <w:pPr>
        <w:pStyle w:val="Akapitzlist"/>
        <w:numPr>
          <w:ilvl w:val="0"/>
          <w:numId w:val="15"/>
        </w:numPr>
        <w:spacing w:line="259" w:lineRule="auto"/>
        <w:ind w:left="714" w:hanging="357"/>
        <w:contextualSpacing w:val="0"/>
        <w:jc w:val="both"/>
        <w:rPr>
          <w:rFonts w:ascii="Arial Narrow" w:hAnsi="Arial Narrow" w:cs="Arial"/>
          <w:sz w:val="20"/>
          <w:szCs w:val="18"/>
        </w:rPr>
      </w:pPr>
      <w:r w:rsidRPr="006C1280">
        <w:rPr>
          <w:rFonts w:ascii="Arial Narrow" w:hAnsi="Arial Narrow" w:cs="Arial"/>
          <w:sz w:val="20"/>
          <w:szCs w:val="18"/>
        </w:rPr>
        <w:t>Zespół ds. Świadczeń Rodzinnych</w:t>
      </w:r>
      <w:r w:rsidR="00246346" w:rsidRPr="006C1280">
        <w:rPr>
          <w:rFonts w:ascii="Arial Narrow" w:hAnsi="Arial Narrow" w:cs="Arial"/>
          <w:sz w:val="20"/>
          <w:szCs w:val="18"/>
        </w:rPr>
        <w:t xml:space="preserve"> –</w:t>
      </w:r>
      <w:r w:rsidRPr="006C1280">
        <w:rPr>
          <w:rFonts w:ascii="Arial Narrow" w:hAnsi="Arial Narrow" w:cs="Arial"/>
          <w:sz w:val="20"/>
          <w:szCs w:val="18"/>
        </w:rPr>
        <w:t xml:space="preserve"> realizuje </w:t>
      </w:r>
      <w:r w:rsidR="00246346" w:rsidRPr="006C1280">
        <w:rPr>
          <w:rFonts w:ascii="Arial Narrow" w:hAnsi="Arial Narrow" w:cs="Arial"/>
          <w:sz w:val="20"/>
          <w:szCs w:val="18"/>
        </w:rPr>
        <w:t>3</w:t>
      </w:r>
      <w:r w:rsidRPr="006C1280">
        <w:rPr>
          <w:rFonts w:ascii="Arial Narrow" w:hAnsi="Arial Narrow" w:cs="Arial"/>
          <w:sz w:val="20"/>
          <w:szCs w:val="18"/>
        </w:rPr>
        <w:t xml:space="preserve"> formy pomocy w postaci: zasił</w:t>
      </w:r>
      <w:r w:rsidR="00246346" w:rsidRPr="006C1280">
        <w:rPr>
          <w:rFonts w:ascii="Arial Narrow" w:hAnsi="Arial Narrow" w:cs="Arial"/>
          <w:sz w:val="20"/>
          <w:szCs w:val="18"/>
        </w:rPr>
        <w:t>ków</w:t>
      </w:r>
      <w:r w:rsidRPr="006C1280">
        <w:rPr>
          <w:rFonts w:ascii="Arial Narrow" w:hAnsi="Arial Narrow" w:cs="Arial"/>
          <w:sz w:val="20"/>
          <w:szCs w:val="18"/>
        </w:rPr>
        <w:t xml:space="preserve"> rodzin</w:t>
      </w:r>
      <w:r w:rsidR="00246346" w:rsidRPr="006C1280">
        <w:rPr>
          <w:rFonts w:ascii="Arial Narrow" w:hAnsi="Arial Narrow" w:cs="Arial"/>
          <w:sz w:val="20"/>
          <w:szCs w:val="18"/>
        </w:rPr>
        <w:t>nych</w:t>
      </w:r>
      <w:r w:rsidRPr="006C1280">
        <w:rPr>
          <w:rFonts w:ascii="Arial Narrow" w:hAnsi="Arial Narrow" w:cs="Arial"/>
          <w:sz w:val="20"/>
          <w:szCs w:val="18"/>
        </w:rPr>
        <w:t xml:space="preserve"> wraz z dodatkami, świadcze</w:t>
      </w:r>
      <w:r w:rsidR="00246346" w:rsidRPr="006C1280">
        <w:rPr>
          <w:rFonts w:ascii="Arial Narrow" w:hAnsi="Arial Narrow" w:cs="Arial"/>
          <w:sz w:val="20"/>
          <w:szCs w:val="18"/>
        </w:rPr>
        <w:t>ń</w:t>
      </w:r>
      <w:r w:rsidRPr="006C1280">
        <w:rPr>
          <w:rFonts w:ascii="Arial Narrow" w:hAnsi="Arial Narrow" w:cs="Arial"/>
          <w:sz w:val="20"/>
          <w:szCs w:val="18"/>
        </w:rPr>
        <w:t xml:space="preserve"> pielęgnacyjn</w:t>
      </w:r>
      <w:r w:rsidR="00246346" w:rsidRPr="006C1280">
        <w:rPr>
          <w:rFonts w:ascii="Arial Narrow" w:hAnsi="Arial Narrow" w:cs="Arial"/>
          <w:sz w:val="20"/>
          <w:szCs w:val="18"/>
        </w:rPr>
        <w:t>ych</w:t>
      </w:r>
      <w:r w:rsidRPr="006C1280">
        <w:rPr>
          <w:rFonts w:ascii="Arial Narrow" w:hAnsi="Arial Narrow" w:cs="Arial"/>
          <w:sz w:val="20"/>
          <w:szCs w:val="18"/>
        </w:rPr>
        <w:t xml:space="preserve"> i zasił</w:t>
      </w:r>
      <w:r w:rsidR="00246346" w:rsidRPr="006C1280">
        <w:rPr>
          <w:rFonts w:ascii="Arial Narrow" w:hAnsi="Arial Narrow" w:cs="Arial"/>
          <w:sz w:val="20"/>
          <w:szCs w:val="18"/>
        </w:rPr>
        <w:t>ków</w:t>
      </w:r>
      <w:r w:rsidRPr="006C1280">
        <w:rPr>
          <w:rFonts w:ascii="Arial Narrow" w:hAnsi="Arial Narrow" w:cs="Arial"/>
          <w:sz w:val="20"/>
          <w:szCs w:val="18"/>
        </w:rPr>
        <w:t xml:space="preserve"> pielęgnacyjny</w:t>
      </w:r>
      <w:r w:rsidR="00246346" w:rsidRPr="006C1280">
        <w:rPr>
          <w:rFonts w:ascii="Arial Narrow" w:hAnsi="Arial Narrow" w:cs="Arial"/>
          <w:sz w:val="20"/>
          <w:szCs w:val="18"/>
        </w:rPr>
        <w:t>ch</w:t>
      </w:r>
      <w:r w:rsidRPr="006C1280">
        <w:rPr>
          <w:rFonts w:ascii="Arial Narrow" w:hAnsi="Arial Narrow" w:cs="Arial"/>
          <w:sz w:val="20"/>
          <w:szCs w:val="18"/>
        </w:rPr>
        <w:t xml:space="preserve"> oraz zalicz</w:t>
      </w:r>
      <w:r w:rsidR="00246346" w:rsidRPr="006C1280">
        <w:rPr>
          <w:rFonts w:ascii="Arial Narrow" w:hAnsi="Arial Narrow" w:cs="Arial"/>
          <w:sz w:val="20"/>
          <w:szCs w:val="18"/>
        </w:rPr>
        <w:t>ek</w:t>
      </w:r>
      <w:r w:rsidRPr="006C1280">
        <w:rPr>
          <w:rFonts w:ascii="Arial Narrow" w:hAnsi="Arial Narrow" w:cs="Arial"/>
          <w:sz w:val="20"/>
          <w:szCs w:val="18"/>
        </w:rPr>
        <w:t xml:space="preserve"> alimentacyjn</w:t>
      </w:r>
      <w:r w:rsidR="00246346" w:rsidRPr="006C1280">
        <w:rPr>
          <w:rFonts w:ascii="Arial Narrow" w:hAnsi="Arial Narrow" w:cs="Arial"/>
          <w:sz w:val="20"/>
          <w:szCs w:val="18"/>
        </w:rPr>
        <w:t xml:space="preserve">ych, </w:t>
      </w:r>
    </w:p>
    <w:p w14:paraId="7530E0BD" w14:textId="561BAF27" w:rsidR="002D74AB" w:rsidRPr="006C1280" w:rsidRDefault="00EA28E4" w:rsidP="00005368">
      <w:pPr>
        <w:pStyle w:val="Akapitzlist"/>
        <w:numPr>
          <w:ilvl w:val="0"/>
          <w:numId w:val="15"/>
        </w:numPr>
        <w:spacing w:line="259" w:lineRule="auto"/>
        <w:ind w:left="714" w:hanging="357"/>
        <w:jc w:val="both"/>
        <w:rPr>
          <w:rFonts w:ascii="Arial Narrow" w:hAnsi="Arial Narrow" w:cs="Arial"/>
          <w:sz w:val="20"/>
          <w:szCs w:val="18"/>
        </w:rPr>
      </w:pPr>
      <w:r w:rsidRPr="006C1280">
        <w:rPr>
          <w:rFonts w:ascii="Arial Narrow" w:hAnsi="Arial Narrow" w:cs="Arial"/>
          <w:sz w:val="20"/>
          <w:szCs w:val="18"/>
        </w:rPr>
        <w:t>Ośrodek Interwencji Kryzysowej</w:t>
      </w:r>
      <w:r w:rsidR="00246346" w:rsidRPr="006C1280">
        <w:rPr>
          <w:rFonts w:ascii="Arial Narrow" w:hAnsi="Arial Narrow" w:cs="Arial"/>
          <w:sz w:val="20"/>
          <w:szCs w:val="18"/>
        </w:rPr>
        <w:t xml:space="preserve"> –</w:t>
      </w:r>
      <w:r w:rsidRPr="006C1280">
        <w:rPr>
          <w:rFonts w:ascii="Arial Narrow" w:hAnsi="Arial Narrow" w:cs="Arial"/>
          <w:sz w:val="20"/>
          <w:szCs w:val="18"/>
        </w:rPr>
        <w:t xml:space="preserve"> udziela wsparcia osobom znajdującym się w trudnych sytuacjach kryzysowych.</w:t>
      </w:r>
    </w:p>
    <w:p w14:paraId="000B13E4" w14:textId="77777777" w:rsidR="005C3E2E" w:rsidRPr="006C1280" w:rsidRDefault="00246346" w:rsidP="005C3E2E">
      <w:pPr>
        <w:pStyle w:val="NormalnyWeb"/>
        <w:rPr>
          <w:rFonts w:ascii="Arial Narrow" w:hAnsi="Arial Narrow" w:cs="Arial"/>
          <w:sz w:val="20"/>
          <w:szCs w:val="20"/>
        </w:rPr>
      </w:pPr>
      <w:r w:rsidRPr="006C1280">
        <w:rPr>
          <w:rFonts w:ascii="Arial Narrow" w:hAnsi="Arial Narrow" w:cs="Arial"/>
          <w:sz w:val="20"/>
          <w:szCs w:val="20"/>
        </w:rPr>
        <w:t>Poza MOPR</w:t>
      </w:r>
      <w:r w:rsidR="005C3E2E" w:rsidRPr="006C1280">
        <w:rPr>
          <w:rFonts w:ascii="Arial Narrow" w:hAnsi="Arial Narrow" w:cs="Arial"/>
          <w:sz w:val="20"/>
          <w:szCs w:val="20"/>
        </w:rPr>
        <w:t xml:space="preserve"> na terenie Miasta funkcjonują także inne placówki świadczące pomoc dla mieszkańców, będące jednostkami gminnymi i powiatowymi. Należą do nich:</w:t>
      </w:r>
    </w:p>
    <w:p w14:paraId="0E05D664" w14:textId="6BCC63FB" w:rsidR="000D0E08" w:rsidRPr="006C1280" w:rsidRDefault="00EA28E4" w:rsidP="00005368">
      <w:pPr>
        <w:pStyle w:val="Akapitzlist"/>
        <w:numPr>
          <w:ilvl w:val="0"/>
          <w:numId w:val="15"/>
        </w:numPr>
        <w:spacing w:line="259" w:lineRule="auto"/>
        <w:ind w:left="714" w:hanging="357"/>
        <w:contextualSpacing w:val="0"/>
        <w:jc w:val="both"/>
        <w:rPr>
          <w:rFonts w:ascii="Arial Narrow" w:hAnsi="Arial Narrow" w:cs="Arial"/>
          <w:sz w:val="20"/>
          <w:szCs w:val="18"/>
        </w:rPr>
      </w:pPr>
      <w:r w:rsidRPr="006C1280">
        <w:rPr>
          <w:rFonts w:ascii="Arial Narrow" w:hAnsi="Arial Narrow" w:cs="Arial"/>
          <w:b/>
          <w:bCs/>
          <w:sz w:val="20"/>
          <w:szCs w:val="18"/>
        </w:rPr>
        <w:t>Dom Dziecka</w:t>
      </w:r>
      <w:r w:rsidR="00C977D4" w:rsidRPr="006C1280">
        <w:rPr>
          <w:rFonts w:ascii="Arial Narrow" w:hAnsi="Arial Narrow" w:cs="Arial"/>
          <w:sz w:val="20"/>
          <w:szCs w:val="18"/>
        </w:rPr>
        <w:t xml:space="preserve"> zlokalizowany jest przy </w:t>
      </w:r>
      <w:r w:rsidRPr="006C1280">
        <w:rPr>
          <w:rFonts w:ascii="Arial Narrow" w:hAnsi="Arial Narrow" w:cs="Arial"/>
          <w:sz w:val="20"/>
          <w:szCs w:val="18"/>
        </w:rPr>
        <w:t>ul</w:t>
      </w:r>
      <w:r w:rsidR="00C977D4" w:rsidRPr="006C1280">
        <w:rPr>
          <w:rFonts w:ascii="Arial Narrow" w:hAnsi="Arial Narrow" w:cs="Arial"/>
          <w:sz w:val="20"/>
          <w:szCs w:val="18"/>
        </w:rPr>
        <w:t>icy</w:t>
      </w:r>
      <w:r w:rsidRPr="006C1280">
        <w:rPr>
          <w:rFonts w:ascii="Arial Narrow" w:hAnsi="Arial Narrow" w:cs="Arial"/>
          <w:sz w:val="20"/>
          <w:szCs w:val="18"/>
        </w:rPr>
        <w:t xml:space="preserve"> Wysok</w:t>
      </w:r>
      <w:r w:rsidR="00C977D4" w:rsidRPr="006C1280">
        <w:rPr>
          <w:rFonts w:ascii="Arial Narrow" w:hAnsi="Arial Narrow" w:cs="Arial"/>
          <w:sz w:val="20"/>
          <w:szCs w:val="18"/>
        </w:rPr>
        <w:t>iej</w:t>
      </w:r>
      <w:r w:rsidRPr="006C1280">
        <w:rPr>
          <w:rFonts w:ascii="Arial Narrow" w:hAnsi="Arial Narrow" w:cs="Arial"/>
          <w:sz w:val="20"/>
          <w:szCs w:val="18"/>
        </w:rPr>
        <w:t xml:space="preserve"> 24/26</w:t>
      </w:r>
      <w:r w:rsidR="00C977D4" w:rsidRPr="006C1280">
        <w:rPr>
          <w:rFonts w:ascii="Arial Narrow" w:hAnsi="Arial Narrow" w:cs="Arial"/>
          <w:sz w:val="20"/>
          <w:szCs w:val="18"/>
        </w:rPr>
        <w:t xml:space="preserve"> </w:t>
      </w:r>
      <w:r w:rsidRPr="006C1280">
        <w:rPr>
          <w:rFonts w:ascii="Arial Narrow" w:hAnsi="Arial Narrow" w:cs="Arial"/>
          <w:sz w:val="20"/>
          <w:szCs w:val="18"/>
        </w:rPr>
        <w:t>jest placówką opiekuńczo-wychowawczą typu socjalizacyjnego, która zapewnia całodobową opiekę i wychowanie oraz zaspokaja niezbędne potrzeby dzieciom od 6-tej doby urodzeniowej do 10 roku życia</w:t>
      </w:r>
      <w:r w:rsidR="00C977D4" w:rsidRPr="006C1280">
        <w:rPr>
          <w:rFonts w:ascii="Arial Narrow" w:hAnsi="Arial Narrow" w:cs="Arial"/>
          <w:sz w:val="20"/>
          <w:szCs w:val="18"/>
        </w:rPr>
        <w:t>,</w:t>
      </w:r>
    </w:p>
    <w:p w14:paraId="4062E2E5" w14:textId="6AA71C2E" w:rsidR="00C977D4" w:rsidRPr="006C1280" w:rsidRDefault="00EA28E4" w:rsidP="00005368">
      <w:pPr>
        <w:pStyle w:val="Akapitzlist"/>
        <w:numPr>
          <w:ilvl w:val="0"/>
          <w:numId w:val="15"/>
        </w:numPr>
        <w:spacing w:line="259" w:lineRule="auto"/>
        <w:ind w:left="714" w:hanging="357"/>
        <w:contextualSpacing w:val="0"/>
        <w:jc w:val="both"/>
        <w:rPr>
          <w:rFonts w:ascii="Arial Narrow" w:hAnsi="Arial Narrow" w:cs="Arial"/>
          <w:sz w:val="20"/>
          <w:szCs w:val="18"/>
        </w:rPr>
      </w:pPr>
      <w:r w:rsidRPr="006C1280">
        <w:rPr>
          <w:rFonts w:ascii="Arial Narrow" w:hAnsi="Arial Narrow" w:cs="Arial"/>
          <w:b/>
          <w:bCs/>
          <w:sz w:val="20"/>
          <w:szCs w:val="18"/>
        </w:rPr>
        <w:t>Pogotowie Opiekuńcze</w:t>
      </w:r>
      <w:r w:rsidR="00C977D4" w:rsidRPr="006C1280">
        <w:rPr>
          <w:rFonts w:ascii="Arial Narrow" w:hAnsi="Arial Narrow" w:cs="Arial"/>
          <w:sz w:val="20"/>
          <w:szCs w:val="18"/>
        </w:rPr>
        <w:t xml:space="preserve">, znajduje się pod adresem </w:t>
      </w:r>
      <w:r w:rsidRPr="006C1280">
        <w:rPr>
          <w:rFonts w:ascii="Arial Narrow" w:hAnsi="Arial Narrow" w:cs="Arial"/>
          <w:sz w:val="20"/>
          <w:szCs w:val="18"/>
        </w:rPr>
        <w:t>ul. Wojska Polskiego 75</w:t>
      </w:r>
      <w:r w:rsidR="00C977D4" w:rsidRPr="006C1280">
        <w:rPr>
          <w:rFonts w:ascii="Arial Narrow" w:hAnsi="Arial Narrow" w:cs="Arial"/>
          <w:sz w:val="20"/>
          <w:szCs w:val="18"/>
        </w:rPr>
        <w:t xml:space="preserve">, </w:t>
      </w:r>
      <w:r w:rsidRPr="006C1280">
        <w:rPr>
          <w:rFonts w:ascii="Arial Narrow" w:hAnsi="Arial Narrow" w:cs="Arial"/>
          <w:sz w:val="20"/>
          <w:szCs w:val="18"/>
        </w:rPr>
        <w:t>jest wielofunkcyjną placówką opiekuńczo-wychowawczą dla dzieci w wieku od 3 do 18 lat</w:t>
      </w:r>
      <w:r w:rsidR="00C977D4" w:rsidRPr="006C1280">
        <w:rPr>
          <w:rFonts w:ascii="Arial Narrow" w:hAnsi="Arial Narrow" w:cs="Arial"/>
          <w:sz w:val="20"/>
          <w:szCs w:val="18"/>
        </w:rPr>
        <w:t xml:space="preserve">, </w:t>
      </w:r>
      <w:r w:rsidRPr="006C1280">
        <w:rPr>
          <w:rFonts w:ascii="Arial Narrow" w:hAnsi="Arial Narrow" w:cs="Arial"/>
          <w:sz w:val="20"/>
          <w:szCs w:val="18"/>
        </w:rPr>
        <w:t>pełni funkcje: interwencyjną</w:t>
      </w:r>
      <w:r w:rsidR="00C977D4" w:rsidRPr="006C1280">
        <w:rPr>
          <w:rFonts w:ascii="Arial Narrow" w:hAnsi="Arial Narrow" w:cs="Arial"/>
          <w:sz w:val="20"/>
          <w:szCs w:val="18"/>
        </w:rPr>
        <w:t xml:space="preserve">, </w:t>
      </w:r>
      <w:r w:rsidRPr="006C1280">
        <w:rPr>
          <w:rFonts w:ascii="Arial Narrow" w:hAnsi="Arial Narrow" w:cs="Arial"/>
          <w:sz w:val="20"/>
          <w:szCs w:val="18"/>
        </w:rPr>
        <w:t xml:space="preserve">socjalizacyjną </w:t>
      </w:r>
      <w:r w:rsidR="00C977D4" w:rsidRPr="006C1280">
        <w:rPr>
          <w:rFonts w:ascii="Arial Narrow" w:hAnsi="Arial Narrow" w:cs="Arial"/>
          <w:sz w:val="20"/>
          <w:szCs w:val="18"/>
        </w:rPr>
        <w:t xml:space="preserve">i </w:t>
      </w:r>
      <w:r w:rsidRPr="006C1280">
        <w:rPr>
          <w:rFonts w:ascii="Arial Narrow" w:hAnsi="Arial Narrow" w:cs="Arial"/>
          <w:sz w:val="20"/>
          <w:szCs w:val="18"/>
        </w:rPr>
        <w:t>konsultacyjno-wspierającą</w:t>
      </w:r>
      <w:r w:rsidR="00C977D4" w:rsidRPr="006C1280">
        <w:rPr>
          <w:rFonts w:ascii="Arial Narrow" w:hAnsi="Arial Narrow" w:cs="Arial"/>
          <w:sz w:val="20"/>
          <w:szCs w:val="18"/>
        </w:rPr>
        <w:t xml:space="preserve">. </w:t>
      </w:r>
    </w:p>
    <w:p w14:paraId="08F47328" w14:textId="3FEDE639" w:rsidR="00C977D4" w:rsidRPr="006C1280" w:rsidRDefault="00EA28E4" w:rsidP="00005368">
      <w:pPr>
        <w:pStyle w:val="Akapitzlist"/>
        <w:numPr>
          <w:ilvl w:val="0"/>
          <w:numId w:val="15"/>
        </w:numPr>
        <w:spacing w:line="259" w:lineRule="auto"/>
        <w:ind w:left="714" w:hanging="357"/>
        <w:contextualSpacing w:val="0"/>
        <w:jc w:val="both"/>
        <w:rPr>
          <w:rFonts w:ascii="Arial Narrow" w:hAnsi="Arial Narrow" w:cs="Arial"/>
          <w:sz w:val="20"/>
          <w:szCs w:val="18"/>
        </w:rPr>
      </w:pPr>
      <w:r w:rsidRPr="006C1280">
        <w:rPr>
          <w:rFonts w:ascii="Arial Narrow" w:hAnsi="Arial Narrow" w:cs="Arial"/>
          <w:b/>
          <w:bCs/>
          <w:sz w:val="20"/>
          <w:szCs w:val="18"/>
        </w:rPr>
        <w:t>Środowiskowy Dom Samopomocy</w:t>
      </w:r>
      <w:r w:rsidR="00C977D4" w:rsidRPr="006C1280">
        <w:rPr>
          <w:rFonts w:ascii="Arial Narrow" w:hAnsi="Arial Narrow" w:cs="Arial"/>
          <w:sz w:val="20"/>
          <w:szCs w:val="18"/>
        </w:rPr>
        <w:t>, mieści się pod adresem</w:t>
      </w:r>
      <w:r w:rsidRPr="006C1280">
        <w:rPr>
          <w:rFonts w:ascii="Arial Narrow" w:hAnsi="Arial Narrow" w:cs="Arial"/>
          <w:b/>
          <w:bCs/>
          <w:szCs w:val="18"/>
        </w:rPr>
        <w:t> </w:t>
      </w:r>
      <w:r w:rsidRPr="006C1280">
        <w:rPr>
          <w:rFonts w:ascii="Arial Narrow" w:hAnsi="Arial Narrow" w:cs="Arial"/>
          <w:sz w:val="20"/>
          <w:szCs w:val="18"/>
        </w:rPr>
        <w:t xml:space="preserve">ul. Dmowskiego 20, </w:t>
      </w:r>
      <w:r w:rsidR="00C977D4" w:rsidRPr="006C1280">
        <w:rPr>
          <w:rFonts w:ascii="Arial Narrow" w:hAnsi="Arial Narrow" w:cs="Arial"/>
          <w:sz w:val="20"/>
          <w:szCs w:val="18"/>
        </w:rPr>
        <w:t xml:space="preserve">jego głównym celem jest </w:t>
      </w:r>
      <w:r w:rsidRPr="006C1280">
        <w:rPr>
          <w:rFonts w:ascii="Arial Narrow" w:hAnsi="Arial Narrow" w:cs="Arial"/>
          <w:sz w:val="20"/>
          <w:szCs w:val="18"/>
        </w:rPr>
        <w:t>udzielanie wsparcia uczestnikom i ich rodzinom w adaptacji do życia z chorobą</w:t>
      </w:r>
      <w:r w:rsidR="00C977D4" w:rsidRPr="006C1280">
        <w:rPr>
          <w:rFonts w:ascii="Arial Narrow" w:hAnsi="Arial Narrow" w:cs="Arial"/>
          <w:sz w:val="20"/>
          <w:szCs w:val="18"/>
        </w:rPr>
        <w:t xml:space="preserve">, </w:t>
      </w:r>
      <w:r w:rsidRPr="006C1280">
        <w:rPr>
          <w:rFonts w:ascii="Arial Narrow" w:hAnsi="Arial Narrow" w:cs="Arial"/>
          <w:sz w:val="20"/>
          <w:szCs w:val="18"/>
        </w:rPr>
        <w:t>świad</w:t>
      </w:r>
      <w:r w:rsidR="00C977D4" w:rsidRPr="006C1280">
        <w:rPr>
          <w:rFonts w:ascii="Arial Narrow" w:hAnsi="Arial Narrow" w:cs="Arial"/>
          <w:sz w:val="20"/>
          <w:szCs w:val="18"/>
        </w:rPr>
        <w:t>czy</w:t>
      </w:r>
      <w:r w:rsidRPr="006C1280">
        <w:rPr>
          <w:rFonts w:ascii="Arial Narrow" w:hAnsi="Arial Narrow" w:cs="Arial"/>
          <w:sz w:val="20"/>
          <w:szCs w:val="18"/>
        </w:rPr>
        <w:t xml:space="preserve"> usług</w:t>
      </w:r>
      <w:r w:rsidR="00C977D4" w:rsidRPr="006C1280">
        <w:rPr>
          <w:rFonts w:ascii="Arial Narrow" w:hAnsi="Arial Narrow" w:cs="Arial"/>
          <w:sz w:val="20"/>
          <w:szCs w:val="18"/>
        </w:rPr>
        <w:t>i</w:t>
      </w:r>
      <w:r w:rsidRPr="006C1280">
        <w:rPr>
          <w:rFonts w:ascii="Arial Narrow" w:hAnsi="Arial Narrow" w:cs="Arial"/>
          <w:sz w:val="20"/>
          <w:szCs w:val="18"/>
        </w:rPr>
        <w:t xml:space="preserve"> w postaci </w:t>
      </w:r>
      <w:r w:rsidRPr="006C1280">
        <w:rPr>
          <w:rFonts w:ascii="Arial Narrow" w:hAnsi="Arial Narrow" w:cs="Arial"/>
          <w:sz w:val="20"/>
          <w:szCs w:val="18"/>
        </w:rPr>
        <w:lastRenderedPageBreak/>
        <w:t>indywidualnych i zespołowych treningów samoobsługi i umiejętności społecznych, polegających na nauce, rozwijaniu lub podtrzymywaniu umiejętności w zakresie czynności dnia codziennego i funkcjonowania w środowisku rodzinnym i społecznym.</w:t>
      </w:r>
    </w:p>
    <w:p w14:paraId="4FE57269" w14:textId="68202D21" w:rsidR="000D0E08" w:rsidRPr="006C1280" w:rsidRDefault="00EA28E4" w:rsidP="00005368">
      <w:pPr>
        <w:pStyle w:val="Akapitzlist"/>
        <w:numPr>
          <w:ilvl w:val="0"/>
          <w:numId w:val="15"/>
        </w:numPr>
        <w:spacing w:line="259" w:lineRule="auto"/>
        <w:ind w:left="714" w:hanging="357"/>
        <w:contextualSpacing w:val="0"/>
        <w:jc w:val="both"/>
        <w:rPr>
          <w:rFonts w:ascii="Arial Narrow" w:hAnsi="Arial Narrow" w:cs="Arial"/>
          <w:sz w:val="20"/>
          <w:szCs w:val="18"/>
        </w:rPr>
      </w:pPr>
      <w:r w:rsidRPr="006C1280">
        <w:rPr>
          <w:rFonts w:ascii="Arial Narrow" w:hAnsi="Arial Narrow" w:cs="Arial"/>
          <w:b/>
          <w:bCs/>
          <w:sz w:val="20"/>
          <w:szCs w:val="18"/>
        </w:rPr>
        <w:t>Środowiskowa Świetlica Socjoterapeutyczna „Bartek”</w:t>
      </w:r>
      <w:r w:rsidR="005C3E2E" w:rsidRPr="006C1280">
        <w:rPr>
          <w:rFonts w:ascii="Arial Narrow" w:hAnsi="Arial Narrow" w:cs="Arial"/>
          <w:b/>
          <w:bCs/>
          <w:sz w:val="20"/>
          <w:szCs w:val="18"/>
        </w:rPr>
        <w:t>,</w:t>
      </w:r>
      <w:r w:rsidR="005C3E2E" w:rsidRPr="006C1280">
        <w:rPr>
          <w:rFonts w:ascii="Arial Narrow" w:hAnsi="Arial Narrow" w:cs="Arial"/>
          <w:sz w:val="20"/>
          <w:szCs w:val="18"/>
        </w:rPr>
        <w:t xml:space="preserve"> </w:t>
      </w:r>
      <w:r w:rsidR="00C977D4" w:rsidRPr="006C1280">
        <w:rPr>
          <w:rFonts w:ascii="Arial Narrow" w:hAnsi="Arial Narrow" w:cs="Arial"/>
          <w:sz w:val="20"/>
          <w:szCs w:val="18"/>
        </w:rPr>
        <w:t xml:space="preserve">zlokalizowana </w:t>
      </w:r>
      <w:r w:rsidR="005C3E2E" w:rsidRPr="006C1280">
        <w:rPr>
          <w:rFonts w:ascii="Arial Narrow" w:hAnsi="Arial Narrow" w:cs="Arial"/>
          <w:sz w:val="20"/>
          <w:szCs w:val="18"/>
        </w:rPr>
        <w:t xml:space="preserve">pod adresem </w:t>
      </w:r>
      <w:r w:rsidRPr="006C1280">
        <w:rPr>
          <w:rFonts w:ascii="Arial Narrow" w:hAnsi="Arial Narrow" w:cs="Arial"/>
          <w:sz w:val="20"/>
          <w:szCs w:val="18"/>
        </w:rPr>
        <w:t>ul. Norwida 4</w:t>
      </w:r>
      <w:r w:rsidR="00C977D4" w:rsidRPr="006C1280">
        <w:rPr>
          <w:rFonts w:ascii="Arial Narrow" w:hAnsi="Arial Narrow" w:cs="Arial"/>
          <w:sz w:val="20"/>
          <w:szCs w:val="18"/>
        </w:rPr>
        <w:t xml:space="preserve"> </w:t>
      </w:r>
      <w:r w:rsidRPr="006C1280">
        <w:rPr>
          <w:rFonts w:ascii="Arial Narrow" w:hAnsi="Arial Narrow" w:cs="Arial"/>
          <w:sz w:val="20"/>
          <w:szCs w:val="18"/>
        </w:rPr>
        <w:t xml:space="preserve">jest specjalistyczną placówką wsparcia dziennego dla dzieci i młodzieży w wieku </w:t>
      </w:r>
      <w:r w:rsidR="000D0E08" w:rsidRPr="006C1280">
        <w:rPr>
          <w:rFonts w:ascii="Arial Narrow" w:hAnsi="Arial Narrow" w:cs="Arial"/>
          <w:sz w:val="20"/>
          <w:szCs w:val="18"/>
        </w:rPr>
        <w:t xml:space="preserve">od </w:t>
      </w:r>
      <w:r w:rsidRPr="006C1280">
        <w:rPr>
          <w:rFonts w:ascii="Arial Narrow" w:hAnsi="Arial Narrow" w:cs="Arial"/>
          <w:sz w:val="20"/>
          <w:szCs w:val="18"/>
        </w:rPr>
        <w:t xml:space="preserve">5 </w:t>
      </w:r>
      <w:r w:rsidR="000D0E08" w:rsidRPr="006C1280">
        <w:rPr>
          <w:rFonts w:ascii="Arial Narrow" w:hAnsi="Arial Narrow" w:cs="Arial"/>
          <w:sz w:val="20"/>
          <w:szCs w:val="18"/>
        </w:rPr>
        <w:t>do</w:t>
      </w:r>
      <w:r w:rsidRPr="006C1280">
        <w:rPr>
          <w:rFonts w:ascii="Arial Narrow" w:hAnsi="Arial Narrow" w:cs="Arial"/>
          <w:sz w:val="20"/>
          <w:szCs w:val="18"/>
        </w:rPr>
        <w:t xml:space="preserve"> 16 </w:t>
      </w:r>
      <w:r w:rsidR="000D0E08" w:rsidRPr="006C1280">
        <w:rPr>
          <w:rFonts w:ascii="Arial Narrow" w:hAnsi="Arial Narrow" w:cs="Arial"/>
          <w:sz w:val="20"/>
          <w:szCs w:val="18"/>
        </w:rPr>
        <w:t>roku życia</w:t>
      </w:r>
      <w:r w:rsidRPr="006C1280">
        <w:rPr>
          <w:rFonts w:ascii="Arial Narrow" w:hAnsi="Arial Narrow" w:cs="Arial"/>
          <w:sz w:val="20"/>
          <w:szCs w:val="18"/>
        </w:rPr>
        <w:t xml:space="preserve">. Zapewnia opiekę wychowawczą, pomoc socjoterapeutyczną oraz terapię pedagogiczną. Udziela pomocy dydaktycznej, proponuje zajęcia tematyczne (plastyczne, komputerowe, kulinarne, sportowe i rekreacyjne) oraz dożywianie. </w:t>
      </w:r>
      <w:r w:rsidR="003D174E" w:rsidRPr="006C1280">
        <w:rPr>
          <w:rFonts w:ascii="Arial Narrow" w:hAnsi="Arial Narrow" w:cs="Arial"/>
          <w:sz w:val="20"/>
          <w:szCs w:val="18"/>
        </w:rPr>
        <w:t>Współpracuje z</w:t>
      </w:r>
      <w:r w:rsidRPr="006C1280">
        <w:rPr>
          <w:rFonts w:ascii="Arial Narrow" w:hAnsi="Arial Narrow" w:cs="Arial"/>
          <w:sz w:val="20"/>
          <w:szCs w:val="18"/>
        </w:rPr>
        <w:t xml:space="preserve"> rodzinami podopiecznych. Świetlica prowadzi trzy oddziały: </w:t>
      </w:r>
      <w:r w:rsidR="000D0E08" w:rsidRPr="006C1280">
        <w:rPr>
          <w:rFonts w:ascii="Arial Narrow" w:hAnsi="Arial Narrow" w:cs="Arial"/>
          <w:sz w:val="20"/>
          <w:szCs w:val="18"/>
        </w:rPr>
        <w:t>„</w:t>
      </w:r>
      <w:r w:rsidRPr="006C1280">
        <w:rPr>
          <w:rFonts w:ascii="Arial Narrow" w:hAnsi="Arial Narrow" w:cs="Arial"/>
          <w:sz w:val="20"/>
          <w:szCs w:val="18"/>
        </w:rPr>
        <w:t xml:space="preserve">Słoneczko", </w:t>
      </w:r>
      <w:r w:rsidR="000D0E08" w:rsidRPr="006C1280">
        <w:rPr>
          <w:rFonts w:ascii="Arial Narrow" w:hAnsi="Arial Narrow" w:cs="Arial"/>
          <w:sz w:val="20"/>
          <w:szCs w:val="18"/>
        </w:rPr>
        <w:t>„</w:t>
      </w:r>
      <w:r w:rsidRPr="006C1280">
        <w:rPr>
          <w:rFonts w:ascii="Arial Narrow" w:hAnsi="Arial Narrow" w:cs="Arial"/>
          <w:sz w:val="20"/>
          <w:szCs w:val="18"/>
        </w:rPr>
        <w:t>Tęcza"</w:t>
      </w:r>
      <w:r w:rsidR="000D0E08" w:rsidRPr="006C1280">
        <w:rPr>
          <w:rFonts w:ascii="Arial Narrow" w:hAnsi="Arial Narrow" w:cs="Arial"/>
          <w:sz w:val="20"/>
          <w:szCs w:val="18"/>
        </w:rPr>
        <w:t>, „</w:t>
      </w:r>
      <w:r w:rsidRPr="006C1280">
        <w:rPr>
          <w:rFonts w:ascii="Arial Narrow" w:hAnsi="Arial Narrow" w:cs="Arial"/>
          <w:sz w:val="20"/>
          <w:szCs w:val="18"/>
        </w:rPr>
        <w:t>Wierzeje".</w:t>
      </w:r>
    </w:p>
    <w:p w14:paraId="31E33CE1" w14:textId="29E9FAA7" w:rsidR="000D0E08" w:rsidRPr="006C1280" w:rsidRDefault="00EA28E4" w:rsidP="00005368">
      <w:pPr>
        <w:pStyle w:val="Akapitzlist"/>
        <w:numPr>
          <w:ilvl w:val="0"/>
          <w:numId w:val="15"/>
        </w:numPr>
        <w:spacing w:line="259" w:lineRule="auto"/>
        <w:ind w:left="714" w:hanging="357"/>
        <w:contextualSpacing w:val="0"/>
        <w:jc w:val="both"/>
        <w:rPr>
          <w:rFonts w:ascii="Arial Narrow" w:hAnsi="Arial Narrow" w:cs="Arial"/>
          <w:sz w:val="20"/>
          <w:szCs w:val="18"/>
        </w:rPr>
      </w:pPr>
      <w:r w:rsidRPr="006C1280">
        <w:rPr>
          <w:rFonts w:ascii="Arial Narrow" w:hAnsi="Arial Narrow" w:cs="Arial"/>
          <w:b/>
          <w:bCs/>
          <w:sz w:val="20"/>
          <w:szCs w:val="18"/>
        </w:rPr>
        <w:t>Dzienny Dom Pomocy Społecznej</w:t>
      </w:r>
      <w:r w:rsidR="005C3E2E" w:rsidRPr="006C1280">
        <w:rPr>
          <w:rFonts w:ascii="Arial Narrow" w:hAnsi="Arial Narrow" w:cs="Arial"/>
          <w:sz w:val="20"/>
          <w:szCs w:val="18"/>
        </w:rPr>
        <w:t xml:space="preserve">, funkcjonuje pod adresem </w:t>
      </w:r>
      <w:r w:rsidRPr="006C1280">
        <w:rPr>
          <w:rFonts w:ascii="Arial Narrow" w:hAnsi="Arial Narrow" w:cs="Arial"/>
          <w:sz w:val="20"/>
          <w:szCs w:val="18"/>
        </w:rPr>
        <w:t>ul. Wojska Polskiego 127</w:t>
      </w:r>
      <w:r w:rsidR="000D0E08" w:rsidRPr="006C1280">
        <w:rPr>
          <w:rFonts w:ascii="Arial Narrow" w:hAnsi="Arial Narrow" w:cs="Arial"/>
          <w:sz w:val="20"/>
          <w:szCs w:val="18"/>
        </w:rPr>
        <w:t xml:space="preserve">, jest </w:t>
      </w:r>
      <w:r w:rsidRPr="006C1280">
        <w:rPr>
          <w:rFonts w:ascii="Arial Narrow" w:hAnsi="Arial Narrow" w:cs="Arial"/>
          <w:sz w:val="20"/>
          <w:szCs w:val="18"/>
        </w:rPr>
        <w:t>ośrodk</w:t>
      </w:r>
      <w:r w:rsidR="000D0E08" w:rsidRPr="006C1280">
        <w:rPr>
          <w:rFonts w:ascii="Arial Narrow" w:hAnsi="Arial Narrow" w:cs="Arial"/>
          <w:sz w:val="20"/>
          <w:szCs w:val="18"/>
        </w:rPr>
        <w:t>iem</w:t>
      </w:r>
      <w:r w:rsidRPr="006C1280">
        <w:rPr>
          <w:rFonts w:ascii="Arial Narrow" w:hAnsi="Arial Narrow" w:cs="Arial"/>
          <w:sz w:val="20"/>
          <w:szCs w:val="18"/>
        </w:rPr>
        <w:t xml:space="preserve"> wsparcia dziennego działający</w:t>
      </w:r>
      <w:r w:rsidR="000D0E08" w:rsidRPr="006C1280">
        <w:rPr>
          <w:rFonts w:ascii="Arial Narrow" w:hAnsi="Arial Narrow" w:cs="Arial"/>
          <w:sz w:val="20"/>
          <w:szCs w:val="18"/>
        </w:rPr>
        <w:t>m</w:t>
      </w:r>
      <w:r w:rsidRPr="006C1280">
        <w:rPr>
          <w:rFonts w:ascii="Arial Narrow" w:hAnsi="Arial Narrow" w:cs="Arial"/>
          <w:sz w:val="20"/>
          <w:szCs w:val="18"/>
        </w:rPr>
        <w:t xml:space="preserve"> jako jednostka budżetowa utrzymująca się ze środków finansowych pochodzących z Urzędu Miasta. DDPS realizuje zadania z zakresu pomocy społecznej na rzecz osób starszych, samotnych oraz niepełnosprawnych. </w:t>
      </w:r>
      <w:r w:rsidR="00F57698" w:rsidRPr="006C1280">
        <w:rPr>
          <w:rFonts w:ascii="Arial Narrow" w:hAnsi="Arial Narrow" w:cs="Arial"/>
          <w:sz w:val="20"/>
          <w:szCs w:val="18"/>
        </w:rPr>
        <w:t xml:space="preserve">W ośrodku spotykają się 2 kluby seniora – „Klub Starszych Panów” i „Bursztynek”. Kluby liczbą sobie w sumie około 200 członków i spotykają się 2 razy w tygodniu. </w:t>
      </w:r>
    </w:p>
    <w:p w14:paraId="46C2E9F2" w14:textId="6E73C250" w:rsidR="000D0E08" w:rsidRPr="006C1280" w:rsidRDefault="00EA28E4" w:rsidP="00005368">
      <w:pPr>
        <w:pStyle w:val="Akapitzlist"/>
        <w:numPr>
          <w:ilvl w:val="0"/>
          <w:numId w:val="15"/>
        </w:numPr>
        <w:spacing w:line="259" w:lineRule="auto"/>
        <w:ind w:left="714" w:hanging="357"/>
        <w:contextualSpacing w:val="0"/>
        <w:jc w:val="both"/>
        <w:rPr>
          <w:rFonts w:ascii="Arial Narrow" w:hAnsi="Arial Narrow" w:cs="Arial"/>
          <w:sz w:val="20"/>
          <w:szCs w:val="18"/>
        </w:rPr>
      </w:pPr>
      <w:r w:rsidRPr="006C1280">
        <w:rPr>
          <w:rFonts w:ascii="Arial Narrow" w:hAnsi="Arial Narrow" w:cs="Arial"/>
          <w:b/>
          <w:bCs/>
          <w:sz w:val="20"/>
          <w:szCs w:val="18"/>
        </w:rPr>
        <w:t>Dom Pomocy Społecznej</w:t>
      </w:r>
      <w:r w:rsidR="005C3E2E" w:rsidRPr="006C1280">
        <w:rPr>
          <w:rFonts w:ascii="Arial Narrow" w:hAnsi="Arial Narrow" w:cs="Arial"/>
          <w:sz w:val="20"/>
          <w:szCs w:val="18"/>
        </w:rPr>
        <w:t xml:space="preserve">, zlokalizowany pod adresem </w:t>
      </w:r>
      <w:r w:rsidRPr="006C1280">
        <w:rPr>
          <w:rFonts w:ascii="Arial Narrow" w:hAnsi="Arial Narrow" w:cs="Arial"/>
          <w:sz w:val="20"/>
          <w:szCs w:val="18"/>
        </w:rPr>
        <w:t>ul. Żwirki 5/7</w:t>
      </w:r>
      <w:r w:rsidR="000D0E08" w:rsidRPr="006C1280">
        <w:rPr>
          <w:rFonts w:ascii="Arial Narrow" w:hAnsi="Arial Narrow" w:cs="Arial"/>
          <w:sz w:val="20"/>
          <w:szCs w:val="18"/>
        </w:rPr>
        <w:t xml:space="preserve"> </w:t>
      </w:r>
      <w:r w:rsidRPr="006C1280">
        <w:rPr>
          <w:rFonts w:ascii="Arial Narrow" w:hAnsi="Arial Narrow" w:cs="Arial"/>
          <w:sz w:val="20"/>
          <w:szCs w:val="18"/>
        </w:rPr>
        <w:t>jest placówką stacjonarną o zasięgu ponadlokalnym</w:t>
      </w:r>
      <w:r w:rsidR="000D0E08" w:rsidRPr="006C1280">
        <w:rPr>
          <w:rFonts w:ascii="Arial Narrow" w:hAnsi="Arial Narrow" w:cs="Arial"/>
          <w:sz w:val="20"/>
          <w:szCs w:val="18"/>
        </w:rPr>
        <w:t>,</w:t>
      </w:r>
      <w:r w:rsidRPr="006C1280">
        <w:rPr>
          <w:rFonts w:ascii="Arial Narrow" w:hAnsi="Arial Narrow" w:cs="Arial"/>
          <w:sz w:val="20"/>
          <w:szCs w:val="18"/>
        </w:rPr>
        <w:t xml:space="preserve"> umożliwiającą zarówno pobyt stały</w:t>
      </w:r>
      <w:r w:rsidR="000D0E08" w:rsidRPr="006C1280">
        <w:rPr>
          <w:rFonts w:ascii="Arial Narrow" w:hAnsi="Arial Narrow" w:cs="Arial"/>
          <w:sz w:val="20"/>
          <w:szCs w:val="18"/>
        </w:rPr>
        <w:t>,</w:t>
      </w:r>
      <w:r w:rsidRPr="006C1280">
        <w:rPr>
          <w:rFonts w:ascii="Arial Narrow" w:hAnsi="Arial Narrow" w:cs="Arial"/>
          <w:sz w:val="20"/>
          <w:szCs w:val="18"/>
        </w:rPr>
        <w:t xml:space="preserve"> jak i okresowy z całodobową opieką</w:t>
      </w:r>
      <w:r w:rsidR="000D0E08" w:rsidRPr="006C1280">
        <w:rPr>
          <w:rFonts w:ascii="Arial Narrow" w:hAnsi="Arial Narrow" w:cs="Arial"/>
          <w:sz w:val="20"/>
          <w:szCs w:val="18"/>
        </w:rPr>
        <w:t>.</w:t>
      </w:r>
      <w:r w:rsidRPr="006C1280">
        <w:rPr>
          <w:rFonts w:ascii="Arial Narrow" w:hAnsi="Arial Narrow" w:cs="Arial"/>
          <w:sz w:val="20"/>
          <w:szCs w:val="18"/>
        </w:rPr>
        <w:t xml:space="preserve"> </w:t>
      </w:r>
      <w:r w:rsidR="000D0E08" w:rsidRPr="006C1280">
        <w:rPr>
          <w:rFonts w:ascii="Arial Narrow" w:hAnsi="Arial Narrow" w:cs="Arial"/>
          <w:sz w:val="20"/>
          <w:szCs w:val="18"/>
        </w:rPr>
        <w:t>D</w:t>
      </w:r>
      <w:r w:rsidRPr="006C1280">
        <w:rPr>
          <w:rFonts w:ascii="Arial Narrow" w:hAnsi="Arial Narrow" w:cs="Arial"/>
          <w:sz w:val="20"/>
          <w:szCs w:val="18"/>
        </w:rPr>
        <w:t>ysponuje 106 miejscami dla osób w podeszłym wieku oraz przewlekle somatycznie chorych, niezdolnych do samodzielnego funkcjonowania w środowisku.</w:t>
      </w:r>
    </w:p>
    <w:p w14:paraId="7D5C2368" w14:textId="15A9513F" w:rsidR="000D0E08" w:rsidRPr="006C1280" w:rsidRDefault="00EA28E4" w:rsidP="00005368">
      <w:pPr>
        <w:pStyle w:val="Akapitzlist"/>
        <w:numPr>
          <w:ilvl w:val="0"/>
          <w:numId w:val="15"/>
        </w:numPr>
        <w:spacing w:line="259" w:lineRule="auto"/>
        <w:ind w:left="714" w:hanging="357"/>
        <w:contextualSpacing w:val="0"/>
        <w:jc w:val="both"/>
        <w:rPr>
          <w:rFonts w:ascii="Arial Narrow" w:hAnsi="Arial Narrow" w:cs="Arial"/>
          <w:sz w:val="20"/>
          <w:szCs w:val="18"/>
        </w:rPr>
      </w:pPr>
      <w:r w:rsidRPr="006C1280">
        <w:rPr>
          <w:rFonts w:ascii="Arial Narrow" w:hAnsi="Arial Narrow" w:cs="Arial"/>
          <w:b/>
          <w:bCs/>
          <w:sz w:val="20"/>
          <w:szCs w:val="18"/>
        </w:rPr>
        <w:t>Miejski Żłobek Dzienny</w:t>
      </w:r>
      <w:r w:rsidR="005C3E2E" w:rsidRPr="006C1280">
        <w:rPr>
          <w:rFonts w:ascii="Arial Narrow" w:hAnsi="Arial Narrow" w:cs="Arial"/>
          <w:sz w:val="20"/>
          <w:szCs w:val="18"/>
        </w:rPr>
        <w:t xml:space="preserve">, mieści się pod adresem </w:t>
      </w:r>
      <w:r w:rsidRPr="006C1280">
        <w:rPr>
          <w:rFonts w:ascii="Arial Narrow" w:hAnsi="Arial Narrow" w:cs="Arial"/>
          <w:sz w:val="20"/>
          <w:szCs w:val="18"/>
        </w:rPr>
        <w:t>ul</w:t>
      </w:r>
      <w:r w:rsidR="005C3E2E" w:rsidRPr="006C1280">
        <w:rPr>
          <w:rFonts w:ascii="Arial Narrow" w:hAnsi="Arial Narrow" w:cs="Arial"/>
          <w:sz w:val="20"/>
          <w:szCs w:val="18"/>
        </w:rPr>
        <w:t>.</w:t>
      </w:r>
      <w:r w:rsidRPr="006C1280">
        <w:rPr>
          <w:rFonts w:ascii="Arial Narrow" w:hAnsi="Arial Narrow" w:cs="Arial"/>
          <w:sz w:val="20"/>
          <w:szCs w:val="18"/>
        </w:rPr>
        <w:t xml:space="preserve"> </w:t>
      </w:r>
      <w:proofErr w:type="spellStart"/>
      <w:r w:rsidRPr="006C1280">
        <w:rPr>
          <w:rFonts w:ascii="Arial Narrow" w:hAnsi="Arial Narrow" w:cs="Arial"/>
          <w:sz w:val="20"/>
          <w:szCs w:val="18"/>
        </w:rPr>
        <w:t>Belzacka</w:t>
      </w:r>
      <w:proofErr w:type="spellEnd"/>
      <w:r w:rsidRPr="006C1280">
        <w:rPr>
          <w:rFonts w:ascii="Arial Narrow" w:hAnsi="Arial Narrow" w:cs="Arial"/>
          <w:sz w:val="20"/>
          <w:szCs w:val="18"/>
        </w:rPr>
        <w:t xml:space="preserve"> 97E,</w:t>
      </w:r>
      <w:r w:rsidR="000D0E08" w:rsidRPr="006C1280">
        <w:rPr>
          <w:rFonts w:ascii="Arial Narrow" w:hAnsi="Arial Narrow" w:cs="Arial"/>
          <w:sz w:val="20"/>
          <w:szCs w:val="18"/>
        </w:rPr>
        <w:t xml:space="preserve"> </w:t>
      </w:r>
      <w:r w:rsidRPr="006C1280">
        <w:rPr>
          <w:rFonts w:ascii="Arial Narrow" w:hAnsi="Arial Narrow" w:cs="Arial"/>
          <w:sz w:val="20"/>
          <w:szCs w:val="18"/>
        </w:rPr>
        <w:t xml:space="preserve">świadczy usługi opiekuńczo-wychowawcze dla dzieci zdrowych od 4 miesiąca </w:t>
      </w:r>
      <w:r w:rsidR="000D0E08" w:rsidRPr="006C1280">
        <w:rPr>
          <w:rFonts w:ascii="Arial Narrow" w:hAnsi="Arial Narrow" w:cs="Arial"/>
          <w:sz w:val="20"/>
          <w:szCs w:val="18"/>
        </w:rPr>
        <w:t xml:space="preserve">życia </w:t>
      </w:r>
      <w:r w:rsidRPr="006C1280">
        <w:rPr>
          <w:rFonts w:ascii="Arial Narrow" w:hAnsi="Arial Narrow" w:cs="Arial"/>
          <w:sz w:val="20"/>
          <w:szCs w:val="18"/>
        </w:rPr>
        <w:t xml:space="preserve">do 3 </w:t>
      </w:r>
      <w:r w:rsidR="000D0E08" w:rsidRPr="006C1280">
        <w:rPr>
          <w:rFonts w:ascii="Arial Narrow" w:hAnsi="Arial Narrow" w:cs="Arial"/>
          <w:sz w:val="20"/>
          <w:szCs w:val="18"/>
        </w:rPr>
        <w:t>roku życia</w:t>
      </w:r>
      <w:r w:rsidRPr="006C1280">
        <w:rPr>
          <w:rFonts w:ascii="Arial Narrow" w:hAnsi="Arial Narrow" w:cs="Arial"/>
          <w:sz w:val="20"/>
          <w:szCs w:val="18"/>
        </w:rPr>
        <w:t>. Żłobek jest otwarty 11 miesięcy w roku (w miesiącach lipiec, sierpień żłobek ma miesięczną przerwę urlopową). Przez 5 dni w tygodniu - od poniedziałku do piątku w godzinach od 6:00 do 16:30, tj.</w:t>
      </w:r>
      <w:r w:rsidR="005C3E2E" w:rsidRPr="006C1280">
        <w:rPr>
          <w:rFonts w:ascii="Arial Narrow" w:hAnsi="Arial Narrow" w:cs="Arial"/>
          <w:sz w:val="20"/>
          <w:szCs w:val="18"/>
        </w:rPr>
        <w:t xml:space="preserve"> </w:t>
      </w:r>
      <w:r w:rsidRPr="006C1280">
        <w:rPr>
          <w:rFonts w:ascii="Arial Narrow" w:hAnsi="Arial Narrow" w:cs="Arial"/>
          <w:sz w:val="20"/>
          <w:szCs w:val="18"/>
        </w:rPr>
        <w:t>przez 10,5 godziny dziennie - zapewnia pełny zakres żywienia (trzy posiłki).</w:t>
      </w:r>
    </w:p>
    <w:p w14:paraId="0C46ED26" w14:textId="451460D8" w:rsidR="000D0E08" w:rsidRPr="006C1280" w:rsidRDefault="00EA28E4" w:rsidP="00005368">
      <w:pPr>
        <w:pStyle w:val="Akapitzlist"/>
        <w:numPr>
          <w:ilvl w:val="0"/>
          <w:numId w:val="15"/>
        </w:numPr>
        <w:spacing w:line="259" w:lineRule="auto"/>
        <w:ind w:left="714" w:hanging="357"/>
        <w:contextualSpacing w:val="0"/>
        <w:jc w:val="both"/>
        <w:rPr>
          <w:rFonts w:ascii="Arial Narrow" w:hAnsi="Arial Narrow" w:cs="Arial"/>
          <w:sz w:val="20"/>
          <w:szCs w:val="18"/>
        </w:rPr>
      </w:pPr>
      <w:r w:rsidRPr="006C1280">
        <w:rPr>
          <w:rFonts w:ascii="Arial Narrow" w:hAnsi="Arial Narrow" w:cs="Arial"/>
          <w:b/>
          <w:bCs/>
          <w:sz w:val="20"/>
          <w:szCs w:val="18"/>
        </w:rPr>
        <w:t>Noclegownia</w:t>
      </w:r>
      <w:r w:rsidR="005C3E2E" w:rsidRPr="006C1280">
        <w:rPr>
          <w:rFonts w:ascii="Arial Narrow" w:hAnsi="Arial Narrow" w:cs="Arial"/>
          <w:b/>
          <w:bCs/>
          <w:sz w:val="20"/>
          <w:szCs w:val="18"/>
        </w:rPr>
        <w:t>,</w:t>
      </w:r>
      <w:r w:rsidR="005C3E2E" w:rsidRPr="006C1280">
        <w:rPr>
          <w:rFonts w:ascii="Arial Narrow" w:hAnsi="Arial Narrow" w:cs="Arial"/>
          <w:sz w:val="20"/>
          <w:szCs w:val="18"/>
        </w:rPr>
        <w:t xml:space="preserve"> zlokalizowana pod adresem:</w:t>
      </w:r>
      <w:r w:rsidRPr="006C1280">
        <w:rPr>
          <w:rFonts w:ascii="Arial Narrow" w:hAnsi="Arial Narrow" w:cs="Arial"/>
          <w:sz w:val="20"/>
          <w:szCs w:val="18"/>
        </w:rPr>
        <w:t xml:space="preserve"> ul. Wronia 55</w:t>
      </w:r>
      <w:r w:rsidR="005C3E2E" w:rsidRPr="006C1280">
        <w:rPr>
          <w:rFonts w:ascii="Arial Narrow" w:hAnsi="Arial Narrow" w:cs="Arial"/>
          <w:sz w:val="20"/>
          <w:szCs w:val="18"/>
        </w:rPr>
        <w:t>.</w:t>
      </w:r>
    </w:p>
    <w:p w14:paraId="7FD0D1DC" w14:textId="6C10E2CB" w:rsidR="00EA28E4" w:rsidRPr="006C1280" w:rsidRDefault="00EA28E4" w:rsidP="00EA28E4">
      <w:pPr>
        <w:rPr>
          <w:rFonts w:ascii="Arial Narrow" w:hAnsi="Arial Narrow"/>
        </w:rPr>
      </w:pPr>
      <w:r w:rsidRPr="006C1280">
        <w:rPr>
          <w:rFonts w:ascii="Arial Narrow" w:hAnsi="Arial Narrow"/>
        </w:rPr>
        <w:t>Placówki wsparcia dziennego:</w:t>
      </w:r>
    </w:p>
    <w:p w14:paraId="5ED986C5" w14:textId="28D19905" w:rsidR="00EA28E4" w:rsidRPr="006C1280" w:rsidRDefault="00EA28E4" w:rsidP="00005368">
      <w:pPr>
        <w:pStyle w:val="Akapitzlist"/>
        <w:numPr>
          <w:ilvl w:val="0"/>
          <w:numId w:val="14"/>
        </w:numPr>
        <w:spacing w:line="259" w:lineRule="auto"/>
        <w:ind w:left="714" w:hanging="357"/>
        <w:jc w:val="both"/>
        <w:rPr>
          <w:rFonts w:ascii="Arial Narrow" w:hAnsi="Arial Narrow" w:cs="Arial"/>
          <w:sz w:val="20"/>
          <w:szCs w:val="20"/>
        </w:rPr>
      </w:pPr>
      <w:r w:rsidRPr="006C1280">
        <w:rPr>
          <w:rFonts w:ascii="Arial Narrow" w:hAnsi="Arial Narrow" w:cs="Arial"/>
          <w:sz w:val="20"/>
          <w:szCs w:val="20"/>
        </w:rPr>
        <w:t>Środowiskowa Świetlica Socjoterapeutyczna „Bartek", ul. Norwida 4,</w:t>
      </w:r>
    </w:p>
    <w:p w14:paraId="6D257E99" w14:textId="0BE8170D" w:rsidR="00EA28E4" w:rsidRPr="006C1280" w:rsidRDefault="00EA28E4" w:rsidP="00005368">
      <w:pPr>
        <w:pStyle w:val="Akapitzlist"/>
        <w:numPr>
          <w:ilvl w:val="0"/>
          <w:numId w:val="14"/>
        </w:numPr>
        <w:spacing w:line="259" w:lineRule="auto"/>
        <w:ind w:left="714" w:hanging="357"/>
        <w:jc w:val="both"/>
        <w:rPr>
          <w:rFonts w:ascii="Arial Narrow" w:hAnsi="Arial Narrow" w:cs="Arial"/>
          <w:sz w:val="20"/>
          <w:szCs w:val="20"/>
        </w:rPr>
      </w:pPr>
      <w:r w:rsidRPr="006C1280">
        <w:rPr>
          <w:rFonts w:ascii="Arial Narrow" w:hAnsi="Arial Narrow" w:cs="Arial"/>
          <w:sz w:val="20"/>
          <w:szCs w:val="20"/>
        </w:rPr>
        <w:t>Środowiskowa Świetlica Socjoterapeutyczna „Bartek" oddział „Słoneczko", ul. Sienkiewicza 8,</w:t>
      </w:r>
    </w:p>
    <w:p w14:paraId="0C1D1ED5" w14:textId="61C903EE" w:rsidR="00EA28E4" w:rsidRPr="006C1280" w:rsidRDefault="00EA28E4" w:rsidP="00005368">
      <w:pPr>
        <w:pStyle w:val="Akapitzlist"/>
        <w:numPr>
          <w:ilvl w:val="0"/>
          <w:numId w:val="14"/>
        </w:numPr>
        <w:spacing w:line="259" w:lineRule="auto"/>
        <w:ind w:left="714" w:hanging="357"/>
        <w:jc w:val="both"/>
        <w:rPr>
          <w:rFonts w:ascii="Arial Narrow" w:hAnsi="Arial Narrow" w:cs="Arial"/>
          <w:sz w:val="20"/>
          <w:szCs w:val="20"/>
        </w:rPr>
      </w:pPr>
      <w:r w:rsidRPr="006C1280">
        <w:rPr>
          <w:rFonts w:ascii="Arial Narrow" w:hAnsi="Arial Narrow" w:cs="Arial"/>
          <w:sz w:val="20"/>
          <w:szCs w:val="20"/>
        </w:rPr>
        <w:t>Środowiskowa Świetlica Socjoterapeutyczna „Bartek" oddział „Tęcza", ul. Broniewskiego 5,</w:t>
      </w:r>
    </w:p>
    <w:p w14:paraId="31538865" w14:textId="77A8BE7A" w:rsidR="00EA28E4" w:rsidRPr="006C1280" w:rsidRDefault="00EA28E4" w:rsidP="00005368">
      <w:pPr>
        <w:pStyle w:val="Akapitzlist"/>
        <w:numPr>
          <w:ilvl w:val="0"/>
          <w:numId w:val="14"/>
        </w:numPr>
        <w:spacing w:line="259" w:lineRule="auto"/>
        <w:ind w:left="714" w:hanging="357"/>
        <w:jc w:val="both"/>
        <w:rPr>
          <w:rFonts w:ascii="Arial Narrow" w:hAnsi="Arial Narrow" w:cs="Arial"/>
          <w:sz w:val="20"/>
          <w:szCs w:val="20"/>
        </w:rPr>
      </w:pPr>
      <w:r w:rsidRPr="006C1280">
        <w:rPr>
          <w:rFonts w:ascii="Arial Narrow" w:hAnsi="Arial Narrow" w:cs="Arial"/>
          <w:sz w:val="20"/>
          <w:szCs w:val="20"/>
        </w:rPr>
        <w:t>Środowiskowa Świetlica Socjoterapeutyczna „Bartek" oddział „Wierzeje", ul. Wrzosowa 8,</w:t>
      </w:r>
    </w:p>
    <w:p w14:paraId="1F322171" w14:textId="634B07F4" w:rsidR="00EA28E4" w:rsidRPr="006C1280" w:rsidRDefault="00EA28E4" w:rsidP="00005368">
      <w:pPr>
        <w:pStyle w:val="Akapitzlist"/>
        <w:numPr>
          <w:ilvl w:val="0"/>
          <w:numId w:val="14"/>
        </w:numPr>
        <w:spacing w:line="259" w:lineRule="auto"/>
        <w:ind w:left="714" w:hanging="357"/>
        <w:jc w:val="both"/>
        <w:rPr>
          <w:rFonts w:ascii="Arial Narrow" w:hAnsi="Arial Narrow" w:cs="Arial"/>
          <w:sz w:val="20"/>
          <w:szCs w:val="20"/>
        </w:rPr>
      </w:pPr>
      <w:r w:rsidRPr="006C1280">
        <w:rPr>
          <w:rFonts w:ascii="Arial Narrow" w:hAnsi="Arial Narrow" w:cs="Arial"/>
          <w:sz w:val="20"/>
          <w:szCs w:val="20"/>
        </w:rPr>
        <w:t>Oratorium Św. Antoniego przy Klasztorze oo. Bernardynów, ul. Słowackiego 2,</w:t>
      </w:r>
    </w:p>
    <w:p w14:paraId="4C1773B1" w14:textId="507CFB79" w:rsidR="00EA28E4" w:rsidRPr="006C1280" w:rsidRDefault="00EA28E4" w:rsidP="00005368">
      <w:pPr>
        <w:pStyle w:val="Akapitzlist"/>
        <w:numPr>
          <w:ilvl w:val="0"/>
          <w:numId w:val="14"/>
        </w:numPr>
        <w:spacing w:line="259" w:lineRule="auto"/>
        <w:ind w:left="714" w:hanging="357"/>
        <w:jc w:val="both"/>
        <w:rPr>
          <w:rFonts w:ascii="Arial Narrow" w:hAnsi="Arial Narrow" w:cs="Arial"/>
          <w:sz w:val="20"/>
          <w:szCs w:val="20"/>
        </w:rPr>
      </w:pPr>
      <w:r w:rsidRPr="006C1280">
        <w:rPr>
          <w:rFonts w:ascii="Arial Narrow" w:hAnsi="Arial Narrow" w:cs="Arial"/>
          <w:sz w:val="20"/>
          <w:szCs w:val="20"/>
        </w:rPr>
        <w:t>Zgromadzenie Córek Maryi Wspomożycielki (Siostry Salezjanki), ul. Armii Krajowej 19,</w:t>
      </w:r>
    </w:p>
    <w:p w14:paraId="3C814482" w14:textId="65C83702" w:rsidR="00EA28E4" w:rsidRPr="006C1280" w:rsidRDefault="00EA28E4" w:rsidP="00005368">
      <w:pPr>
        <w:pStyle w:val="Akapitzlist"/>
        <w:numPr>
          <w:ilvl w:val="0"/>
          <w:numId w:val="14"/>
        </w:numPr>
        <w:spacing w:line="259" w:lineRule="auto"/>
        <w:ind w:left="714" w:hanging="357"/>
        <w:jc w:val="both"/>
        <w:rPr>
          <w:rFonts w:ascii="Arial Narrow" w:hAnsi="Arial Narrow" w:cs="Arial"/>
          <w:sz w:val="20"/>
          <w:szCs w:val="20"/>
        </w:rPr>
      </w:pPr>
      <w:r w:rsidRPr="006C1280">
        <w:rPr>
          <w:rFonts w:ascii="Arial Narrow" w:hAnsi="Arial Narrow" w:cs="Arial"/>
          <w:sz w:val="20"/>
          <w:szCs w:val="20"/>
        </w:rPr>
        <w:t>Świetlica środowiskowa „Biedronka”, ul. Poprzeczna 5a m. 11,</w:t>
      </w:r>
    </w:p>
    <w:p w14:paraId="434D6D75" w14:textId="4CF330B3" w:rsidR="00EA28E4" w:rsidRPr="006C1280" w:rsidRDefault="00EA28E4" w:rsidP="00005368">
      <w:pPr>
        <w:pStyle w:val="Akapitzlist"/>
        <w:numPr>
          <w:ilvl w:val="0"/>
          <w:numId w:val="14"/>
        </w:numPr>
        <w:spacing w:line="259" w:lineRule="auto"/>
        <w:ind w:left="714" w:hanging="357"/>
        <w:jc w:val="both"/>
        <w:rPr>
          <w:rFonts w:ascii="Arial Narrow" w:hAnsi="Arial Narrow" w:cs="Arial"/>
          <w:sz w:val="20"/>
          <w:szCs w:val="20"/>
        </w:rPr>
      </w:pPr>
      <w:r w:rsidRPr="006C1280">
        <w:rPr>
          <w:rFonts w:ascii="Arial Narrow" w:hAnsi="Arial Narrow" w:cs="Arial"/>
          <w:sz w:val="20"/>
          <w:szCs w:val="20"/>
        </w:rPr>
        <w:t xml:space="preserve">Świetlica środowiskowa „Starówka”, ul. </w:t>
      </w:r>
      <w:proofErr w:type="spellStart"/>
      <w:r w:rsidRPr="006C1280">
        <w:rPr>
          <w:rFonts w:ascii="Arial Narrow" w:hAnsi="Arial Narrow" w:cs="Arial"/>
          <w:sz w:val="20"/>
          <w:szCs w:val="20"/>
        </w:rPr>
        <w:t>Zamurowa</w:t>
      </w:r>
      <w:proofErr w:type="spellEnd"/>
      <w:r w:rsidRPr="006C1280">
        <w:rPr>
          <w:rFonts w:ascii="Arial Narrow" w:hAnsi="Arial Narrow" w:cs="Arial"/>
          <w:sz w:val="20"/>
          <w:szCs w:val="20"/>
        </w:rPr>
        <w:t xml:space="preserve"> 10,</w:t>
      </w:r>
    </w:p>
    <w:p w14:paraId="2368E28B" w14:textId="22D15FEF" w:rsidR="008E2A00" w:rsidRPr="006C1280" w:rsidRDefault="00EA28E4" w:rsidP="00005368">
      <w:pPr>
        <w:pStyle w:val="Akapitzlist"/>
        <w:numPr>
          <w:ilvl w:val="0"/>
          <w:numId w:val="14"/>
        </w:numPr>
        <w:spacing w:line="259" w:lineRule="auto"/>
        <w:ind w:left="714" w:hanging="357"/>
        <w:jc w:val="both"/>
        <w:rPr>
          <w:rFonts w:ascii="Arial Narrow" w:hAnsi="Arial Narrow" w:cs="Arial"/>
          <w:sz w:val="20"/>
          <w:szCs w:val="20"/>
        </w:rPr>
      </w:pPr>
      <w:r w:rsidRPr="006C1280">
        <w:rPr>
          <w:rFonts w:ascii="Arial Narrow" w:hAnsi="Arial Narrow" w:cs="Arial"/>
          <w:sz w:val="20"/>
          <w:szCs w:val="20"/>
        </w:rPr>
        <w:t>Świetlica środowiskowa „Stokrotka”, ul. Wronia 55/59.</w:t>
      </w:r>
    </w:p>
    <w:p w14:paraId="4E65DF1E" w14:textId="69015302" w:rsidR="00D0390D" w:rsidRPr="006C1280" w:rsidRDefault="00D0390D" w:rsidP="00D0390D">
      <w:pPr>
        <w:rPr>
          <w:rFonts w:ascii="Arial Narrow" w:hAnsi="Arial Narrow" w:cs="Arial"/>
          <w:szCs w:val="20"/>
        </w:rPr>
      </w:pPr>
      <w:r w:rsidRPr="006C1280">
        <w:rPr>
          <w:rFonts w:ascii="Arial Narrow" w:hAnsi="Arial Narrow" w:cs="Arial"/>
          <w:szCs w:val="20"/>
        </w:rPr>
        <w:t xml:space="preserve">Na obszarze Miasta brakuje ośrodka świadczącego usługi w zakresie opieki </w:t>
      </w:r>
      <w:proofErr w:type="spellStart"/>
      <w:r w:rsidRPr="006C1280">
        <w:rPr>
          <w:rFonts w:ascii="Arial Narrow" w:hAnsi="Arial Narrow" w:cs="Arial"/>
          <w:szCs w:val="20"/>
        </w:rPr>
        <w:t>wytchnieniowej</w:t>
      </w:r>
      <w:proofErr w:type="spellEnd"/>
      <w:r w:rsidRPr="006C1280">
        <w:rPr>
          <w:rFonts w:ascii="Arial Narrow" w:hAnsi="Arial Narrow" w:cs="Arial"/>
          <w:szCs w:val="20"/>
        </w:rPr>
        <w:t xml:space="preserve">. Brak oferty w zakresie tej formy pomocy prowadzi do obniżenia poziomu życia osób i rodzin opiekujących się osobami niepełnosprawnymi, lub posiadającymi inne szczególne potrzeby, oraz uzależnienia standardu ich życia od finansowej pomocy ze strony państwa. Konieczność świadczenia całodobowej opieki nad innym członkiem rodziny uniemożliwia przynajmniej jednej osobie w rodzinie podjęcie pracy zawodowej (nawet w ograniczonym, niepełnym wymiarze czasu). </w:t>
      </w:r>
      <w:r w:rsidR="007C3323" w:rsidRPr="006C1280">
        <w:rPr>
          <w:rFonts w:ascii="Arial Narrow" w:hAnsi="Arial Narrow" w:cs="Arial"/>
          <w:szCs w:val="20"/>
        </w:rPr>
        <w:t xml:space="preserve">Co więcej, brak opieki </w:t>
      </w:r>
      <w:proofErr w:type="spellStart"/>
      <w:r w:rsidR="007C3323" w:rsidRPr="006C1280">
        <w:rPr>
          <w:rFonts w:ascii="Arial Narrow" w:hAnsi="Arial Narrow" w:cs="Arial"/>
          <w:szCs w:val="20"/>
        </w:rPr>
        <w:t>wytchnieniowej</w:t>
      </w:r>
      <w:proofErr w:type="spellEnd"/>
      <w:r w:rsidR="007C3323" w:rsidRPr="006C1280">
        <w:rPr>
          <w:rFonts w:ascii="Arial Narrow" w:hAnsi="Arial Narrow" w:cs="Arial"/>
          <w:szCs w:val="20"/>
        </w:rPr>
        <w:t xml:space="preserve"> może przekładać się na pojawienie się nadmiernej presji psychicznej i fizycznej na takich osobach i prowadzić do szeregu innych konsekwencji, takich jak: problemy psychiczne, wyobcowanie społeczne czy problemy zdrowotne.</w:t>
      </w:r>
    </w:p>
    <w:p w14:paraId="555A12C3" w14:textId="5897B0C8" w:rsidR="008E2A00" w:rsidRPr="006C1280" w:rsidRDefault="00D14C6C" w:rsidP="008E2A00">
      <w:pPr>
        <w:rPr>
          <w:rFonts w:ascii="Arial Narrow" w:hAnsi="Arial Narrow" w:cs="Arial"/>
          <w:szCs w:val="20"/>
        </w:rPr>
      </w:pPr>
      <w:r w:rsidRPr="006C1280">
        <w:rPr>
          <w:rFonts w:ascii="Arial Narrow" w:hAnsi="Arial Narrow" w:cs="Arial"/>
          <w:szCs w:val="20"/>
        </w:rPr>
        <w:t xml:space="preserve">Sytuacją typową dla całego kraju jest corocznie zmniejszająca się liczba osób korzystających z pomocy społecznej. Tendencję tą obserwuje się również w Piotrkowie Trybunalskim. W poniższej tabeli zestawiono zmianę liczby rodzin oraz osób w rodzinach objętych pomocą społeczną w latach 2016-2020. Zauważyć można znaczący spadek liczb – na przestrzeni analizowanych 5 lat liczba rodzin zmniejszyła się o 791, a osób w rodzinach o 2 436. </w:t>
      </w:r>
    </w:p>
    <w:p w14:paraId="178CC9D1" w14:textId="2882FF9F" w:rsidR="003A3E9B" w:rsidRPr="006C1280" w:rsidRDefault="009E2F56" w:rsidP="00C301C9">
      <w:pPr>
        <w:rPr>
          <w:rFonts w:ascii="Arial Narrow" w:hAnsi="Arial Narrow"/>
          <w:b/>
        </w:rPr>
      </w:pPr>
      <w:r w:rsidRPr="006C1280">
        <w:rPr>
          <w:rFonts w:ascii="Arial Narrow" w:hAnsi="Arial Narrow"/>
          <w:b/>
          <w:bCs/>
          <w:szCs w:val="20"/>
        </w:rPr>
        <w:t xml:space="preserve">Tab. </w:t>
      </w:r>
      <w:r w:rsidRPr="006C1280">
        <w:rPr>
          <w:rFonts w:ascii="Arial Narrow" w:hAnsi="Arial Narrow"/>
          <w:b/>
          <w:bCs/>
          <w:i/>
          <w:iCs/>
          <w:szCs w:val="20"/>
        </w:rPr>
        <w:fldChar w:fldCharType="begin"/>
      </w:r>
      <w:r w:rsidRPr="006C1280">
        <w:rPr>
          <w:rFonts w:ascii="Arial Narrow" w:hAnsi="Arial Narrow"/>
          <w:b/>
          <w:bCs/>
          <w:szCs w:val="20"/>
        </w:rPr>
        <w:instrText xml:space="preserve"> SEQ Tab. \* ARABIC </w:instrText>
      </w:r>
      <w:r w:rsidRPr="006C1280">
        <w:rPr>
          <w:rFonts w:ascii="Arial Narrow" w:hAnsi="Arial Narrow"/>
          <w:b/>
          <w:bCs/>
          <w:i/>
          <w:iCs/>
          <w:szCs w:val="20"/>
        </w:rPr>
        <w:fldChar w:fldCharType="separate"/>
      </w:r>
      <w:r w:rsidR="00960C5E">
        <w:rPr>
          <w:rFonts w:ascii="Arial Narrow" w:hAnsi="Arial Narrow"/>
          <w:b/>
          <w:bCs/>
          <w:noProof/>
          <w:szCs w:val="20"/>
        </w:rPr>
        <w:t>23</w:t>
      </w:r>
      <w:r w:rsidRPr="006C1280">
        <w:rPr>
          <w:rFonts w:ascii="Arial Narrow" w:hAnsi="Arial Narrow"/>
          <w:b/>
          <w:bCs/>
          <w:i/>
          <w:iCs/>
          <w:szCs w:val="20"/>
        </w:rPr>
        <w:fldChar w:fldCharType="end"/>
      </w:r>
      <w:r w:rsidRPr="006C1280">
        <w:rPr>
          <w:rFonts w:ascii="Arial Narrow" w:hAnsi="Arial Narrow"/>
          <w:b/>
          <w:bCs/>
          <w:szCs w:val="20"/>
        </w:rPr>
        <w:t xml:space="preserve">. </w:t>
      </w:r>
      <w:r w:rsidR="003A3E9B" w:rsidRPr="006C1280">
        <w:rPr>
          <w:rFonts w:ascii="Arial Narrow" w:hAnsi="Arial Narrow"/>
          <w:b/>
        </w:rPr>
        <w:t xml:space="preserve">Liczba rodzin objętych pomocą </w:t>
      </w:r>
      <w:r w:rsidR="00F31A81" w:rsidRPr="006C1280">
        <w:rPr>
          <w:rFonts w:ascii="Arial Narrow" w:hAnsi="Arial Narrow"/>
          <w:b/>
        </w:rPr>
        <w:t xml:space="preserve">społeczną na terenie Miasta Piotrkowa Trybunalskiego </w:t>
      </w:r>
      <w:r w:rsidR="003A3E9B" w:rsidRPr="006C1280">
        <w:rPr>
          <w:rFonts w:ascii="Arial Narrow" w:hAnsi="Arial Narrow"/>
          <w:b/>
        </w:rPr>
        <w:t>w latach 2016-2020</w:t>
      </w:r>
    </w:p>
    <w:tbl>
      <w:tblPr>
        <w:tblStyle w:val="Zwykatabela2"/>
        <w:tblW w:w="5000" w:type="pct"/>
        <w:tblLook w:val="04A0" w:firstRow="1" w:lastRow="0" w:firstColumn="1" w:lastColumn="0" w:noHBand="0" w:noVBand="1"/>
      </w:tblPr>
      <w:tblGrid>
        <w:gridCol w:w="3880"/>
        <w:gridCol w:w="1049"/>
        <w:gridCol w:w="1045"/>
        <w:gridCol w:w="1043"/>
        <w:gridCol w:w="1043"/>
        <w:gridCol w:w="1012"/>
      </w:tblGrid>
      <w:tr w:rsidR="006C1280" w:rsidRPr="006C1280" w14:paraId="79CBCAA3" w14:textId="77777777" w:rsidTr="008E2A00">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38" w:type="pct"/>
          </w:tcPr>
          <w:p w14:paraId="144B8889" w14:textId="77777777" w:rsidR="003A3E9B" w:rsidRPr="006C1280" w:rsidRDefault="003A3E9B" w:rsidP="003A3E9B">
            <w:pPr>
              <w:jc w:val="center"/>
              <w:rPr>
                <w:rFonts w:ascii="Arial Narrow" w:hAnsi="Arial Narrow"/>
                <w:b w:val="0"/>
              </w:rPr>
            </w:pPr>
          </w:p>
        </w:tc>
        <w:tc>
          <w:tcPr>
            <w:tcW w:w="578" w:type="pct"/>
            <w:vAlign w:val="center"/>
            <w:hideMark/>
          </w:tcPr>
          <w:p w14:paraId="275E9EC7" w14:textId="43439F85" w:rsidR="003A3E9B" w:rsidRPr="006C1280" w:rsidRDefault="003A3E9B" w:rsidP="008E2A00">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rPr>
            </w:pPr>
            <w:r w:rsidRPr="006C1280">
              <w:rPr>
                <w:rFonts w:ascii="Arial Narrow" w:hAnsi="Arial Narrow"/>
              </w:rPr>
              <w:t>2016</w:t>
            </w:r>
          </w:p>
        </w:tc>
        <w:tc>
          <w:tcPr>
            <w:tcW w:w="576" w:type="pct"/>
            <w:vAlign w:val="center"/>
            <w:hideMark/>
          </w:tcPr>
          <w:p w14:paraId="73FE053E" w14:textId="77777777" w:rsidR="003A3E9B" w:rsidRPr="006C1280" w:rsidRDefault="003A3E9B" w:rsidP="008E2A00">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rPr>
            </w:pPr>
            <w:r w:rsidRPr="006C1280">
              <w:rPr>
                <w:rFonts w:ascii="Arial Narrow" w:hAnsi="Arial Narrow"/>
              </w:rPr>
              <w:t>2017</w:t>
            </w:r>
          </w:p>
        </w:tc>
        <w:tc>
          <w:tcPr>
            <w:tcW w:w="575" w:type="pct"/>
            <w:vAlign w:val="center"/>
            <w:hideMark/>
          </w:tcPr>
          <w:p w14:paraId="731C0A44" w14:textId="77777777" w:rsidR="003A3E9B" w:rsidRPr="006C1280" w:rsidRDefault="003A3E9B" w:rsidP="008E2A00">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rPr>
            </w:pPr>
            <w:r w:rsidRPr="006C1280">
              <w:rPr>
                <w:rFonts w:ascii="Arial Narrow" w:hAnsi="Arial Narrow"/>
              </w:rPr>
              <w:t>2018</w:t>
            </w:r>
          </w:p>
        </w:tc>
        <w:tc>
          <w:tcPr>
            <w:tcW w:w="575" w:type="pct"/>
            <w:vAlign w:val="center"/>
            <w:hideMark/>
          </w:tcPr>
          <w:p w14:paraId="15C2BE87" w14:textId="77777777" w:rsidR="003A3E9B" w:rsidRPr="006C1280" w:rsidRDefault="003A3E9B" w:rsidP="008E2A00">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rPr>
            </w:pPr>
            <w:r w:rsidRPr="006C1280">
              <w:rPr>
                <w:rFonts w:ascii="Arial Narrow" w:hAnsi="Arial Narrow"/>
              </w:rPr>
              <w:t>2019</w:t>
            </w:r>
          </w:p>
        </w:tc>
        <w:tc>
          <w:tcPr>
            <w:tcW w:w="559" w:type="pct"/>
            <w:vAlign w:val="center"/>
            <w:hideMark/>
          </w:tcPr>
          <w:p w14:paraId="6B140334" w14:textId="77777777" w:rsidR="003A3E9B" w:rsidRPr="006C1280" w:rsidRDefault="003A3E9B" w:rsidP="008E2A00">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rPr>
            </w:pPr>
            <w:r w:rsidRPr="006C1280">
              <w:rPr>
                <w:rFonts w:ascii="Arial Narrow" w:hAnsi="Arial Narrow"/>
              </w:rPr>
              <w:t>2020</w:t>
            </w:r>
          </w:p>
        </w:tc>
      </w:tr>
      <w:tr w:rsidR="006C1280" w:rsidRPr="006C1280" w14:paraId="69F6096D" w14:textId="77777777" w:rsidTr="008E2A0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38" w:type="pct"/>
            <w:vAlign w:val="center"/>
          </w:tcPr>
          <w:p w14:paraId="1218DD1C" w14:textId="5C339D11" w:rsidR="003A3E9B" w:rsidRPr="006C1280" w:rsidRDefault="003A3E9B" w:rsidP="008E2A00">
            <w:pPr>
              <w:jc w:val="left"/>
              <w:rPr>
                <w:rFonts w:ascii="Arial Narrow" w:hAnsi="Arial Narrow"/>
              </w:rPr>
            </w:pPr>
            <w:r w:rsidRPr="006C1280">
              <w:rPr>
                <w:rFonts w:ascii="Arial Narrow" w:hAnsi="Arial Narrow"/>
              </w:rPr>
              <w:t>Liczba rodzin</w:t>
            </w:r>
          </w:p>
        </w:tc>
        <w:tc>
          <w:tcPr>
            <w:tcW w:w="578" w:type="pct"/>
            <w:vAlign w:val="center"/>
            <w:hideMark/>
          </w:tcPr>
          <w:p w14:paraId="1A29CD06" w14:textId="106C0441" w:rsidR="003A3E9B" w:rsidRPr="006C1280" w:rsidRDefault="003A3E9B" w:rsidP="008E2A00">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C1280">
              <w:rPr>
                <w:rFonts w:ascii="Arial Narrow" w:hAnsi="Arial Narrow"/>
              </w:rPr>
              <w:t>3 198</w:t>
            </w:r>
          </w:p>
        </w:tc>
        <w:tc>
          <w:tcPr>
            <w:tcW w:w="576" w:type="pct"/>
            <w:vAlign w:val="center"/>
            <w:hideMark/>
          </w:tcPr>
          <w:p w14:paraId="50AB11C1" w14:textId="4E7BD0C4" w:rsidR="003A3E9B" w:rsidRPr="006C1280" w:rsidRDefault="003A3E9B" w:rsidP="008E2A00">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C1280">
              <w:rPr>
                <w:rFonts w:ascii="Arial Narrow" w:hAnsi="Arial Narrow"/>
              </w:rPr>
              <w:t>2 898</w:t>
            </w:r>
          </w:p>
        </w:tc>
        <w:tc>
          <w:tcPr>
            <w:tcW w:w="575" w:type="pct"/>
            <w:vAlign w:val="center"/>
            <w:hideMark/>
          </w:tcPr>
          <w:p w14:paraId="4DD50A41" w14:textId="761A373C" w:rsidR="003A3E9B" w:rsidRPr="006C1280" w:rsidRDefault="003A3E9B" w:rsidP="008E2A00">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C1280">
              <w:rPr>
                <w:rFonts w:ascii="Arial Narrow" w:hAnsi="Arial Narrow"/>
              </w:rPr>
              <w:t>2 537</w:t>
            </w:r>
          </w:p>
        </w:tc>
        <w:tc>
          <w:tcPr>
            <w:tcW w:w="575" w:type="pct"/>
            <w:vAlign w:val="center"/>
            <w:hideMark/>
          </w:tcPr>
          <w:p w14:paraId="00F74419" w14:textId="37F58C26" w:rsidR="003A3E9B" w:rsidRPr="006C1280" w:rsidRDefault="003A3E9B" w:rsidP="008E2A00">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C1280">
              <w:rPr>
                <w:rFonts w:ascii="Arial Narrow" w:hAnsi="Arial Narrow"/>
              </w:rPr>
              <w:t>2 336</w:t>
            </w:r>
          </w:p>
        </w:tc>
        <w:tc>
          <w:tcPr>
            <w:tcW w:w="559" w:type="pct"/>
            <w:vAlign w:val="center"/>
            <w:hideMark/>
          </w:tcPr>
          <w:p w14:paraId="28FC1673" w14:textId="46B0532B" w:rsidR="003A3E9B" w:rsidRPr="006C1280" w:rsidRDefault="003A3E9B" w:rsidP="008E2A00">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C1280">
              <w:rPr>
                <w:rFonts w:ascii="Arial Narrow" w:hAnsi="Arial Narrow"/>
              </w:rPr>
              <w:t>2 407</w:t>
            </w:r>
          </w:p>
        </w:tc>
      </w:tr>
      <w:tr w:rsidR="006C1280" w:rsidRPr="006C1280" w14:paraId="281C6D09" w14:textId="77777777" w:rsidTr="008E2A00">
        <w:trPr>
          <w:trHeight w:val="397"/>
        </w:trPr>
        <w:tc>
          <w:tcPr>
            <w:cnfStyle w:val="001000000000" w:firstRow="0" w:lastRow="0" w:firstColumn="1" w:lastColumn="0" w:oddVBand="0" w:evenVBand="0" w:oddHBand="0" w:evenHBand="0" w:firstRowFirstColumn="0" w:firstRowLastColumn="0" w:lastRowFirstColumn="0" w:lastRowLastColumn="0"/>
            <w:tcW w:w="2138" w:type="pct"/>
            <w:vAlign w:val="center"/>
          </w:tcPr>
          <w:p w14:paraId="68009070" w14:textId="62700F9D" w:rsidR="003A3E9B" w:rsidRPr="006C1280" w:rsidRDefault="003A3E9B" w:rsidP="008E2A00">
            <w:pPr>
              <w:jc w:val="left"/>
              <w:rPr>
                <w:rFonts w:ascii="Arial Narrow" w:hAnsi="Arial Narrow"/>
              </w:rPr>
            </w:pPr>
            <w:r w:rsidRPr="006C1280">
              <w:rPr>
                <w:rFonts w:ascii="Arial Narrow" w:hAnsi="Arial Narrow"/>
              </w:rPr>
              <w:lastRenderedPageBreak/>
              <w:t>Liczba osób w rodzinach</w:t>
            </w:r>
          </w:p>
        </w:tc>
        <w:tc>
          <w:tcPr>
            <w:tcW w:w="578" w:type="pct"/>
            <w:vAlign w:val="center"/>
          </w:tcPr>
          <w:p w14:paraId="394A25E8" w14:textId="7008DB39" w:rsidR="003A3E9B" w:rsidRPr="006C1280" w:rsidRDefault="003A3E9B" w:rsidP="008E2A00">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6C1280">
              <w:rPr>
                <w:rFonts w:ascii="Arial Narrow" w:hAnsi="Arial Narrow"/>
              </w:rPr>
              <w:t>7 244</w:t>
            </w:r>
          </w:p>
        </w:tc>
        <w:tc>
          <w:tcPr>
            <w:tcW w:w="576" w:type="pct"/>
            <w:vAlign w:val="center"/>
          </w:tcPr>
          <w:p w14:paraId="6C9D0BAC" w14:textId="0705954B" w:rsidR="003A3E9B" w:rsidRPr="006C1280" w:rsidRDefault="003A3E9B" w:rsidP="008E2A00">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6C1280">
              <w:rPr>
                <w:rFonts w:ascii="Arial Narrow" w:hAnsi="Arial Narrow"/>
              </w:rPr>
              <w:t>6 385</w:t>
            </w:r>
          </w:p>
        </w:tc>
        <w:tc>
          <w:tcPr>
            <w:tcW w:w="575" w:type="pct"/>
            <w:vAlign w:val="center"/>
          </w:tcPr>
          <w:p w14:paraId="5FD5AFE2" w14:textId="50EBE968" w:rsidR="003A3E9B" w:rsidRPr="006C1280" w:rsidRDefault="003A3E9B" w:rsidP="008E2A00">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6C1280">
              <w:rPr>
                <w:rFonts w:ascii="Arial Narrow" w:hAnsi="Arial Narrow"/>
              </w:rPr>
              <w:t>5 225</w:t>
            </w:r>
          </w:p>
        </w:tc>
        <w:tc>
          <w:tcPr>
            <w:tcW w:w="575" w:type="pct"/>
            <w:vAlign w:val="center"/>
          </w:tcPr>
          <w:p w14:paraId="23C9483F" w14:textId="5F124672" w:rsidR="003A3E9B" w:rsidRPr="006C1280" w:rsidRDefault="003A3E9B" w:rsidP="008E2A00">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6C1280">
              <w:rPr>
                <w:rFonts w:ascii="Arial Narrow" w:hAnsi="Arial Narrow"/>
              </w:rPr>
              <w:t>4 800</w:t>
            </w:r>
          </w:p>
        </w:tc>
        <w:tc>
          <w:tcPr>
            <w:tcW w:w="559" w:type="pct"/>
            <w:vAlign w:val="center"/>
          </w:tcPr>
          <w:p w14:paraId="7BE555E0" w14:textId="69E3C010" w:rsidR="003A3E9B" w:rsidRPr="006C1280" w:rsidRDefault="003A3E9B" w:rsidP="008E2A00">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6C1280">
              <w:rPr>
                <w:rFonts w:ascii="Arial Narrow" w:hAnsi="Arial Narrow"/>
              </w:rPr>
              <w:t>4 808</w:t>
            </w:r>
          </w:p>
        </w:tc>
      </w:tr>
    </w:tbl>
    <w:p w14:paraId="3BB66111" w14:textId="7C51C0D6" w:rsidR="003A3E9B" w:rsidRPr="006C1280" w:rsidRDefault="00F31A81" w:rsidP="00C301C9">
      <w:pPr>
        <w:rPr>
          <w:rFonts w:ascii="Arial Narrow" w:hAnsi="Arial Narrow" w:cs="Arial"/>
          <w:sz w:val="18"/>
          <w:szCs w:val="18"/>
        </w:rPr>
      </w:pPr>
      <w:r w:rsidRPr="006C1280">
        <w:rPr>
          <w:rFonts w:ascii="Arial Narrow" w:hAnsi="Arial Narrow" w:cs="Arial"/>
          <w:sz w:val="18"/>
          <w:szCs w:val="18"/>
        </w:rPr>
        <w:t xml:space="preserve">Źródło: opracowanie własne na podstawie danych z Urzędu Miasta Piotrków Trybunalski. </w:t>
      </w:r>
    </w:p>
    <w:p w14:paraId="3FF1E327" w14:textId="02BE0576" w:rsidR="00F31A81" w:rsidRPr="006C1280" w:rsidRDefault="00D14C6C" w:rsidP="00C301C9">
      <w:pPr>
        <w:rPr>
          <w:rFonts w:ascii="Arial Narrow" w:hAnsi="Arial Narrow" w:cs="Arial"/>
          <w:szCs w:val="20"/>
        </w:rPr>
      </w:pPr>
      <w:r w:rsidRPr="006C1280">
        <w:rPr>
          <w:rFonts w:ascii="Arial Narrow" w:hAnsi="Arial Narrow" w:cs="Arial"/>
          <w:szCs w:val="20"/>
        </w:rPr>
        <w:t xml:space="preserve">Zmniejszyła się również liczba podopiecznych Domu Pomocy Społecznej, jednak tutaj liczby nie są tak znaczące – spadek o 6 osób na przestrzeni analizowanych lat 2016-2020. Uległ jednak zwiększeniu </w:t>
      </w:r>
      <w:r w:rsidR="0002547B" w:rsidRPr="006C1280">
        <w:rPr>
          <w:rFonts w:ascii="Arial Narrow" w:hAnsi="Arial Narrow" w:cs="Arial"/>
          <w:szCs w:val="20"/>
        </w:rPr>
        <w:t>miesięczny koszt utrzymania w DPS – kwota wzrosła o 1</w:t>
      </w:r>
      <w:r w:rsidR="00732497" w:rsidRPr="006C1280">
        <w:rPr>
          <w:rFonts w:ascii="Arial Narrow" w:hAnsi="Arial Narrow" w:cs="Arial"/>
          <w:szCs w:val="20"/>
        </w:rPr>
        <w:t xml:space="preserve"> </w:t>
      </w:r>
      <w:r w:rsidR="0002547B" w:rsidRPr="006C1280">
        <w:rPr>
          <w:rFonts w:ascii="Arial Narrow" w:hAnsi="Arial Narrow" w:cs="Arial"/>
          <w:szCs w:val="20"/>
        </w:rPr>
        <w:t xml:space="preserve">094 zł. </w:t>
      </w:r>
    </w:p>
    <w:p w14:paraId="5DDD025D" w14:textId="126AC15B" w:rsidR="00F31A81" w:rsidRPr="006C1280" w:rsidRDefault="009E2F56" w:rsidP="00C301C9">
      <w:pPr>
        <w:rPr>
          <w:rFonts w:ascii="Arial Narrow" w:hAnsi="Arial Narrow"/>
          <w:b/>
        </w:rPr>
      </w:pPr>
      <w:r w:rsidRPr="006C1280">
        <w:rPr>
          <w:rFonts w:ascii="Arial Narrow" w:hAnsi="Arial Narrow"/>
          <w:b/>
          <w:bCs/>
          <w:szCs w:val="20"/>
        </w:rPr>
        <w:t xml:space="preserve">Tab. </w:t>
      </w:r>
      <w:r w:rsidRPr="006C1280">
        <w:rPr>
          <w:rFonts w:ascii="Arial Narrow" w:hAnsi="Arial Narrow"/>
          <w:b/>
          <w:bCs/>
          <w:i/>
          <w:iCs/>
          <w:szCs w:val="20"/>
        </w:rPr>
        <w:fldChar w:fldCharType="begin"/>
      </w:r>
      <w:r w:rsidRPr="006C1280">
        <w:rPr>
          <w:rFonts w:ascii="Arial Narrow" w:hAnsi="Arial Narrow"/>
          <w:b/>
          <w:bCs/>
          <w:szCs w:val="20"/>
        </w:rPr>
        <w:instrText xml:space="preserve"> SEQ Tab. \* ARABIC </w:instrText>
      </w:r>
      <w:r w:rsidRPr="006C1280">
        <w:rPr>
          <w:rFonts w:ascii="Arial Narrow" w:hAnsi="Arial Narrow"/>
          <w:b/>
          <w:bCs/>
          <w:i/>
          <w:iCs/>
          <w:szCs w:val="20"/>
        </w:rPr>
        <w:fldChar w:fldCharType="separate"/>
      </w:r>
      <w:r w:rsidR="00960C5E">
        <w:rPr>
          <w:rFonts w:ascii="Arial Narrow" w:hAnsi="Arial Narrow"/>
          <w:b/>
          <w:bCs/>
          <w:noProof/>
          <w:szCs w:val="20"/>
        </w:rPr>
        <w:t>24</w:t>
      </w:r>
      <w:r w:rsidRPr="006C1280">
        <w:rPr>
          <w:rFonts w:ascii="Arial Narrow" w:hAnsi="Arial Narrow"/>
          <w:b/>
          <w:bCs/>
          <w:i/>
          <w:iCs/>
          <w:szCs w:val="20"/>
        </w:rPr>
        <w:fldChar w:fldCharType="end"/>
      </w:r>
      <w:r w:rsidRPr="006C1280">
        <w:rPr>
          <w:rFonts w:ascii="Arial Narrow" w:hAnsi="Arial Narrow"/>
          <w:b/>
          <w:bCs/>
          <w:szCs w:val="20"/>
        </w:rPr>
        <w:t xml:space="preserve">. </w:t>
      </w:r>
      <w:r w:rsidR="00F31A81" w:rsidRPr="006C1280">
        <w:rPr>
          <w:rFonts w:ascii="Arial Narrow" w:hAnsi="Arial Narrow"/>
          <w:b/>
        </w:rPr>
        <w:t>Liczba podopiecznych Domu Pomocy Społecznej w Mieście Piotrkowie Trybunalskim w latach 2016-2020</w:t>
      </w:r>
    </w:p>
    <w:tbl>
      <w:tblPr>
        <w:tblStyle w:val="Zwykatabela2"/>
        <w:tblW w:w="5000" w:type="pct"/>
        <w:tblLook w:val="04A0" w:firstRow="1" w:lastRow="0" w:firstColumn="1" w:lastColumn="0" w:noHBand="0" w:noVBand="1"/>
      </w:tblPr>
      <w:tblGrid>
        <w:gridCol w:w="3703"/>
        <w:gridCol w:w="1083"/>
        <w:gridCol w:w="1078"/>
        <w:gridCol w:w="1074"/>
        <w:gridCol w:w="1074"/>
        <w:gridCol w:w="1060"/>
      </w:tblGrid>
      <w:tr w:rsidR="006C1280" w:rsidRPr="006C1280" w14:paraId="35C4BAED" w14:textId="77777777" w:rsidTr="008E2A00">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041" w:type="pct"/>
            <w:hideMark/>
          </w:tcPr>
          <w:p w14:paraId="652F34D0" w14:textId="16E7D4FA" w:rsidR="00F31A81" w:rsidRPr="006C1280" w:rsidRDefault="00F31A81" w:rsidP="00F31A81">
            <w:pPr>
              <w:jc w:val="left"/>
              <w:rPr>
                <w:rFonts w:ascii="Arial Narrow" w:hAnsi="Arial Narrow"/>
                <w:szCs w:val="24"/>
              </w:rPr>
            </w:pPr>
          </w:p>
        </w:tc>
        <w:tc>
          <w:tcPr>
            <w:tcW w:w="597" w:type="pct"/>
            <w:vAlign w:val="center"/>
            <w:hideMark/>
          </w:tcPr>
          <w:p w14:paraId="151335AC" w14:textId="77777777" w:rsidR="00F31A81" w:rsidRPr="006C1280" w:rsidRDefault="00F31A81" w:rsidP="009E2F56">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Cs w:val="24"/>
              </w:rPr>
            </w:pPr>
            <w:r w:rsidRPr="006C1280">
              <w:rPr>
                <w:rFonts w:ascii="Arial Narrow" w:hAnsi="Arial Narrow"/>
                <w:szCs w:val="24"/>
              </w:rPr>
              <w:t>2016</w:t>
            </w:r>
          </w:p>
        </w:tc>
        <w:tc>
          <w:tcPr>
            <w:tcW w:w="594" w:type="pct"/>
            <w:vAlign w:val="center"/>
            <w:hideMark/>
          </w:tcPr>
          <w:p w14:paraId="1CFEBDE3" w14:textId="77777777" w:rsidR="00F31A81" w:rsidRPr="006C1280" w:rsidRDefault="00F31A81" w:rsidP="009E2F56">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Cs w:val="24"/>
              </w:rPr>
            </w:pPr>
            <w:r w:rsidRPr="006C1280">
              <w:rPr>
                <w:rFonts w:ascii="Arial Narrow" w:hAnsi="Arial Narrow"/>
                <w:szCs w:val="24"/>
              </w:rPr>
              <w:t>2017</w:t>
            </w:r>
          </w:p>
        </w:tc>
        <w:tc>
          <w:tcPr>
            <w:tcW w:w="592" w:type="pct"/>
            <w:vAlign w:val="center"/>
            <w:hideMark/>
          </w:tcPr>
          <w:p w14:paraId="73C75BFE" w14:textId="77777777" w:rsidR="00F31A81" w:rsidRPr="006C1280" w:rsidRDefault="00F31A81" w:rsidP="009E2F56">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Cs w:val="24"/>
              </w:rPr>
            </w:pPr>
            <w:r w:rsidRPr="006C1280">
              <w:rPr>
                <w:rFonts w:ascii="Arial Narrow" w:hAnsi="Arial Narrow"/>
                <w:szCs w:val="24"/>
              </w:rPr>
              <w:t>2018</w:t>
            </w:r>
          </w:p>
        </w:tc>
        <w:tc>
          <w:tcPr>
            <w:tcW w:w="592" w:type="pct"/>
            <w:vAlign w:val="center"/>
            <w:hideMark/>
          </w:tcPr>
          <w:p w14:paraId="422117C2" w14:textId="77777777" w:rsidR="00F31A81" w:rsidRPr="006C1280" w:rsidRDefault="00F31A81" w:rsidP="009E2F56">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Cs w:val="24"/>
              </w:rPr>
            </w:pPr>
            <w:r w:rsidRPr="006C1280">
              <w:rPr>
                <w:rFonts w:ascii="Arial Narrow" w:hAnsi="Arial Narrow"/>
                <w:szCs w:val="24"/>
              </w:rPr>
              <w:t>2019</w:t>
            </w:r>
          </w:p>
        </w:tc>
        <w:tc>
          <w:tcPr>
            <w:tcW w:w="584" w:type="pct"/>
            <w:vAlign w:val="center"/>
            <w:hideMark/>
          </w:tcPr>
          <w:p w14:paraId="0A994A51" w14:textId="77777777" w:rsidR="00F31A81" w:rsidRPr="006C1280" w:rsidRDefault="00F31A81" w:rsidP="009E2F56">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Cs w:val="24"/>
              </w:rPr>
            </w:pPr>
            <w:r w:rsidRPr="006C1280">
              <w:rPr>
                <w:rFonts w:ascii="Arial Narrow" w:hAnsi="Arial Narrow"/>
                <w:szCs w:val="24"/>
              </w:rPr>
              <w:t>2020</w:t>
            </w:r>
          </w:p>
        </w:tc>
      </w:tr>
      <w:tr w:rsidR="006C1280" w:rsidRPr="006C1280" w14:paraId="7910954D" w14:textId="77777777" w:rsidTr="008E2A0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041" w:type="pct"/>
            <w:vAlign w:val="center"/>
            <w:hideMark/>
          </w:tcPr>
          <w:p w14:paraId="5743E419" w14:textId="77777777" w:rsidR="00F31A81" w:rsidRPr="006C1280" w:rsidRDefault="00F31A81" w:rsidP="009E2F56">
            <w:pPr>
              <w:jc w:val="left"/>
              <w:rPr>
                <w:rFonts w:ascii="Arial Narrow" w:eastAsia="Times New Roman" w:hAnsi="Arial Narrow" w:cs="Arial"/>
                <w:szCs w:val="24"/>
                <w:lang w:eastAsia="pl-PL"/>
              </w:rPr>
            </w:pPr>
            <w:r w:rsidRPr="006C1280">
              <w:rPr>
                <w:rFonts w:ascii="Arial Narrow" w:eastAsia="Times New Roman" w:hAnsi="Arial Narrow" w:cs="Arial"/>
                <w:szCs w:val="24"/>
                <w:lang w:eastAsia="pl-PL"/>
              </w:rPr>
              <w:t>Liczba podopiecznych</w:t>
            </w:r>
          </w:p>
        </w:tc>
        <w:tc>
          <w:tcPr>
            <w:tcW w:w="597" w:type="pct"/>
            <w:noWrap/>
            <w:vAlign w:val="center"/>
            <w:hideMark/>
          </w:tcPr>
          <w:p w14:paraId="61780AF9" w14:textId="77777777" w:rsidR="00F31A81" w:rsidRPr="006C1280" w:rsidRDefault="00F31A81" w:rsidP="009E2F56">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Cs w:val="24"/>
                <w:lang w:eastAsia="pl-PL"/>
              </w:rPr>
            </w:pPr>
            <w:r w:rsidRPr="006C1280">
              <w:rPr>
                <w:rFonts w:ascii="Arial Narrow" w:eastAsia="Times New Roman" w:hAnsi="Arial Narrow" w:cs="Arial"/>
                <w:szCs w:val="24"/>
                <w:lang w:eastAsia="pl-PL"/>
              </w:rPr>
              <w:t>106</w:t>
            </w:r>
          </w:p>
        </w:tc>
        <w:tc>
          <w:tcPr>
            <w:tcW w:w="594" w:type="pct"/>
            <w:noWrap/>
            <w:vAlign w:val="center"/>
            <w:hideMark/>
          </w:tcPr>
          <w:p w14:paraId="5549DE47" w14:textId="77777777" w:rsidR="00F31A81" w:rsidRPr="006C1280" w:rsidRDefault="00F31A81" w:rsidP="009E2F56">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Cs w:val="24"/>
                <w:lang w:eastAsia="pl-PL"/>
              </w:rPr>
            </w:pPr>
            <w:r w:rsidRPr="006C1280">
              <w:rPr>
                <w:rFonts w:ascii="Arial Narrow" w:eastAsia="Times New Roman" w:hAnsi="Arial Narrow" w:cs="Arial"/>
                <w:szCs w:val="24"/>
                <w:lang w:eastAsia="pl-PL"/>
              </w:rPr>
              <w:t>105</w:t>
            </w:r>
          </w:p>
        </w:tc>
        <w:tc>
          <w:tcPr>
            <w:tcW w:w="592" w:type="pct"/>
            <w:noWrap/>
            <w:vAlign w:val="center"/>
            <w:hideMark/>
          </w:tcPr>
          <w:p w14:paraId="0DE1323F" w14:textId="77777777" w:rsidR="00F31A81" w:rsidRPr="006C1280" w:rsidRDefault="00F31A81" w:rsidP="009E2F56">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Cs w:val="24"/>
                <w:lang w:eastAsia="pl-PL"/>
              </w:rPr>
            </w:pPr>
            <w:r w:rsidRPr="006C1280">
              <w:rPr>
                <w:rFonts w:ascii="Arial Narrow" w:eastAsia="Times New Roman" w:hAnsi="Arial Narrow" w:cs="Arial"/>
                <w:szCs w:val="24"/>
                <w:lang w:eastAsia="pl-PL"/>
              </w:rPr>
              <w:t>105</w:t>
            </w:r>
          </w:p>
        </w:tc>
        <w:tc>
          <w:tcPr>
            <w:tcW w:w="592" w:type="pct"/>
            <w:noWrap/>
            <w:vAlign w:val="center"/>
            <w:hideMark/>
          </w:tcPr>
          <w:p w14:paraId="1351564F" w14:textId="77777777" w:rsidR="00F31A81" w:rsidRPr="006C1280" w:rsidRDefault="00F31A81" w:rsidP="009E2F56">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Cs w:val="24"/>
                <w:lang w:eastAsia="pl-PL"/>
              </w:rPr>
            </w:pPr>
            <w:r w:rsidRPr="006C1280">
              <w:rPr>
                <w:rFonts w:ascii="Arial Narrow" w:eastAsia="Times New Roman" w:hAnsi="Arial Narrow" w:cs="Arial"/>
                <w:szCs w:val="24"/>
                <w:lang w:eastAsia="pl-PL"/>
              </w:rPr>
              <w:t>105</w:t>
            </w:r>
          </w:p>
        </w:tc>
        <w:tc>
          <w:tcPr>
            <w:tcW w:w="584" w:type="pct"/>
            <w:noWrap/>
            <w:vAlign w:val="center"/>
            <w:hideMark/>
          </w:tcPr>
          <w:p w14:paraId="3268C9C0" w14:textId="77777777" w:rsidR="00F31A81" w:rsidRPr="006C1280" w:rsidRDefault="00F31A81" w:rsidP="009E2F56">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Cs w:val="24"/>
                <w:lang w:eastAsia="pl-PL"/>
              </w:rPr>
            </w:pPr>
            <w:r w:rsidRPr="006C1280">
              <w:rPr>
                <w:rFonts w:ascii="Arial Narrow" w:eastAsia="Times New Roman" w:hAnsi="Arial Narrow" w:cs="Arial"/>
                <w:szCs w:val="24"/>
                <w:lang w:eastAsia="pl-PL"/>
              </w:rPr>
              <w:t>100</w:t>
            </w:r>
          </w:p>
        </w:tc>
      </w:tr>
      <w:tr w:rsidR="006C1280" w:rsidRPr="006C1280" w14:paraId="12F62E68" w14:textId="77777777" w:rsidTr="008E2A00">
        <w:trPr>
          <w:trHeight w:val="397"/>
        </w:trPr>
        <w:tc>
          <w:tcPr>
            <w:cnfStyle w:val="001000000000" w:firstRow="0" w:lastRow="0" w:firstColumn="1" w:lastColumn="0" w:oddVBand="0" w:evenVBand="0" w:oddHBand="0" w:evenHBand="0" w:firstRowFirstColumn="0" w:firstRowLastColumn="0" w:lastRowFirstColumn="0" w:lastRowLastColumn="0"/>
            <w:tcW w:w="2041" w:type="pct"/>
            <w:vAlign w:val="center"/>
            <w:hideMark/>
          </w:tcPr>
          <w:p w14:paraId="0C3CA0EA" w14:textId="22B27C29" w:rsidR="00F31A81" w:rsidRPr="006C1280" w:rsidRDefault="00F31A81" w:rsidP="009E2F56">
            <w:pPr>
              <w:jc w:val="left"/>
              <w:rPr>
                <w:rFonts w:ascii="Arial Narrow" w:eastAsia="Times New Roman" w:hAnsi="Arial Narrow" w:cs="Arial"/>
                <w:szCs w:val="24"/>
                <w:lang w:eastAsia="pl-PL"/>
              </w:rPr>
            </w:pPr>
            <w:r w:rsidRPr="006C1280">
              <w:rPr>
                <w:rFonts w:ascii="Arial Narrow" w:eastAsia="Times New Roman" w:hAnsi="Arial Narrow" w:cs="Arial"/>
                <w:szCs w:val="24"/>
                <w:lang w:eastAsia="pl-PL"/>
              </w:rPr>
              <w:t>Miesięczny koszt utrzymania 1 osoby w DPS</w:t>
            </w:r>
          </w:p>
        </w:tc>
        <w:tc>
          <w:tcPr>
            <w:tcW w:w="597" w:type="pct"/>
            <w:noWrap/>
            <w:vAlign w:val="center"/>
            <w:hideMark/>
          </w:tcPr>
          <w:p w14:paraId="53595A38" w14:textId="77777777" w:rsidR="00F31A81" w:rsidRPr="006C1280" w:rsidRDefault="00F31A81" w:rsidP="009E2F56">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Cs w:val="24"/>
                <w:lang w:eastAsia="pl-PL"/>
              </w:rPr>
            </w:pPr>
            <w:r w:rsidRPr="006C1280">
              <w:rPr>
                <w:rFonts w:ascii="Arial Narrow" w:eastAsia="Times New Roman" w:hAnsi="Arial Narrow" w:cs="Arial"/>
                <w:szCs w:val="24"/>
                <w:lang w:eastAsia="pl-PL"/>
              </w:rPr>
              <w:t>3 368</w:t>
            </w:r>
          </w:p>
        </w:tc>
        <w:tc>
          <w:tcPr>
            <w:tcW w:w="594" w:type="pct"/>
            <w:noWrap/>
            <w:vAlign w:val="center"/>
            <w:hideMark/>
          </w:tcPr>
          <w:p w14:paraId="25E7004B" w14:textId="77777777" w:rsidR="00F31A81" w:rsidRPr="006C1280" w:rsidRDefault="00F31A81" w:rsidP="009E2F56">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Cs w:val="24"/>
                <w:lang w:eastAsia="pl-PL"/>
              </w:rPr>
            </w:pPr>
            <w:r w:rsidRPr="006C1280">
              <w:rPr>
                <w:rFonts w:ascii="Arial Narrow" w:eastAsia="Times New Roman" w:hAnsi="Arial Narrow" w:cs="Arial"/>
                <w:szCs w:val="24"/>
                <w:lang w:eastAsia="pl-PL"/>
              </w:rPr>
              <w:t>3 579</w:t>
            </w:r>
          </w:p>
        </w:tc>
        <w:tc>
          <w:tcPr>
            <w:tcW w:w="592" w:type="pct"/>
            <w:noWrap/>
            <w:vAlign w:val="center"/>
            <w:hideMark/>
          </w:tcPr>
          <w:p w14:paraId="2A0310F1" w14:textId="77777777" w:rsidR="00F31A81" w:rsidRPr="006C1280" w:rsidRDefault="00F31A81" w:rsidP="009E2F56">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Cs w:val="24"/>
                <w:lang w:eastAsia="pl-PL"/>
              </w:rPr>
            </w:pPr>
            <w:r w:rsidRPr="006C1280">
              <w:rPr>
                <w:rFonts w:ascii="Arial Narrow" w:eastAsia="Times New Roman" w:hAnsi="Arial Narrow" w:cs="Arial"/>
                <w:szCs w:val="24"/>
                <w:lang w:eastAsia="pl-PL"/>
              </w:rPr>
              <w:t>3 771</w:t>
            </w:r>
          </w:p>
        </w:tc>
        <w:tc>
          <w:tcPr>
            <w:tcW w:w="592" w:type="pct"/>
            <w:noWrap/>
            <w:vAlign w:val="center"/>
            <w:hideMark/>
          </w:tcPr>
          <w:p w14:paraId="52ADC345" w14:textId="77777777" w:rsidR="00F31A81" w:rsidRPr="006C1280" w:rsidRDefault="00F31A81" w:rsidP="009E2F56">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Cs w:val="24"/>
                <w:lang w:eastAsia="pl-PL"/>
              </w:rPr>
            </w:pPr>
            <w:r w:rsidRPr="006C1280">
              <w:rPr>
                <w:rFonts w:ascii="Arial Narrow" w:eastAsia="Times New Roman" w:hAnsi="Arial Narrow" w:cs="Arial"/>
                <w:szCs w:val="24"/>
                <w:lang w:eastAsia="pl-PL"/>
              </w:rPr>
              <w:t>4 231</w:t>
            </w:r>
          </w:p>
        </w:tc>
        <w:tc>
          <w:tcPr>
            <w:tcW w:w="584" w:type="pct"/>
            <w:noWrap/>
            <w:vAlign w:val="center"/>
            <w:hideMark/>
          </w:tcPr>
          <w:p w14:paraId="6F29001C" w14:textId="77777777" w:rsidR="00F31A81" w:rsidRPr="006C1280" w:rsidRDefault="00F31A81" w:rsidP="009E2F56">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Cs w:val="24"/>
                <w:lang w:eastAsia="pl-PL"/>
              </w:rPr>
            </w:pPr>
            <w:r w:rsidRPr="006C1280">
              <w:rPr>
                <w:rFonts w:ascii="Arial Narrow" w:eastAsia="Times New Roman" w:hAnsi="Arial Narrow" w:cs="Arial"/>
                <w:szCs w:val="24"/>
                <w:lang w:eastAsia="pl-PL"/>
              </w:rPr>
              <w:t>4 462</w:t>
            </w:r>
          </w:p>
        </w:tc>
      </w:tr>
    </w:tbl>
    <w:p w14:paraId="02B08893" w14:textId="4FC028CC" w:rsidR="00F31A81" w:rsidRPr="006C1280" w:rsidRDefault="00F31A81" w:rsidP="00F31A81">
      <w:pPr>
        <w:rPr>
          <w:rFonts w:ascii="Arial Narrow" w:hAnsi="Arial Narrow" w:cs="Arial"/>
          <w:sz w:val="18"/>
          <w:szCs w:val="18"/>
        </w:rPr>
      </w:pPr>
      <w:r w:rsidRPr="006C1280">
        <w:rPr>
          <w:rFonts w:ascii="Arial Narrow" w:hAnsi="Arial Narrow" w:cs="Arial"/>
          <w:sz w:val="18"/>
          <w:szCs w:val="18"/>
        </w:rPr>
        <w:t xml:space="preserve">Źródło: opracowanie własne na podstawie danych z Urzędu Miasta Piotrków Trybunalski. </w:t>
      </w:r>
    </w:p>
    <w:p w14:paraId="1E662D4C" w14:textId="79F37896" w:rsidR="009E0F16" w:rsidRPr="006C1280" w:rsidRDefault="009E0F16" w:rsidP="00F31A81">
      <w:pPr>
        <w:rPr>
          <w:rFonts w:ascii="Arial Narrow" w:hAnsi="Arial Narrow" w:cs="Arial"/>
          <w:szCs w:val="20"/>
        </w:rPr>
      </w:pPr>
      <w:r w:rsidRPr="006C1280">
        <w:rPr>
          <w:rFonts w:ascii="Arial Narrow" w:hAnsi="Arial Narrow" w:cs="Arial"/>
          <w:szCs w:val="20"/>
        </w:rPr>
        <w:t xml:space="preserve">W zakresie pomocy społecznej zwraca się znaczną uwagę na proces starzenia się społeczeństwa, który w przyszłości skutkować będzie koniecznością rozwoju działań z zakresu tzw. srebrnej gospodarki, dostosowanych do potrzeb i możliwości seniorów. Na obszarze Miasta brak jest także funkcjonującego ośrodka opieki </w:t>
      </w:r>
      <w:proofErr w:type="spellStart"/>
      <w:r w:rsidRPr="006C1280">
        <w:rPr>
          <w:rFonts w:ascii="Arial Narrow" w:hAnsi="Arial Narrow" w:cs="Arial"/>
          <w:szCs w:val="20"/>
        </w:rPr>
        <w:t>wytchnieniowej</w:t>
      </w:r>
      <w:proofErr w:type="spellEnd"/>
      <w:r w:rsidRPr="006C1280">
        <w:rPr>
          <w:rFonts w:ascii="Arial Narrow" w:hAnsi="Arial Narrow" w:cs="Arial"/>
          <w:szCs w:val="20"/>
        </w:rPr>
        <w:t xml:space="preserve">, co skutkuje problemem wykluczenia zawodowego mieszkańców opiekujących się osobami ze szczególnymi potrzebami. </w:t>
      </w:r>
    </w:p>
    <w:p w14:paraId="466EF323" w14:textId="64E7359B" w:rsidR="003B11FE" w:rsidRPr="006C1280" w:rsidRDefault="003B11FE" w:rsidP="00C301C9">
      <w:pPr>
        <w:rPr>
          <w:rFonts w:ascii="Arial Narrow" w:hAnsi="Arial Narrow" w:cs="Arial"/>
          <w:szCs w:val="20"/>
        </w:rPr>
        <w:sectPr w:rsidR="003B11FE" w:rsidRPr="006C1280">
          <w:pgSz w:w="11906" w:h="16838"/>
          <w:pgMar w:top="1417" w:right="1417" w:bottom="1417" w:left="1417" w:header="708" w:footer="708" w:gutter="0"/>
          <w:cols w:space="708"/>
          <w:docGrid w:linePitch="360"/>
        </w:sectPr>
      </w:pPr>
    </w:p>
    <w:p w14:paraId="36484F3C" w14:textId="769E7669" w:rsidR="00D65528" w:rsidRPr="006C1280" w:rsidRDefault="00D65528" w:rsidP="00005368">
      <w:pPr>
        <w:pStyle w:val="Nagwek1"/>
        <w:numPr>
          <w:ilvl w:val="0"/>
          <w:numId w:val="17"/>
        </w:numPr>
        <w:ind w:left="1276" w:hanging="1276"/>
        <w:rPr>
          <w:rFonts w:ascii="Arial Narrow" w:hAnsi="Arial Narrow" w:cs="Arial"/>
          <w:color w:val="auto"/>
        </w:rPr>
      </w:pPr>
      <w:bookmarkStart w:id="44" w:name="_Toc75420191"/>
      <w:r w:rsidRPr="006C1280">
        <w:rPr>
          <w:rFonts w:ascii="Arial Narrow" w:hAnsi="Arial Narrow" w:cs="Arial"/>
          <w:color w:val="auto"/>
        </w:rPr>
        <w:lastRenderedPageBreak/>
        <w:t>JAKOŚĆ ŻYCIA W MIEŚCIE – WYNIKI BADAŃ ANKIETOWYCH</w:t>
      </w:r>
      <w:bookmarkEnd w:id="44"/>
    </w:p>
    <w:p w14:paraId="52C6B924" w14:textId="77777777" w:rsidR="00D65528" w:rsidRPr="006C1280" w:rsidRDefault="00D65528" w:rsidP="00005368">
      <w:pPr>
        <w:pStyle w:val="Akapitzlist"/>
        <w:numPr>
          <w:ilvl w:val="0"/>
          <w:numId w:val="18"/>
        </w:numPr>
        <w:rPr>
          <w:vanish/>
        </w:rPr>
      </w:pPr>
    </w:p>
    <w:p w14:paraId="604D9F4D" w14:textId="77777777" w:rsidR="00D65528" w:rsidRPr="006C1280" w:rsidRDefault="00D65528" w:rsidP="00005368">
      <w:pPr>
        <w:pStyle w:val="Akapitzlist"/>
        <w:numPr>
          <w:ilvl w:val="0"/>
          <w:numId w:val="18"/>
        </w:numPr>
        <w:rPr>
          <w:vanish/>
        </w:rPr>
      </w:pPr>
    </w:p>
    <w:p w14:paraId="21E01F44" w14:textId="77777777" w:rsidR="00D65528" w:rsidRPr="006C1280" w:rsidRDefault="00D65528" w:rsidP="00005368">
      <w:pPr>
        <w:pStyle w:val="Akapitzlist"/>
        <w:numPr>
          <w:ilvl w:val="0"/>
          <w:numId w:val="18"/>
        </w:numPr>
        <w:rPr>
          <w:vanish/>
        </w:rPr>
      </w:pPr>
    </w:p>
    <w:p w14:paraId="0BC4029B" w14:textId="77777777" w:rsidR="00D65528" w:rsidRPr="006C1280" w:rsidRDefault="00D65528" w:rsidP="00005368">
      <w:pPr>
        <w:pStyle w:val="Akapitzlist"/>
        <w:numPr>
          <w:ilvl w:val="0"/>
          <w:numId w:val="18"/>
        </w:numPr>
        <w:rPr>
          <w:vanish/>
        </w:rPr>
      </w:pPr>
    </w:p>
    <w:p w14:paraId="38318585" w14:textId="68019FF6" w:rsidR="00D65528" w:rsidRPr="006C1280" w:rsidRDefault="00D65528" w:rsidP="00005368">
      <w:pPr>
        <w:pStyle w:val="Akapitzlist"/>
        <w:numPr>
          <w:ilvl w:val="1"/>
          <w:numId w:val="18"/>
        </w:numPr>
        <w:outlineLvl w:val="1"/>
        <w:rPr>
          <w:rFonts w:ascii="Arial Narrow" w:hAnsi="Arial Narrow"/>
          <w:b/>
          <w:bCs/>
          <w:sz w:val="26"/>
          <w:szCs w:val="26"/>
        </w:rPr>
      </w:pPr>
      <w:bookmarkStart w:id="45" w:name="_Toc75420192"/>
      <w:r w:rsidRPr="006C1280">
        <w:rPr>
          <w:rFonts w:ascii="Arial Narrow" w:hAnsi="Arial Narrow"/>
          <w:b/>
          <w:bCs/>
          <w:sz w:val="26"/>
          <w:szCs w:val="26"/>
        </w:rPr>
        <w:t>Ocena sytuacji Miasta</w:t>
      </w:r>
      <w:bookmarkEnd w:id="45"/>
    </w:p>
    <w:p w14:paraId="21628885" w14:textId="3A2CD3DE" w:rsidR="00D65528" w:rsidRPr="006C1280" w:rsidRDefault="000C54CF" w:rsidP="00D65528">
      <w:pPr>
        <w:rPr>
          <w:rFonts w:ascii="Arial Narrow" w:hAnsi="Arial Narrow"/>
          <w:szCs w:val="20"/>
        </w:rPr>
      </w:pPr>
      <w:r w:rsidRPr="006C1280">
        <w:rPr>
          <w:rFonts w:ascii="Arial Narrow" w:hAnsi="Arial Narrow"/>
          <w:szCs w:val="20"/>
        </w:rPr>
        <w:t>Na potrzeby diagnozy stanu społeczno-gospodarczego Piotrkowa Trybunalskiego przeprowadzone zostały badania ankietowe wśród mieszkańców</w:t>
      </w:r>
      <w:r w:rsidR="00A35531" w:rsidRPr="006C1280">
        <w:rPr>
          <w:rFonts w:ascii="Arial Narrow" w:hAnsi="Arial Narrow"/>
          <w:szCs w:val="20"/>
        </w:rPr>
        <w:t xml:space="preserve"> i interesariuszy</w:t>
      </w:r>
      <w:r w:rsidRPr="006C1280">
        <w:rPr>
          <w:rFonts w:ascii="Arial Narrow" w:hAnsi="Arial Narrow"/>
          <w:szCs w:val="20"/>
        </w:rPr>
        <w:t xml:space="preserve"> w formie kwestionariusza on-line. Ich celem było poznanie opinii dotyczącej jakości życia w Mieście, potrzeb mieszkańców oraz określenia priorytetów rozwojowych na najbliższe lata. Badania były prowadzone w dniach od 01.03 do 31.03.2021 r.</w:t>
      </w:r>
    </w:p>
    <w:p w14:paraId="75F36997" w14:textId="3BA80B4F" w:rsidR="000C54CF" w:rsidRPr="006C1280" w:rsidRDefault="000C54CF" w:rsidP="00D65528">
      <w:pPr>
        <w:rPr>
          <w:rFonts w:ascii="Arial Narrow" w:hAnsi="Arial Narrow"/>
          <w:szCs w:val="20"/>
        </w:rPr>
      </w:pPr>
      <w:r w:rsidRPr="006C1280">
        <w:rPr>
          <w:rFonts w:ascii="Arial Narrow" w:hAnsi="Arial Narrow"/>
          <w:szCs w:val="20"/>
        </w:rPr>
        <w:t>Respondenci odpowiadali na 8 pytań z zakresu społeczeństwa, gospodarki, przestrzeni i środowiska</w:t>
      </w:r>
      <w:r w:rsidR="00A35531" w:rsidRPr="006C1280">
        <w:rPr>
          <w:rFonts w:ascii="Arial Narrow" w:hAnsi="Arial Narrow"/>
          <w:szCs w:val="20"/>
        </w:rPr>
        <w:t>, infrastruktury technicznej, turystyki i rekreacji oraz edukacji i kultury. Łącznie zebrano 421 ankiet. Największą część respondentów stanowili mężczyźni (53,9%). Pod względem wieku ankietowanych, najwięcej odpowiedzi udzieliły osoby w wieku 41-50 lat (28,0%) oraz 31-40 lat (27,1%)</w:t>
      </w:r>
      <w:r w:rsidR="001E0D6E" w:rsidRPr="006C1280">
        <w:rPr>
          <w:rFonts w:ascii="Arial Narrow" w:hAnsi="Arial Narrow"/>
          <w:szCs w:val="20"/>
        </w:rPr>
        <w:t>. Jednocześnie zdecydowanie największa część ankietowanych stanowiły osoby pracujące (66,0%). Wśród respondentów 94,1% było mieszkańcami Piotrkowa Trybunalskiego.</w:t>
      </w:r>
    </w:p>
    <w:p w14:paraId="72F58C39" w14:textId="77777777" w:rsidR="000B0DF7" w:rsidRPr="006C1280" w:rsidRDefault="00A35531" w:rsidP="000B0DF7">
      <w:pPr>
        <w:keepNext/>
        <w:jc w:val="center"/>
      </w:pPr>
      <w:r>
        <w:rPr>
          <w:noProof/>
          <w:lang w:eastAsia="pl-PL"/>
        </w:rPr>
        <w:drawing>
          <wp:inline distT="0" distB="0" distL="0" distR="0" wp14:anchorId="199539AE" wp14:editId="0DEDE15C">
            <wp:extent cx="4572636" cy="2743200"/>
            <wp:effectExtent l="0" t="0" r="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0"/>
                    <pic:cNvPicPr/>
                  </pic:nvPicPr>
                  <pic:blipFill>
                    <a:blip r:embed="rId49">
                      <a:extLst>
                        <a:ext uri="{28A0092B-C50C-407E-A947-70E740481C1C}">
                          <a14:useLocalDpi xmlns:a14="http://schemas.microsoft.com/office/drawing/2010/main" val="0"/>
                        </a:ext>
                      </a:extLst>
                    </a:blip>
                    <a:stretch>
                      <a:fillRect/>
                    </a:stretch>
                  </pic:blipFill>
                  <pic:spPr>
                    <a:xfrm>
                      <a:off x="0" y="0"/>
                      <a:ext cx="4572636" cy="2743200"/>
                    </a:xfrm>
                    <a:prstGeom prst="rect">
                      <a:avLst/>
                    </a:prstGeom>
                  </pic:spPr>
                </pic:pic>
              </a:graphicData>
            </a:graphic>
          </wp:inline>
        </w:drawing>
      </w:r>
    </w:p>
    <w:p w14:paraId="58DAFCB1" w14:textId="5207448A" w:rsidR="000B0DF7" w:rsidRPr="006C1280" w:rsidRDefault="000B0DF7" w:rsidP="000B0DF7">
      <w:pPr>
        <w:pStyle w:val="Legenda"/>
        <w:contextualSpacing/>
        <w:jc w:val="center"/>
        <w:rPr>
          <w:rFonts w:ascii="Arial Narrow" w:hAnsi="Arial Narrow"/>
          <w:b/>
          <w:bCs/>
          <w:i w:val="0"/>
          <w:iCs w:val="0"/>
          <w:color w:val="auto"/>
          <w:sz w:val="20"/>
          <w:szCs w:val="20"/>
        </w:rPr>
      </w:pPr>
      <w:r w:rsidRPr="006C1280">
        <w:rPr>
          <w:rFonts w:ascii="Arial Narrow" w:hAnsi="Arial Narrow"/>
          <w:b/>
          <w:bCs/>
          <w:i w:val="0"/>
          <w:iCs w:val="0"/>
          <w:color w:val="auto"/>
          <w:sz w:val="20"/>
          <w:szCs w:val="20"/>
        </w:rPr>
        <w:t xml:space="preserve">Ryc. </w:t>
      </w:r>
      <w:r w:rsidRPr="006C1280">
        <w:rPr>
          <w:rFonts w:ascii="Arial Narrow" w:hAnsi="Arial Narrow"/>
          <w:b/>
          <w:bCs/>
          <w:i w:val="0"/>
          <w:iCs w:val="0"/>
          <w:color w:val="auto"/>
          <w:sz w:val="20"/>
          <w:szCs w:val="20"/>
        </w:rPr>
        <w:fldChar w:fldCharType="begin"/>
      </w:r>
      <w:r w:rsidRPr="006C1280">
        <w:rPr>
          <w:rFonts w:ascii="Arial Narrow" w:hAnsi="Arial Narrow"/>
          <w:b/>
          <w:bCs/>
          <w:i w:val="0"/>
          <w:iCs w:val="0"/>
          <w:color w:val="auto"/>
          <w:sz w:val="20"/>
          <w:szCs w:val="20"/>
        </w:rPr>
        <w:instrText xml:space="preserve"> SEQ Ryc. \* ARABIC </w:instrText>
      </w:r>
      <w:r w:rsidRPr="006C1280">
        <w:rPr>
          <w:rFonts w:ascii="Arial Narrow" w:hAnsi="Arial Narrow"/>
          <w:b/>
          <w:bCs/>
          <w:i w:val="0"/>
          <w:iCs w:val="0"/>
          <w:color w:val="auto"/>
          <w:sz w:val="20"/>
          <w:szCs w:val="20"/>
        </w:rPr>
        <w:fldChar w:fldCharType="separate"/>
      </w:r>
      <w:r w:rsidR="00960C5E">
        <w:rPr>
          <w:rFonts w:ascii="Arial Narrow" w:hAnsi="Arial Narrow"/>
          <w:b/>
          <w:bCs/>
          <w:i w:val="0"/>
          <w:iCs w:val="0"/>
          <w:noProof/>
          <w:color w:val="auto"/>
          <w:sz w:val="20"/>
          <w:szCs w:val="20"/>
        </w:rPr>
        <w:t>34</w:t>
      </w:r>
      <w:r w:rsidRPr="006C1280">
        <w:rPr>
          <w:rFonts w:ascii="Arial Narrow" w:hAnsi="Arial Narrow"/>
          <w:b/>
          <w:bCs/>
          <w:i w:val="0"/>
          <w:iCs w:val="0"/>
          <w:color w:val="auto"/>
          <w:sz w:val="20"/>
          <w:szCs w:val="20"/>
        </w:rPr>
        <w:fldChar w:fldCharType="end"/>
      </w:r>
      <w:r w:rsidRPr="006C1280">
        <w:rPr>
          <w:rFonts w:ascii="Arial Narrow" w:hAnsi="Arial Narrow"/>
          <w:b/>
          <w:bCs/>
          <w:i w:val="0"/>
          <w:iCs w:val="0"/>
          <w:color w:val="auto"/>
          <w:sz w:val="20"/>
          <w:szCs w:val="20"/>
        </w:rPr>
        <w:t>.</w:t>
      </w:r>
      <w:r w:rsidRPr="006C1280">
        <w:rPr>
          <w:color w:val="auto"/>
        </w:rPr>
        <w:t xml:space="preserve"> </w:t>
      </w:r>
      <w:r w:rsidRPr="006C1280">
        <w:rPr>
          <w:rFonts w:ascii="Arial Narrow" w:hAnsi="Arial Narrow"/>
          <w:b/>
          <w:bCs/>
          <w:i w:val="0"/>
          <w:iCs w:val="0"/>
          <w:color w:val="auto"/>
          <w:sz w:val="20"/>
          <w:szCs w:val="20"/>
        </w:rPr>
        <w:t>Respondenci w podziale ze względu na płeć.</w:t>
      </w:r>
    </w:p>
    <w:p w14:paraId="641CF79A" w14:textId="77777777" w:rsidR="000B0DF7" w:rsidRPr="006C1280" w:rsidRDefault="000B0DF7" w:rsidP="000B0DF7">
      <w:pPr>
        <w:pStyle w:val="Legenda"/>
        <w:contextualSpacing/>
        <w:jc w:val="center"/>
        <w:rPr>
          <w:rFonts w:ascii="Arial Narrow" w:hAnsi="Arial Narrow"/>
          <w:color w:val="auto"/>
          <w:szCs w:val="20"/>
        </w:rPr>
      </w:pPr>
      <w:r w:rsidRPr="006C1280">
        <w:rPr>
          <w:rFonts w:ascii="Arial Narrow" w:hAnsi="Arial Narrow"/>
          <w:color w:val="auto"/>
        </w:rPr>
        <w:t>Źródło: Opracowanie własne na podstawie wyników ankiet.</w:t>
      </w:r>
    </w:p>
    <w:p w14:paraId="3A4FAF21" w14:textId="77777777" w:rsidR="000B0DF7" w:rsidRPr="006C1280" w:rsidRDefault="00A35531" w:rsidP="000B0DF7">
      <w:pPr>
        <w:keepNext/>
        <w:jc w:val="center"/>
      </w:pPr>
      <w:r>
        <w:rPr>
          <w:noProof/>
          <w:lang w:eastAsia="pl-PL"/>
        </w:rPr>
        <w:lastRenderedPageBreak/>
        <w:drawing>
          <wp:inline distT="0" distB="0" distL="0" distR="0" wp14:anchorId="2C60EDEF" wp14:editId="55D5EAE0">
            <wp:extent cx="4572636" cy="2743200"/>
            <wp:effectExtent l="0" t="0" r="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1"/>
                    <pic:cNvPicPr/>
                  </pic:nvPicPr>
                  <pic:blipFill>
                    <a:blip r:embed="rId50">
                      <a:extLst>
                        <a:ext uri="{28A0092B-C50C-407E-A947-70E740481C1C}">
                          <a14:useLocalDpi xmlns:a14="http://schemas.microsoft.com/office/drawing/2010/main" val="0"/>
                        </a:ext>
                      </a:extLst>
                    </a:blip>
                    <a:stretch>
                      <a:fillRect/>
                    </a:stretch>
                  </pic:blipFill>
                  <pic:spPr>
                    <a:xfrm>
                      <a:off x="0" y="0"/>
                      <a:ext cx="4572636" cy="2743200"/>
                    </a:xfrm>
                    <a:prstGeom prst="rect">
                      <a:avLst/>
                    </a:prstGeom>
                  </pic:spPr>
                </pic:pic>
              </a:graphicData>
            </a:graphic>
          </wp:inline>
        </w:drawing>
      </w:r>
    </w:p>
    <w:p w14:paraId="0AC98BFC" w14:textId="25696E78" w:rsidR="000B0DF7" w:rsidRPr="006C1280" w:rsidRDefault="000B0DF7" w:rsidP="000B0DF7">
      <w:pPr>
        <w:pStyle w:val="Legenda"/>
        <w:contextualSpacing/>
        <w:jc w:val="center"/>
        <w:rPr>
          <w:rFonts w:ascii="Arial Narrow" w:hAnsi="Arial Narrow"/>
          <w:b/>
          <w:bCs/>
          <w:i w:val="0"/>
          <w:iCs w:val="0"/>
          <w:color w:val="auto"/>
          <w:sz w:val="20"/>
          <w:szCs w:val="20"/>
        </w:rPr>
      </w:pPr>
      <w:r w:rsidRPr="006C1280">
        <w:rPr>
          <w:rFonts w:ascii="Arial Narrow" w:hAnsi="Arial Narrow"/>
          <w:b/>
          <w:bCs/>
          <w:i w:val="0"/>
          <w:iCs w:val="0"/>
          <w:color w:val="auto"/>
          <w:sz w:val="20"/>
          <w:szCs w:val="20"/>
        </w:rPr>
        <w:t xml:space="preserve">Ryc. </w:t>
      </w:r>
      <w:r w:rsidRPr="006C1280">
        <w:rPr>
          <w:rFonts w:ascii="Arial Narrow" w:hAnsi="Arial Narrow"/>
          <w:b/>
          <w:bCs/>
          <w:i w:val="0"/>
          <w:iCs w:val="0"/>
          <w:color w:val="auto"/>
          <w:sz w:val="20"/>
          <w:szCs w:val="20"/>
        </w:rPr>
        <w:fldChar w:fldCharType="begin"/>
      </w:r>
      <w:r w:rsidRPr="006C1280">
        <w:rPr>
          <w:rFonts w:ascii="Arial Narrow" w:hAnsi="Arial Narrow"/>
          <w:b/>
          <w:bCs/>
          <w:i w:val="0"/>
          <w:iCs w:val="0"/>
          <w:color w:val="auto"/>
          <w:sz w:val="20"/>
          <w:szCs w:val="20"/>
        </w:rPr>
        <w:instrText xml:space="preserve"> SEQ Ryc. \* ARABIC </w:instrText>
      </w:r>
      <w:r w:rsidRPr="006C1280">
        <w:rPr>
          <w:rFonts w:ascii="Arial Narrow" w:hAnsi="Arial Narrow"/>
          <w:b/>
          <w:bCs/>
          <w:i w:val="0"/>
          <w:iCs w:val="0"/>
          <w:color w:val="auto"/>
          <w:sz w:val="20"/>
          <w:szCs w:val="20"/>
        </w:rPr>
        <w:fldChar w:fldCharType="separate"/>
      </w:r>
      <w:r w:rsidR="00960C5E">
        <w:rPr>
          <w:rFonts w:ascii="Arial Narrow" w:hAnsi="Arial Narrow"/>
          <w:b/>
          <w:bCs/>
          <w:i w:val="0"/>
          <w:iCs w:val="0"/>
          <w:noProof/>
          <w:color w:val="auto"/>
          <w:sz w:val="20"/>
          <w:szCs w:val="20"/>
        </w:rPr>
        <w:t>35</w:t>
      </w:r>
      <w:r w:rsidRPr="006C1280">
        <w:rPr>
          <w:rFonts w:ascii="Arial Narrow" w:hAnsi="Arial Narrow"/>
          <w:b/>
          <w:bCs/>
          <w:i w:val="0"/>
          <w:iCs w:val="0"/>
          <w:color w:val="auto"/>
          <w:sz w:val="20"/>
          <w:szCs w:val="20"/>
        </w:rPr>
        <w:fldChar w:fldCharType="end"/>
      </w:r>
      <w:r w:rsidRPr="006C1280">
        <w:rPr>
          <w:rFonts w:ascii="Arial Narrow" w:hAnsi="Arial Narrow"/>
          <w:b/>
          <w:bCs/>
          <w:i w:val="0"/>
          <w:iCs w:val="0"/>
          <w:color w:val="auto"/>
          <w:sz w:val="20"/>
          <w:szCs w:val="20"/>
        </w:rPr>
        <w:t>.</w:t>
      </w:r>
      <w:r w:rsidRPr="006C1280">
        <w:rPr>
          <w:color w:val="auto"/>
        </w:rPr>
        <w:t xml:space="preserve"> </w:t>
      </w:r>
      <w:r w:rsidRPr="006C1280">
        <w:rPr>
          <w:rFonts w:ascii="Arial Narrow" w:hAnsi="Arial Narrow"/>
          <w:b/>
          <w:bCs/>
          <w:i w:val="0"/>
          <w:iCs w:val="0"/>
          <w:color w:val="auto"/>
          <w:sz w:val="20"/>
          <w:szCs w:val="20"/>
        </w:rPr>
        <w:t>Respondenci w podziale ze względu na wiek.</w:t>
      </w:r>
    </w:p>
    <w:p w14:paraId="710C0861" w14:textId="77777777" w:rsidR="000B0DF7" w:rsidRPr="006C1280" w:rsidRDefault="000B0DF7" w:rsidP="000B0DF7">
      <w:pPr>
        <w:pStyle w:val="Legenda"/>
        <w:contextualSpacing/>
        <w:jc w:val="center"/>
        <w:rPr>
          <w:rFonts w:ascii="Arial Narrow" w:hAnsi="Arial Narrow"/>
          <w:color w:val="auto"/>
          <w:szCs w:val="20"/>
        </w:rPr>
      </w:pPr>
      <w:r w:rsidRPr="006C1280">
        <w:rPr>
          <w:rFonts w:ascii="Arial Narrow" w:hAnsi="Arial Narrow"/>
          <w:color w:val="auto"/>
        </w:rPr>
        <w:t>Źródło: Opracowanie własne na podstawie wyników ankiet.</w:t>
      </w:r>
    </w:p>
    <w:p w14:paraId="7A6F77F0" w14:textId="77777777" w:rsidR="000B0DF7" w:rsidRPr="006C1280" w:rsidRDefault="00A35531" w:rsidP="000B0DF7">
      <w:pPr>
        <w:keepNext/>
        <w:jc w:val="center"/>
      </w:pPr>
      <w:r>
        <w:rPr>
          <w:noProof/>
          <w:lang w:eastAsia="pl-PL"/>
        </w:rPr>
        <w:drawing>
          <wp:inline distT="0" distB="0" distL="0" distR="0" wp14:anchorId="3D0B9C1E" wp14:editId="34CBBF0B">
            <wp:extent cx="4572636" cy="2743200"/>
            <wp:effectExtent l="0" t="0" r="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2"/>
                    <pic:cNvPicPr/>
                  </pic:nvPicPr>
                  <pic:blipFill>
                    <a:blip r:embed="rId51">
                      <a:extLst>
                        <a:ext uri="{28A0092B-C50C-407E-A947-70E740481C1C}">
                          <a14:useLocalDpi xmlns:a14="http://schemas.microsoft.com/office/drawing/2010/main" val="0"/>
                        </a:ext>
                      </a:extLst>
                    </a:blip>
                    <a:stretch>
                      <a:fillRect/>
                    </a:stretch>
                  </pic:blipFill>
                  <pic:spPr>
                    <a:xfrm>
                      <a:off x="0" y="0"/>
                      <a:ext cx="4572636" cy="2743200"/>
                    </a:xfrm>
                    <a:prstGeom prst="rect">
                      <a:avLst/>
                    </a:prstGeom>
                  </pic:spPr>
                </pic:pic>
              </a:graphicData>
            </a:graphic>
          </wp:inline>
        </w:drawing>
      </w:r>
    </w:p>
    <w:p w14:paraId="5C066647" w14:textId="11469953" w:rsidR="000B0DF7" w:rsidRPr="006C1280" w:rsidRDefault="000B0DF7" w:rsidP="000B0DF7">
      <w:pPr>
        <w:pStyle w:val="Legenda"/>
        <w:contextualSpacing/>
        <w:jc w:val="center"/>
        <w:rPr>
          <w:rFonts w:ascii="Arial Narrow" w:hAnsi="Arial Narrow"/>
          <w:b/>
          <w:bCs/>
          <w:i w:val="0"/>
          <w:iCs w:val="0"/>
          <w:color w:val="auto"/>
          <w:sz w:val="20"/>
          <w:szCs w:val="20"/>
        </w:rPr>
      </w:pPr>
      <w:r w:rsidRPr="006C1280">
        <w:rPr>
          <w:rFonts w:ascii="Arial Narrow" w:hAnsi="Arial Narrow"/>
          <w:b/>
          <w:bCs/>
          <w:i w:val="0"/>
          <w:iCs w:val="0"/>
          <w:color w:val="auto"/>
          <w:sz w:val="20"/>
          <w:szCs w:val="20"/>
        </w:rPr>
        <w:t xml:space="preserve">Ryc. </w:t>
      </w:r>
      <w:r w:rsidRPr="006C1280">
        <w:rPr>
          <w:rFonts w:ascii="Arial Narrow" w:hAnsi="Arial Narrow"/>
          <w:b/>
          <w:bCs/>
          <w:i w:val="0"/>
          <w:iCs w:val="0"/>
          <w:color w:val="auto"/>
          <w:sz w:val="20"/>
          <w:szCs w:val="20"/>
        </w:rPr>
        <w:fldChar w:fldCharType="begin"/>
      </w:r>
      <w:r w:rsidRPr="006C1280">
        <w:rPr>
          <w:rFonts w:ascii="Arial Narrow" w:hAnsi="Arial Narrow"/>
          <w:b/>
          <w:bCs/>
          <w:i w:val="0"/>
          <w:iCs w:val="0"/>
          <w:color w:val="auto"/>
          <w:sz w:val="20"/>
          <w:szCs w:val="20"/>
        </w:rPr>
        <w:instrText xml:space="preserve"> SEQ Ryc. \* ARABIC </w:instrText>
      </w:r>
      <w:r w:rsidRPr="006C1280">
        <w:rPr>
          <w:rFonts w:ascii="Arial Narrow" w:hAnsi="Arial Narrow"/>
          <w:b/>
          <w:bCs/>
          <w:i w:val="0"/>
          <w:iCs w:val="0"/>
          <w:color w:val="auto"/>
          <w:sz w:val="20"/>
          <w:szCs w:val="20"/>
        </w:rPr>
        <w:fldChar w:fldCharType="separate"/>
      </w:r>
      <w:r w:rsidR="00960C5E">
        <w:rPr>
          <w:rFonts w:ascii="Arial Narrow" w:hAnsi="Arial Narrow"/>
          <w:b/>
          <w:bCs/>
          <w:i w:val="0"/>
          <w:iCs w:val="0"/>
          <w:noProof/>
          <w:color w:val="auto"/>
          <w:sz w:val="20"/>
          <w:szCs w:val="20"/>
        </w:rPr>
        <w:t>36</w:t>
      </w:r>
      <w:r w:rsidRPr="006C1280">
        <w:rPr>
          <w:rFonts w:ascii="Arial Narrow" w:hAnsi="Arial Narrow"/>
          <w:b/>
          <w:bCs/>
          <w:i w:val="0"/>
          <w:iCs w:val="0"/>
          <w:color w:val="auto"/>
          <w:sz w:val="20"/>
          <w:szCs w:val="20"/>
        </w:rPr>
        <w:fldChar w:fldCharType="end"/>
      </w:r>
      <w:r w:rsidRPr="006C1280">
        <w:rPr>
          <w:rFonts w:ascii="Arial Narrow" w:hAnsi="Arial Narrow"/>
          <w:b/>
          <w:bCs/>
          <w:i w:val="0"/>
          <w:iCs w:val="0"/>
          <w:color w:val="auto"/>
          <w:sz w:val="20"/>
          <w:szCs w:val="20"/>
        </w:rPr>
        <w:t>. Respondenci w podziale ze względu na miejsce zatrudnienia.</w:t>
      </w:r>
    </w:p>
    <w:p w14:paraId="7C8E955F" w14:textId="77777777" w:rsidR="000B0DF7" w:rsidRPr="006C1280" w:rsidRDefault="000B0DF7" w:rsidP="000B0DF7">
      <w:pPr>
        <w:pStyle w:val="Legenda"/>
        <w:contextualSpacing/>
        <w:jc w:val="center"/>
        <w:rPr>
          <w:rFonts w:ascii="Arial Narrow" w:hAnsi="Arial Narrow"/>
          <w:color w:val="auto"/>
          <w:szCs w:val="20"/>
        </w:rPr>
      </w:pPr>
      <w:r w:rsidRPr="006C1280">
        <w:rPr>
          <w:rFonts w:ascii="Arial Narrow" w:hAnsi="Arial Narrow"/>
          <w:color w:val="auto"/>
        </w:rPr>
        <w:t>Źródło: Opracowanie własne na podstawie wyników ankiet.</w:t>
      </w:r>
    </w:p>
    <w:p w14:paraId="28FD5D32" w14:textId="77777777" w:rsidR="000B0DF7" w:rsidRPr="006C1280" w:rsidRDefault="00A35531" w:rsidP="000B0DF7">
      <w:pPr>
        <w:keepNext/>
        <w:jc w:val="center"/>
      </w:pPr>
      <w:r>
        <w:rPr>
          <w:noProof/>
          <w:lang w:eastAsia="pl-PL"/>
        </w:rPr>
        <w:lastRenderedPageBreak/>
        <w:drawing>
          <wp:inline distT="0" distB="0" distL="0" distR="0" wp14:anchorId="36A8F66C" wp14:editId="0F35A8D8">
            <wp:extent cx="4572636" cy="2743200"/>
            <wp:effectExtent l="0" t="0" r="0" b="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3"/>
                    <pic:cNvPicPr/>
                  </pic:nvPicPr>
                  <pic:blipFill>
                    <a:blip r:embed="rId52">
                      <a:extLst>
                        <a:ext uri="{28A0092B-C50C-407E-A947-70E740481C1C}">
                          <a14:useLocalDpi xmlns:a14="http://schemas.microsoft.com/office/drawing/2010/main" val="0"/>
                        </a:ext>
                      </a:extLst>
                    </a:blip>
                    <a:stretch>
                      <a:fillRect/>
                    </a:stretch>
                  </pic:blipFill>
                  <pic:spPr>
                    <a:xfrm>
                      <a:off x="0" y="0"/>
                      <a:ext cx="4572636" cy="2743200"/>
                    </a:xfrm>
                    <a:prstGeom prst="rect">
                      <a:avLst/>
                    </a:prstGeom>
                  </pic:spPr>
                </pic:pic>
              </a:graphicData>
            </a:graphic>
          </wp:inline>
        </w:drawing>
      </w:r>
    </w:p>
    <w:p w14:paraId="0D6FB895" w14:textId="53E8A2D1" w:rsidR="000B0DF7" w:rsidRPr="006C1280" w:rsidRDefault="000B0DF7" w:rsidP="000B0DF7">
      <w:pPr>
        <w:pStyle w:val="Legenda"/>
        <w:contextualSpacing/>
        <w:jc w:val="center"/>
        <w:rPr>
          <w:rFonts w:ascii="Arial Narrow" w:hAnsi="Arial Narrow"/>
          <w:b/>
          <w:bCs/>
          <w:i w:val="0"/>
          <w:iCs w:val="0"/>
          <w:color w:val="auto"/>
          <w:sz w:val="20"/>
          <w:szCs w:val="20"/>
        </w:rPr>
      </w:pPr>
      <w:r w:rsidRPr="006C1280">
        <w:rPr>
          <w:rFonts w:ascii="Arial Narrow" w:hAnsi="Arial Narrow"/>
          <w:b/>
          <w:bCs/>
          <w:i w:val="0"/>
          <w:iCs w:val="0"/>
          <w:color w:val="auto"/>
          <w:sz w:val="20"/>
          <w:szCs w:val="20"/>
        </w:rPr>
        <w:t xml:space="preserve">Ryc. </w:t>
      </w:r>
      <w:r w:rsidRPr="006C1280">
        <w:rPr>
          <w:rFonts w:ascii="Arial Narrow" w:hAnsi="Arial Narrow"/>
          <w:b/>
          <w:bCs/>
          <w:i w:val="0"/>
          <w:iCs w:val="0"/>
          <w:color w:val="auto"/>
          <w:sz w:val="20"/>
          <w:szCs w:val="20"/>
        </w:rPr>
        <w:fldChar w:fldCharType="begin"/>
      </w:r>
      <w:r w:rsidRPr="006C1280">
        <w:rPr>
          <w:rFonts w:ascii="Arial Narrow" w:hAnsi="Arial Narrow"/>
          <w:b/>
          <w:bCs/>
          <w:i w:val="0"/>
          <w:iCs w:val="0"/>
          <w:color w:val="auto"/>
          <w:sz w:val="20"/>
          <w:szCs w:val="20"/>
        </w:rPr>
        <w:instrText xml:space="preserve"> SEQ Ryc. \* ARABIC </w:instrText>
      </w:r>
      <w:r w:rsidRPr="006C1280">
        <w:rPr>
          <w:rFonts w:ascii="Arial Narrow" w:hAnsi="Arial Narrow"/>
          <w:b/>
          <w:bCs/>
          <w:i w:val="0"/>
          <w:iCs w:val="0"/>
          <w:color w:val="auto"/>
          <w:sz w:val="20"/>
          <w:szCs w:val="20"/>
        </w:rPr>
        <w:fldChar w:fldCharType="separate"/>
      </w:r>
      <w:r w:rsidR="00960C5E">
        <w:rPr>
          <w:rFonts w:ascii="Arial Narrow" w:hAnsi="Arial Narrow"/>
          <w:b/>
          <w:bCs/>
          <w:i w:val="0"/>
          <w:iCs w:val="0"/>
          <w:noProof/>
          <w:color w:val="auto"/>
          <w:sz w:val="20"/>
          <w:szCs w:val="20"/>
        </w:rPr>
        <w:t>37</w:t>
      </w:r>
      <w:r w:rsidRPr="006C1280">
        <w:rPr>
          <w:rFonts w:ascii="Arial Narrow" w:hAnsi="Arial Narrow"/>
          <w:b/>
          <w:bCs/>
          <w:i w:val="0"/>
          <w:iCs w:val="0"/>
          <w:color w:val="auto"/>
          <w:sz w:val="20"/>
          <w:szCs w:val="20"/>
        </w:rPr>
        <w:fldChar w:fldCharType="end"/>
      </w:r>
      <w:r w:rsidRPr="006C1280">
        <w:rPr>
          <w:rFonts w:ascii="Arial Narrow" w:hAnsi="Arial Narrow"/>
          <w:b/>
          <w:bCs/>
          <w:i w:val="0"/>
          <w:iCs w:val="0"/>
          <w:color w:val="auto"/>
          <w:sz w:val="20"/>
          <w:szCs w:val="20"/>
        </w:rPr>
        <w:t>. Respondenci w podziale ze względu na miejsce zamieszkania.</w:t>
      </w:r>
    </w:p>
    <w:p w14:paraId="1208D2B8" w14:textId="77777777" w:rsidR="000B0DF7" w:rsidRPr="006C1280" w:rsidRDefault="000B0DF7" w:rsidP="000B0DF7">
      <w:pPr>
        <w:pStyle w:val="Legenda"/>
        <w:contextualSpacing/>
        <w:jc w:val="center"/>
        <w:rPr>
          <w:rFonts w:ascii="Arial Narrow" w:hAnsi="Arial Narrow"/>
          <w:color w:val="auto"/>
          <w:szCs w:val="20"/>
        </w:rPr>
      </w:pPr>
      <w:r w:rsidRPr="006C1280">
        <w:rPr>
          <w:rFonts w:ascii="Arial Narrow" w:hAnsi="Arial Narrow"/>
          <w:color w:val="auto"/>
        </w:rPr>
        <w:t>Źródło: Opracowanie własne na podstawie wyników ankiet.</w:t>
      </w:r>
    </w:p>
    <w:p w14:paraId="394632EF" w14:textId="35C1187E" w:rsidR="001E0D6E" w:rsidRPr="006C1280" w:rsidRDefault="001E0D6E" w:rsidP="001E0D6E">
      <w:pPr>
        <w:rPr>
          <w:rFonts w:ascii="Arial Narrow" w:hAnsi="Arial Narrow"/>
          <w:szCs w:val="20"/>
        </w:rPr>
      </w:pPr>
      <w:r w:rsidRPr="006C1280">
        <w:rPr>
          <w:rFonts w:ascii="Arial Narrow" w:hAnsi="Arial Narrow"/>
          <w:szCs w:val="20"/>
        </w:rPr>
        <w:t xml:space="preserve">W Mieście Piotrków Trybunalski, w skali od 1 do 5, gdzie 1 oznacza ocenę bardzo złą a 5 oznacza ocenę bardzo dobrą mieszkańcy najwyżej oceniają działania z zakresu edukacji i kultury (średnia ocen wyniosła 2,93). Najniżej oceniono działania w obszarach gospodarki (2,17) oraz środowiska i przestrzeni (2,20). </w:t>
      </w:r>
    </w:p>
    <w:p w14:paraId="7459411E" w14:textId="77777777" w:rsidR="005761C8" w:rsidRPr="006C1280" w:rsidRDefault="001E0D6E" w:rsidP="005761C8">
      <w:pPr>
        <w:keepNext/>
        <w:jc w:val="center"/>
      </w:pPr>
      <w:r>
        <w:rPr>
          <w:noProof/>
          <w:lang w:eastAsia="pl-PL"/>
        </w:rPr>
        <w:drawing>
          <wp:inline distT="0" distB="0" distL="0" distR="0" wp14:anchorId="67778471" wp14:editId="7CF315B4">
            <wp:extent cx="4681856" cy="3237230"/>
            <wp:effectExtent l="0" t="0" r="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4"/>
                    <pic:cNvPicPr/>
                  </pic:nvPicPr>
                  <pic:blipFill>
                    <a:blip r:embed="rId53">
                      <a:extLst>
                        <a:ext uri="{28A0092B-C50C-407E-A947-70E740481C1C}">
                          <a14:useLocalDpi xmlns:a14="http://schemas.microsoft.com/office/drawing/2010/main" val="0"/>
                        </a:ext>
                      </a:extLst>
                    </a:blip>
                    <a:stretch>
                      <a:fillRect/>
                    </a:stretch>
                  </pic:blipFill>
                  <pic:spPr>
                    <a:xfrm>
                      <a:off x="0" y="0"/>
                      <a:ext cx="4681856" cy="3237230"/>
                    </a:xfrm>
                    <a:prstGeom prst="rect">
                      <a:avLst/>
                    </a:prstGeom>
                  </pic:spPr>
                </pic:pic>
              </a:graphicData>
            </a:graphic>
          </wp:inline>
        </w:drawing>
      </w:r>
    </w:p>
    <w:p w14:paraId="71DB10CE" w14:textId="150CE101" w:rsidR="005761C8" w:rsidRPr="006C1280" w:rsidRDefault="005761C8" w:rsidP="005761C8">
      <w:pPr>
        <w:pStyle w:val="Legenda"/>
        <w:contextualSpacing/>
        <w:jc w:val="center"/>
        <w:rPr>
          <w:rFonts w:ascii="Arial Narrow" w:hAnsi="Arial Narrow"/>
          <w:b/>
          <w:bCs/>
          <w:i w:val="0"/>
          <w:iCs w:val="0"/>
          <w:color w:val="auto"/>
          <w:sz w:val="20"/>
          <w:szCs w:val="20"/>
        </w:rPr>
      </w:pPr>
      <w:r w:rsidRPr="006C1280">
        <w:rPr>
          <w:rFonts w:ascii="Arial Narrow" w:hAnsi="Arial Narrow"/>
          <w:b/>
          <w:bCs/>
          <w:i w:val="0"/>
          <w:iCs w:val="0"/>
          <w:color w:val="auto"/>
          <w:sz w:val="20"/>
          <w:szCs w:val="20"/>
        </w:rPr>
        <w:t xml:space="preserve">Ryc. </w:t>
      </w:r>
      <w:r w:rsidRPr="006C1280">
        <w:rPr>
          <w:rFonts w:ascii="Arial Narrow" w:hAnsi="Arial Narrow"/>
          <w:b/>
          <w:bCs/>
          <w:i w:val="0"/>
          <w:iCs w:val="0"/>
          <w:color w:val="auto"/>
          <w:sz w:val="20"/>
          <w:szCs w:val="20"/>
        </w:rPr>
        <w:fldChar w:fldCharType="begin"/>
      </w:r>
      <w:r w:rsidRPr="006C1280">
        <w:rPr>
          <w:rFonts w:ascii="Arial Narrow" w:hAnsi="Arial Narrow"/>
          <w:b/>
          <w:bCs/>
          <w:i w:val="0"/>
          <w:iCs w:val="0"/>
          <w:color w:val="auto"/>
          <w:sz w:val="20"/>
          <w:szCs w:val="20"/>
        </w:rPr>
        <w:instrText xml:space="preserve"> SEQ Ryc. \* ARABIC </w:instrText>
      </w:r>
      <w:r w:rsidRPr="006C1280">
        <w:rPr>
          <w:rFonts w:ascii="Arial Narrow" w:hAnsi="Arial Narrow"/>
          <w:b/>
          <w:bCs/>
          <w:i w:val="0"/>
          <w:iCs w:val="0"/>
          <w:color w:val="auto"/>
          <w:sz w:val="20"/>
          <w:szCs w:val="20"/>
        </w:rPr>
        <w:fldChar w:fldCharType="separate"/>
      </w:r>
      <w:r w:rsidR="00960C5E">
        <w:rPr>
          <w:rFonts w:ascii="Arial Narrow" w:hAnsi="Arial Narrow"/>
          <w:b/>
          <w:bCs/>
          <w:i w:val="0"/>
          <w:iCs w:val="0"/>
          <w:noProof/>
          <w:color w:val="auto"/>
          <w:sz w:val="20"/>
          <w:szCs w:val="20"/>
        </w:rPr>
        <w:t>38</w:t>
      </w:r>
      <w:r w:rsidRPr="006C1280">
        <w:rPr>
          <w:rFonts w:ascii="Arial Narrow" w:hAnsi="Arial Narrow"/>
          <w:b/>
          <w:bCs/>
          <w:i w:val="0"/>
          <w:iCs w:val="0"/>
          <w:color w:val="auto"/>
          <w:sz w:val="20"/>
          <w:szCs w:val="20"/>
        </w:rPr>
        <w:fldChar w:fldCharType="end"/>
      </w:r>
      <w:r w:rsidRPr="006C1280">
        <w:rPr>
          <w:rFonts w:ascii="Arial Narrow" w:hAnsi="Arial Narrow"/>
          <w:b/>
          <w:bCs/>
          <w:i w:val="0"/>
          <w:iCs w:val="0"/>
          <w:color w:val="auto"/>
          <w:sz w:val="20"/>
          <w:szCs w:val="20"/>
        </w:rPr>
        <w:t>.</w:t>
      </w:r>
      <w:r w:rsidRPr="006C1280">
        <w:rPr>
          <w:color w:val="auto"/>
        </w:rPr>
        <w:t xml:space="preserve"> </w:t>
      </w:r>
      <w:r w:rsidR="000B0DF7" w:rsidRPr="006C1280">
        <w:rPr>
          <w:rFonts w:ascii="Arial Narrow" w:hAnsi="Arial Narrow"/>
          <w:b/>
          <w:bCs/>
          <w:i w:val="0"/>
          <w:iCs w:val="0"/>
          <w:color w:val="auto"/>
          <w:sz w:val="20"/>
          <w:szCs w:val="20"/>
        </w:rPr>
        <w:t>Poziom</w:t>
      </w:r>
      <w:r w:rsidRPr="006C1280">
        <w:rPr>
          <w:rFonts w:ascii="Arial Narrow" w:hAnsi="Arial Narrow"/>
          <w:b/>
          <w:bCs/>
          <w:i w:val="0"/>
          <w:iCs w:val="0"/>
          <w:color w:val="auto"/>
          <w:sz w:val="20"/>
          <w:szCs w:val="20"/>
        </w:rPr>
        <w:t xml:space="preserve"> rozwoju</w:t>
      </w:r>
      <w:r w:rsidR="000B0DF7" w:rsidRPr="006C1280">
        <w:rPr>
          <w:rFonts w:ascii="Arial Narrow" w:hAnsi="Arial Narrow"/>
          <w:b/>
          <w:bCs/>
          <w:i w:val="0"/>
          <w:iCs w:val="0"/>
          <w:color w:val="auto"/>
          <w:sz w:val="20"/>
          <w:szCs w:val="20"/>
        </w:rPr>
        <w:t xml:space="preserve"> poszczególnych obszarów funkcjonowania</w:t>
      </w:r>
      <w:r w:rsidRPr="006C1280">
        <w:rPr>
          <w:rFonts w:ascii="Arial Narrow" w:hAnsi="Arial Narrow"/>
          <w:b/>
          <w:bCs/>
          <w:i w:val="0"/>
          <w:iCs w:val="0"/>
          <w:color w:val="auto"/>
          <w:sz w:val="20"/>
          <w:szCs w:val="20"/>
        </w:rPr>
        <w:t xml:space="preserve"> Miasta Piotrków Trybunalski według ankietowanych.</w:t>
      </w:r>
    </w:p>
    <w:p w14:paraId="7C20AFDC" w14:textId="77777777" w:rsidR="005761C8" w:rsidRPr="006C1280" w:rsidRDefault="005761C8" w:rsidP="005761C8">
      <w:pPr>
        <w:pStyle w:val="Legenda"/>
        <w:contextualSpacing/>
        <w:jc w:val="center"/>
        <w:rPr>
          <w:rFonts w:ascii="Arial Narrow" w:hAnsi="Arial Narrow"/>
          <w:color w:val="auto"/>
          <w:szCs w:val="20"/>
        </w:rPr>
      </w:pPr>
      <w:r w:rsidRPr="006C1280">
        <w:rPr>
          <w:rFonts w:ascii="Arial Narrow" w:hAnsi="Arial Narrow"/>
          <w:color w:val="auto"/>
        </w:rPr>
        <w:t>Źródło: Opracowanie własne na podstawie wyników ankiet.</w:t>
      </w:r>
    </w:p>
    <w:p w14:paraId="6B799773" w14:textId="4E5BD59E" w:rsidR="001E0D6E" w:rsidRPr="006C1280" w:rsidRDefault="001E0D6E" w:rsidP="001E0D6E">
      <w:pPr>
        <w:rPr>
          <w:rFonts w:ascii="Arial Narrow" w:hAnsi="Arial Narrow"/>
          <w:szCs w:val="20"/>
        </w:rPr>
      </w:pPr>
      <w:r w:rsidRPr="006C1280">
        <w:rPr>
          <w:rFonts w:ascii="Arial Narrow" w:hAnsi="Arial Narrow"/>
          <w:szCs w:val="20"/>
        </w:rPr>
        <w:t>W obszarze edukacji i kultury najwyżej oceniono dostęp do edukacji w szkołach podstawowych (3,55), dostęp do edukacji w szkołach ponadpodstawowych (3,24) oraz jakość edukacji przedszkolnej (3,30). Najniżej oceniono natomiast jakość i różnorodność wydarzeń kulturalno-rozrywkowyc</w:t>
      </w:r>
      <w:r w:rsidR="00DC0230" w:rsidRPr="006C1280">
        <w:rPr>
          <w:rFonts w:ascii="Arial Narrow" w:hAnsi="Arial Narrow"/>
          <w:szCs w:val="20"/>
        </w:rPr>
        <w:t>h (2,26) oraz wsparcie dla uczniów z trudnościami w nauce w szkołach (2,26).</w:t>
      </w:r>
    </w:p>
    <w:p w14:paraId="389B1A35" w14:textId="77777777" w:rsidR="000B0DF7" w:rsidRPr="006C1280" w:rsidRDefault="00DC0230" w:rsidP="000B0DF7">
      <w:pPr>
        <w:keepNext/>
        <w:jc w:val="center"/>
      </w:pPr>
      <w:r>
        <w:rPr>
          <w:noProof/>
          <w:lang w:eastAsia="pl-PL"/>
        </w:rPr>
        <w:lastRenderedPageBreak/>
        <w:drawing>
          <wp:inline distT="0" distB="0" distL="0" distR="0" wp14:anchorId="6C90A7F4" wp14:editId="28F04855">
            <wp:extent cx="5353048" cy="3932555"/>
            <wp:effectExtent l="0" t="0" r="0"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5"/>
                    <pic:cNvPicPr/>
                  </pic:nvPicPr>
                  <pic:blipFill>
                    <a:blip r:embed="rId54">
                      <a:extLst>
                        <a:ext uri="{28A0092B-C50C-407E-A947-70E740481C1C}">
                          <a14:useLocalDpi xmlns:a14="http://schemas.microsoft.com/office/drawing/2010/main" val="0"/>
                        </a:ext>
                      </a:extLst>
                    </a:blip>
                    <a:stretch>
                      <a:fillRect/>
                    </a:stretch>
                  </pic:blipFill>
                  <pic:spPr>
                    <a:xfrm>
                      <a:off x="0" y="0"/>
                      <a:ext cx="5353048" cy="3932555"/>
                    </a:xfrm>
                    <a:prstGeom prst="rect">
                      <a:avLst/>
                    </a:prstGeom>
                  </pic:spPr>
                </pic:pic>
              </a:graphicData>
            </a:graphic>
          </wp:inline>
        </w:drawing>
      </w:r>
    </w:p>
    <w:p w14:paraId="0CA9FEF3" w14:textId="2A249808" w:rsidR="000B0DF7" w:rsidRPr="006C1280" w:rsidRDefault="000B0DF7" w:rsidP="000B0DF7">
      <w:pPr>
        <w:pStyle w:val="Legenda"/>
        <w:contextualSpacing/>
        <w:jc w:val="center"/>
        <w:rPr>
          <w:rFonts w:ascii="Arial Narrow" w:hAnsi="Arial Narrow"/>
          <w:b/>
          <w:bCs/>
          <w:i w:val="0"/>
          <w:iCs w:val="0"/>
          <w:color w:val="auto"/>
          <w:sz w:val="20"/>
          <w:szCs w:val="20"/>
        </w:rPr>
      </w:pPr>
      <w:r w:rsidRPr="006C1280">
        <w:rPr>
          <w:rFonts w:ascii="Arial Narrow" w:hAnsi="Arial Narrow"/>
          <w:b/>
          <w:bCs/>
          <w:i w:val="0"/>
          <w:iCs w:val="0"/>
          <w:color w:val="auto"/>
          <w:sz w:val="20"/>
          <w:szCs w:val="20"/>
        </w:rPr>
        <w:t xml:space="preserve">Ryc. </w:t>
      </w:r>
      <w:r w:rsidRPr="006C1280">
        <w:rPr>
          <w:rFonts w:ascii="Arial Narrow" w:hAnsi="Arial Narrow"/>
          <w:b/>
          <w:bCs/>
          <w:i w:val="0"/>
          <w:iCs w:val="0"/>
          <w:color w:val="auto"/>
          <w:sz w:val="20"/>
          <w:szCs w:val="20"/>
        </w:rPr>
        <w:fldChar w:fldCharType="begin"/>
      </w:r>
      <w:r w:rsidRPr="006C1280">
        <w:rPr>
          <w:rFonts w:ascii="Arial Narrow" w:hAnsi="Arial Narrow"/>
          <w:b/>
          <w:bCs/>
          <w:i w:val="0"/>
          <w:iCs w:val="0"/>
          <w:color w:val="auto"/>
          <w:sz w:val="20"/>
          <w:szCs w:val="20"/>
        </w:rPr>
        <w:instrText xml:space="preserve"> SEQ Ryc. \* ARABIC </w:instrText>
      </w:r>
      <w:r w:rsidRPr="006C1280">
        <w:rPr>
          <w:rFonts w:ascii="Arial Narrow" w:hAnsi="Arial Narrow"/>
          <w:b/>
          <w:bCs/>
          <w:i w:val="0"/>
          <w:iCs w:val="0"/>
          <w:color w:val="auto"/>
          <w:sz w:val="20"/>
          <w:szCs w:val="20"/>
        </w:rPr>
        <w:fldChar w:fldCharType="separate"/>
      </w:r>
      <w:r w:rsidR="00960C5E">
        <w:rPr>
          <w:rFonts w:ascii="Arial Narrow" w:hAnsi="Arial Narrow"/>
          <w:b/>
          <w:bCs/>
          <w:i w:val="0"/>
          <w:iCs w:val="0"/>
          <w:noProof/>
          <w:color w:val="auto"/>
          <w:sz w:val="20"/>
          <w:szCs w:val="20"/>
        </w:rPr>
        <w:t>39</w:t>
      </w:r>
      <w:r w:rsidRPr="006C1280">
        <w:rPr>
          <w:rFonts w:ascii="Arial Narrow" w:hAnsi="Arial Narrow"/>
          <w:b/>
          <w:bCs/>
          <w:i w:val="0"/>
          <w:iCs w:val="0"/>
          <w:color w:val="auto"/>
          <w:sz w:val="20"/>
          <w:szCs w:val="20"/>
        </w:rPr>
        <w:fldChar w:fldCharType="end"/>
      </w:r>
      <w:r w:rsidRPr="006C1280">
        <w:rPr>
          <w:rFonts w:ascii="Arial Narrow" w:hAnsi="Arial Narrow"/>
          <w:b/>
          <w:bCs/>
          <w:i w:val="0"/>
          <w:iCs w:val="0"/>
          <w:color w:val="auto"/>
          <w:sz w:val="20"/>
          <w:szCs w:val="20"/>
        </w:rPr>
        <w:t>. Poziom rozwoju poszczególnych obszarów funkcjonowania Miasta Piotrków Trybunalski według ankietowanych – edukacja i kultura.</w:t>
      </w:r>
    </w:p>
    <w:p w14:paraId="70A66985" w14:textId="77777777" w:rsidR="000B0DF7" w:rsidRPr="006C1280" w:rsidRDefault="000B0DF7" w:rsidP="000B0DF7">
      <w:pPr>
        <w:pStyle w:val="Legenda"/>
        <w:contextualSpacing/>
        <w:jc w:val="center"/>
        <w:rPr>
          <w:rFonts w:ascii="Arial Narrow" w:hAnsi="Arial Narrow"/>
          <w:color w:val="auto"/>
          <w:szCs w:val="20"/>
        </w:rPr>
      </w:pPr>
      <w:r w:rsidRPr="006C1280">
        <w:rPr>
          <w:rFonts w:ascii="Arial Narrow" w:hAnsi="Arial Narrow"/>
          <w:color w:val="auto"/>
        </w:rPr>
        <w:t>Źródło: Opracowanie własne na podstawie wyników ankiet.</w:t>
      </w:r>
    </w:p>
    <w:p w14:paraId="15CDD9A8" w14:textId="0E833BCD" w:rsidR="00DC0230" w:rsidRPr="006C1280" w:rsidRDefault="00DC0230" w:rsidP="00DC0230">
      <w:pPr>
        <w:rPr>
          <w:rFonts w:ascii="Arial Narrow" w:hAnsi="Arial Narrow"/>
          <w:szCs w:val="20"/>
        </w:rPr>
      </w:pPr>
      <w:r w:rsidRPr="006C1280">
        <w:rPr>
          <w:rFonts w:ascii="Arial Narrow" w:hAnsi="Arial Narrow"/>
          <w:szCs w:val="20"/>
        </w:rPr>
        <w:t>Drugim najwyżej ocenianym przez ankietowanych obszarem funkcjonowania miasta była infrastruktura techniczna.</w:t>
      </w:r>
      <w:r w:rsidR="00CD758B" w:rsidRPr="006C1280">
        <w:rPr>
          <w:rFonts w:ascii="Arial Narrow" w:hAnsi="Arial Narrow"/>
          <w:szCs w:val="20"/>
        </w:rPr>
        <w:t xml:space="preserve"> W tym obszarze najlepiej oceniono dostępność oraz funkcjonowanie sieci internetowej (3,35), najgorzej zaś stan dróg w mieście (2,14). </w:t>
      </w:r>
    </w:p>
    <w:p w14:paraId="5A9E76D6" w14:textId="77777777" w:rsidR="000B0DF7" w:rsidRPr="006C1280" w:rsidRDefault="00DC0230" w:rsidP="000B0DF7">
      <w:pPr>
        <w:keepNext/>
        <w:jc w:val="center"/>
      </w:pPr>
      <w:r>
        <w:rPr>
          <w:noProof/>
          <w:lang w:eastAsia="pl-PL"/>
        </w:rPr>
        <w:drawing>
          <wp:inline distT="0" distB="0" distL="0" distR="0" wp14:anchorId="1280AF37" wp14:editId="0BDD22CD">
            <wp:extent cx="4681856" cy="3237230"/>
            <wp:effectExtent l="0" t="0" r="4445" b="127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6"/>
                    <pic:cNvPicPr/>
                  </pic:nvPicPr>
                  <pic:blipFill>
                    <a:blip r:embed="rId55">
                      <a:extLst>
                        <a:ext uri="{28A0092B-C50C-407E-A947-70E740481C1C}">
                          <a14:useLocalDpi xmlns:a14="http://schemas.microsoft.com/office/drawing/2010/main" val="0"/>
                        </a:ext>
                      </a:extLst>
                    </a:blip>
                    <a:stretch>
                      <a:fillRect/>
                    </a:stretch>
                  </pic:blipFill>
                  <pic:spPr>
                    <a:xfrm>
                      <a:off x="0" y="0"/>
                      <a:ext cx="4681856" cy="3237230"/>
                    </a:xfrm>
                    <a:prstGeom prst="rect">
                      <a:avLst/>
                    </a:prstGeom>
                  </pic:spPr>
                </pic:pic>
              </a:graphicData>
            </a:graphic>
          </wp:inline>
        </w:drawing>
      </w:r>
    </w:p>
    <w:p w14:paraId="553B4F71" w14:textId="74A1A466" w:rsidR="000B0DF7" w:rsidRPr="006C1280" w:rsidRDefault="000B0DF7" w:rsidP="000B0DF7">
      <w:pPr>
        <w:pStyle w:val="Legenda"/>
        <w:contextualSpacing/>
        <w:jc w:val="center"/>
        <w:rPr>
          <w:rFonts w:ascii="Arial Narrow" w:hAnsi="Arial Narrow"/>
          <w:b/>
          <w:bCs/>
          <w:i w:val="0"/>
          <w:iCs w:val="0"/>
          <w:color w:val="auto"/>
          <w:sz w:val="20"/>
          <w:szCs w:val="20"/>
        </w:rPr>
      </w:pPr>
      <w:r w:rsidRPr="006C1280">
        <w:rPr>
          <w:rFonts w:ascii="Arial Narrow" w:hAnsi="Arial Narrow"/>
          <w:b/>
          <w:bCs/>
          <w:i w:val="0"/>
          <w:iCs w:val="0"/>
          <w:color w:val="auto"/>
          <w:sz w:val="20"/>
          <w:szCs w:val="20"/>
        </w:rPr>
        <w:t xml:space="preserve">Ryc. </w:t>
      </w:r>
      <w:r w:rsidRPr="006C1280">
        <w:rPr>
          <w:rFonts w:ascii="Arial Narrow" w:hAnsi="Arial Narrow"/>
          <w:b/>
          <w:bCs/>
          <w:i w:val="0"/>
          <w:iCs w:val="0"/>
          <w:color w:val="auto"/>
          <w:sz w:val="20"/>
          <w:szCs w:val="20"/>
        </w:rPr>
        <w:fldChar w:fldCharType="begin"/>
      </w:r>
      <w:r w:rsidRPr="006C1280">
        <w:rPr>
          <w:rFonts w:ascii="Arial Narrow" w:hAnsi="Arial Narrow"/>
          <w:b/>
          <w:bCs/>
          <w:i w:val="0"/>
          <w:iCs w:val="0"/>
          <w:color w:val="auto"/>
          <w:sz w:val="20"/>
          <w:szCs w:val="20"/>
        </w:rPr>
        <w:instrText xml:space="preserve"> SEQ Ryc. \* ARABIC </w:instrText>
      </w:r>
      <w:r w:rsidRPr="006C1280">
        <w:rPr>
          <w:rFonts w:ascii="Arial Narrow" w:hAnsi="Arial Narrow"/>
          <w:b/>
          <w:bCs/>
          <w:i w:val="0"/>
          <w:iCs w:val="0"/>
          <w:color w:val="auto"/>
          <w:sz w:val="20"/>
          <w:szCs w:val="20"/>
        </w:rPr>
        <w:fldChar w:fldCharType="separate"/>
      </w:r>
      <w:r w:rsidR="00960C5E">
        <w:rPr>
          <w:rFonts w:ascii="Arial Narrow" w:hAnsi="Arial Narrow"/>
          <w:b/>
          <w:bCs/>
          <w:i w:val="0"/>
          <w:iCs w:val="0"/>
          <w:noProof/>
          <w:color w:val="auto"/>
          <w:sz w:val="20"/>
          <w:szCs w:val="20"/>
        </w:rPr>
        <w:t>40</w:t>
      </w:r>
      <w:r w:rsidRPr="006C1280">
        <w:rPr>
          <w:rFonts w:ascii="Arial Narrow" w:hAnsi="Arial Narrow"/>
          <w:b/>
          <w:bCs/>
          <w:i w:val="0"/>
          <w:iCs w:val="0"/>
          <w:color w:val="auto"/>
          <w:sz w:val="20"/>
          <w:szCs w:val="20"/>
        </w:rPr>
        <w:fldChar w:fldCharType="end"/>
      </w:r>
      <w:r w:rsidRPr="006C1280">
        <w:rPr>
          <w:rFonts w:ascii="Arial Narrow" w:hAnsi="Arial Narrow"/>
          <w:b/>
          <w:bCs/>
          <w:i w:val="0"/>
          <w:iCs w:val="0"/>
          <w:color w:val="auto"/>
          <w:sz w:val="20"/>
          <w:szCs w:val="20"/>
        </w:rPr>
        <w:t>. Poziom rozwoju poszczególnych obszarów funkcjonowania Miasta Piotrków Trybunalski według ankietowanych – infrastruktura techniczna.</w:t>
      </w:r>
    </w:p>
    <w:p w14:paraId="5F6397C3" w14:textId="77777777" w:rsidR="000B0DF7" w:rsidRPr="006C1280" w:rsidRDefault="000B0DF7" w:rsidP="000B0DF7">
      <w:pPr>
        <w:pStyle w:val="Legenda"/>
        <w:contextualSpacing/>
        <w:jc w:val="center"/>
        <w:rPr>
          <w:rFonts w:ascii="Arial Narrow" w:hAnsi="Arial Narrow"/>
          <w:color w:val="auto"/>
          <w:szCs w:val="20"/>
        </w:rPr>
      </w:pPr>
      <w:r w:rsidRPr="006C1280">
        <w:rPr>
          <w:rFonts w:ascii="Arial Narrow" w:hAnsi="Arial Narrow"/>
          <w:color w:val="auto"/>
        </w:rPr>
        <w:lastRenderedPageBreak/>
        <w:t>Źródło: Opracowanie własne na podstawie wyników ankiet.</w:t>
      </w:r>
    </w:p>
    <w:p w14:paraId="37CD9552" w14:textId="1EE8447D" w:rsidR="00CD758B" w:rsidRPr="006C1280" w:rsidRDefault="00CD758B" w:rsidP="00CD758B">
      <w:pPr>
        <w:rPr>
          <w:rFonts w:ascii="Arial Narrow" w:hAnsi="Arial Narrow"/>
          <w:szCs w:val="20"/>
        </w:rPr>
      </w:pPr>
      <w:r w:rsidRPr="006C1280">
        <w:rPr>
          <w:rFonts w:ascii="Arial Narrow" w:hAnsi="Arial Narrow"/>
          <w:szCs w:val="20"/>
        </w:rPr>
        <w:t>W obszarze turystyki i rekreacji najlepiej oceniono wyposażenie placów zabaw i siłowni zewnętrznych (3,09), poziom bazy gastronomicznej (3,03) oraz funkcjonujący system ścieżek rowerowych (2,74). Najniżej oceniono zaś działania promocyjne mające na celu pozyskanie potencjalnych turystów (1,96) oraz ofertę spędzania wolnego czasu na terenie Miasta dla młodzieży (1,97).</w:t>
      </w:r>
    </w:p>
    <w:p w14:paraId="7C53A259" w14:textId="77777777" w:rsidR="000B0DF7" w:rsidRPr="006C1280" w:rsidRDefault="00CD758B" w:rsidP="000B0DF7">
      <w:pPr>
        <w:keepNext/>
        <w:jc w:val="center"/>
      </w:pPr>
      <w:r>
        <w:rPr>
          <w:noProof/>
          <w:lang w:eastAsia="pl-PL"/>
        </w:rPr>
        <w:drawing>
          <wp:inline distT="0" distB="0" distL="0" distR="0" wp14:anchorId="56E9A2C7" wp14:editId="3F2D32CE">
            <wp:extent cx="4681856" cy="3237230"/>
            <wp:effectExtent l="0" t="0" r="4445" b="127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7"/>
                    <pic:cNvPicPr/>
                  </pic:nvPicPr>
                  <pic:blipFill>
                    <a:blip r:embed="rId56">
                      <a:extLst>
                        <a:ext uri="{28A0092B-C50C-407E-A947-70E740481C1C}">
                          <a14:useLocalDpi xmlns:a14="http://schemas.microsoft.com/office/drawing/2010/main" val="0"/>
                        </a:ext>
                      </a:extLst>
                    </a:blip>
                    <a:stretch>
                      <a:fillRect/>
                    </a:stretch>
                  </pic:blipFill>
                  <pic:spPr>
                    <a:xfrm>
                      <a:off x="0" y="0"/>
                      <a:ext cx="4681856" cy="3237230"/>
                    </a:xfrm>
                    <a:prstGeom prst="rect">
                      <a:avLst/>
                    </a:prstGeom>
                  </pic:spPr>
                </pic:pic>
              </a:graphicData>
            </a:graphic>
          </wp:inline>
        </w:drawing>
      </w:r>
    </w:p>
    <w:p w14:paraId="52CD8113" w14:textId="3A515A9A" w:rsidR="000B0DF7" w:rsidRPr="006C1280" w:rsidRDefault="000B0DF7" w:rsidP="000B0DF7">
      <w:pPr>
        <w:pStyle w:val="Legenda"/>
        <w:contextualSpacing/>
        <w:jc w:val="center"/>
        <w:rPr>
          <w:rFonts w:ascii="Arial Narrow" w:hAnsi="Arial Narrow"/>
          <w:b/>
          <w:bCs/>
          <w:i w:val="0"/>
          <w:iCs w:val="0"/>
          <w:color w:val="auto"/>
          <w:sz w:val="20"/>
          <w:szCs w:val="20"/>
        </w:rPr>
      </w:pPr>
      <w:r w:rsidRPr="006C1280">
        <w:rPr>
          <w:rFonts w:ascii="Arial Narrow" w:hAnsi="Arial Narrow"/>
          <w:b/>
          <w:bCs/>
          <w:i w:val="0"/>
          <w:iCs w:val="0"/>
          <w:color w:val="auto"/>
          <w:sz w:val="20"/>
          <w:szCs w:val="20"/>
        </w:rPr>
        <w:t xml:space="preserve">Ryc. </w:t>
      </w:r>
      <w:r w:rsidRPr="006C1280">
        <w:rPr>
          <w:rFonts w:ascii="Arial Narrow" w:hAnsi="Arial Narrow"/>
          <w:b/>
          <w:bCs/>
          <w:i w:val="0"/>
          <w:iCs w:val="0"/>
          <w:color w:val="auto"/>
          <w:sz w:val="20"/>
          <w:szCs w:val="20"/>
        </w:rPr>
        <w:fldChar w:fldCharType="begin"/>
      </w:r>
      <w:r w:rsidRPr="006C1280">
        <w:rPr>
          <w:rFonts w:ascii="Arial Narrow" w:hAnsi="Arial Narrow"/>
          <w:b/>
          <w:bCs/>
          <w:i w:val="0"/>
          <w:iCs w:val="0"/>
          <w:color w:val="auto"/>
          <w:sz w:val="20"/>
          <w:szCs w:val="20"/>
        </w:rPr>
        <w:instrText xml:space="preserve"> SEQ Ryc. \* ARABIC </w:instrText>
      </w:r>
      <w:r w:rsidRPr="006C1280">
        <w:rPr>
          <w:rFonts w:ascii="Arial Narrow" w:hAnsi="Arial Narrow"/>
          <w:b/>
          <w:bCs/>
          <w:i w:val="0"/>
          <w:iCs w:val="0"/>
          <w:color w:val="auto"/>
          <w:sz w:val="20"/>
          <w:szCs w:val="20"/>
        </w:rPr>
        <w:fldChar w:fldCharType="separate"/>
      </w:r>
      <w:r w:rsidR="00960C5E">
        <w:rPr>
          <w:rFonts w:ascii="Arial Narrow" w:hAnsi="Arial Narrow"/>
          <w:b/>
          <w:bCs/>
          <w:i w:val="0"/>
          <w:iCs w:val="0"/>
          <w:noProof/>
          <w:color w:val="auto"/>
          <w:sz w:val="20"/>
          <w:szCs w:val="20"/>
        </w:rPr>
        <w:t>41</w:t>
      </w:r>
      <w:r w:rsidRPr="006C1280">
        <w:rPr>
          <w:rFonts w:ascii="Arial Narrow" w:hAnsi="Arial Narrow"/>
          <w:b/>
          <w:bCs/>
          <w:i w:val="0"/>
          <w:iCs w:val="0"/>
          <w:color w:val="auto"/>
          <w:sz w:val="20"/>
          <w:szCs w:val="20"/>
        </w:rPr>
        <w:fldChar w:fldCharType="end"/>
      </w:r>
      <w:r w:rsidRPr="006C1280">
        <w:rPr>
          <w:rFonts w:ascii="Arial Narrow" w:hAnsi="Arial Narrow"/>
          <w:b/>
          <w:bCs/>
          <w:i w:val="0"/>
          <w:iCs w:val="0"/>
          <w:color w:val="auto"/>
          <w:sz w:val="20"/>
          <w:szCs w:val="20"/>
        </w:rPr>
        <w:t>. Poziom rozwoju poszczególnych obszarów funkcjonowania Miasta Piotrków Trybunalski według ankietowanych – turystyka i rekreacja.</w:t>
      </w:r>
    </w:p>
    <w:p w14:paraId="30DD8A0C" w14:textId="77777777" w:rsidR="000B0DF7" w:rsidRPr="006C1280" w:rsidRDefault="000B0DF7" w:rsidP="000B0DF7">
      <w:pPr>
        <w:pStyle w:val="Legenda"/>
        <w:contextualSpacing/>
        <w:jc w:val="center"/>
        <w:rPr>
          <w:rFonts w:ascii="Arial Narrow" w:hAnsi="Arial Narrow"/>
          <w:color w:val="auto"/>
          <w:szCs w:val="20"/>
        </w:rPr>
      </w:pPr>
      <w:r w:rsidRPr="006C1280">
        <w:rPr>
          <w:rFonts w:ascii="Arial Narrow" w:hAnsi="Arial Narrow"/>
          <w:color w:val="auto"/>
        </w:rPr>
        <w:t>Źródło: Opracowanie własne na podstawie wyników ankiet.</w:t>
      </w:r>
    </w:p>
    <w:p w14:paraId="46E9C796" w14:textId="001946F6" w:rsidR="00866A86" w:rsidRPr="006C1280" w:rsidRDefault="00866A86" w:rsidP="00866A86">
      <w:pPr>
        <w:rPr>
          <w:rFonts w:ascii="Arial Narrow" w:hAnsi="Arial Narrow"/>
          <w:szCs w:val="20"/>
        </w:rPr>
      </w:pPr>
      <w:r w:rsidRPr="006C1280">
        <w:rPr>
          <w:rFonts w:ascii="Arial Narrow" w:hAnsi="Arial Narrow"/>
          <w:szCs w:val="20"/>
        </w:rPr>
        <w:t>W obszarze społeczeństwa najlepiej oceniono poziom bezpieczeństwa publicznego na terenie Miasta (2,85) oraz poziom zadowolenia mieszkańców z usług świadczonych przez Urząd Miasta (2,78). Najniżej oceniano natomiast system wsparcia osób niesamodzielnych i osób z niepełnosprawnościami (2,06), aktywność mieszkańców na rzecz Miasta (2,13) oraz dostępność usług podstawowej opieki medycznej (2,16).</w:t>
      </w:r>
    </w:p>
    <w:p w14:paraId="5BE492DD" w14:textId="77777777" w:rsidR="000B0DF7" w:rsidRPr="006C1280" w:rsidRDefault="00866A86" w:rsidP="000B0DF7">
      <w:pPr>
        <w:keepNext/>
        <w:jc w:val="center"/>
      </w:pPr>
      <w:r>
        <w:rPr>
          <w:noProof/>
          <w:lang w:eastAsia="pl-PL"/>
        </w:rPr>
        <w:lastRenderedPageBreak/>
        <w:drawing>
          <wp:inline distT="0" distB="0" distL="0" distR="0" wp14:anchorId="12932675" wp14:editId="5875AC65">
            <wp:extent cx="4681856" cy="3237230"/>
            <wp:effectExtent l="0" t="0" r="4445" b="127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
                    <pic:cNvPicPr/>
                  </pic:nvPicPr>
                  <pic:blipFill>
                    <a:blip r:embed="rId57">
                      <a:extLst>
                        <a:ext uri="{28A0092B-C50C-407E-A947-70E740481C1C}">
                          <a14:useLocalDpi xmlns:a14="http://schemas.microsoft.com/office/drawing/2010/main" val="0"/>
                        </a:ext>
                      </a:extLst>
                    </a:blip>
                    <a:stretch>
                      <a:fillRect/>
                    </a:stretch>
                  </pic:blipFill>
                  <pic:spPr>
                    <a:xfrm>
                      <a:off x="0" y="0"/>
                      <a:ext cx="4681856" cy="3237230"/>
                    </a:xfrm>
                    <a:prstGeom prst="rect">
                      <a:avLst/>
                    </a:prstGeom>
                  </pic:spPr>
                </pic:pic>
              </a:graphicData>
            </a:graphic>
          </wp:inline>
        </w:drawing>
      </w:r>
    </w:p>
    <w:p w14:paraId="14F792B1" w14:textId="1FB4A682" w:rsidR="000B0DF7" w:rsidRPr="006C1280" w:rsidRDefault="000B0DF7" w:rsidP="000B0DF7">
      <w:pPr>
        <w:pStyle w:val="Legenda"/>
        <w:contextualSpacing/>
        <w:jc w:val="center"/>
        <w:rPr>
          <w:rFonts w:ascii="Arial Narrow" w:hAnsi="Arial Narrow"/>
          <w:b/>
          <w:bCs/>
          <w:i w:val="0"/>
          <w:iCs w:val="0"/>
          <w:color w:val="auto"/>
          <w:sz w:val="20"/>
          <w:szCs w:val="20"/>
        </w:rPr>
      </w:pPr>
      <w:r w:rsidRPr="006C1280">
        <w:rPr>
          <w:rFonts w:ascii="Arial Narrow" w:hAnsi="Arial Narrow"/>
          <w:b/>
          <w:bCs/>
          <w:i w:val="0"/>
          <w:iCs w:val="0"/>
          <w:color w:val="auto"/>
          <w:sz w:val="20"/>
          <w:szCs w:val="20"/>
        </w:rPr>
        <w:t xml:space="preserve">Ryc. </w:t>
      </w:r>
      <w:r w:rsidRPr="006C1280">
        <w:rPr>
          <w:rFonts w:ascii="Arial Narrow" w:hAnsi="Arial Narrow"/>
          <w:b/>
          <w:bCs/>
          <w:i w:val="0"/>
          <w:iCs w:val="0"/>
          <w:color w:val="auto"/>
          <w:sz w:val="20"/>
          <w:szCs w:val="20"/>
        </w:rPr>
        <w:fldChar w:fldCharType="begin"/>
      </w:r>
      <w:r w:rsidRPr="006C1280">
        <w:rPr>
          <w:rFonts w:ascii="Arial Narrow" w:hAnsi="Arial Narrow"/>
          <w:b/>
          <w:bCs/>
          <w:i w:val="0"/>
          <w:iCs w:val="0"/>
          <w:color w:val="auto"/>
          <w:sz w:val="20"/>
          <w:szCs w:val="20"/>
        </w:rPr>
        <w:instrText xml:space="preserve"> SEQ Ryc. \* ARABIC </w:instrText>
      </w:r>
      <w:r w:rsidRPr="006C1280">
        <w:rPr>
          <w:rFonts w:ascii="Arial Narrow" w:hAnsi="Arial Narrow"/>
          <w:b/>
          <w:bCs/>
          <w:i w:val="0"/>
          <w:iCs w:val="0"/>
          <w:color w:val="auto"/>
          <w:sz w:val="20"/>
          <w:szCs w:val="20"/>
        </w:rPr>
        <w:fldChar w:fldCharType="separate"/>
      </w:r>
      <w:r w:rsidR="00960C5E">
        <w:rPr>
          <w:rFonts w:ascii="Arial Narrow" w:hAnsi="Arial Narrow"/>
          <w:b/>
          <w:bCs/>
          <w:i w:val="0"/>
          <w:iCs w:val="0"/>
          <w:noProof/>
          <w:color w:val="auto"/>
          <w:sz w:val="20"/>
          <w:szCs w:val="20"/>
        </w:rPr>
        <w:t>42</w:t>
      </w:r>
      <w:r w:rsidRPr="006C1280">
        <w:rPr>
          <w:rFonts w:ascii="Arial Narrow" w:hAnsi="Arial Narrow"/>
          <w:b/>
          <w:bCs/>
          <w:i w:val="0"/>
          <w:iCs w:val="0"/>
          <w:color w:val="auto"/>
          <w:sz w:val="20"/>
          <w:szCs w:val="20"/>
        </w:rPr>
        <w:fldChar w:fldCharType="end"/>
      </w:r>
      <w:r w:rsidRPr="006C1280">
        <w:rPr>
          <w:rFonts w:ascii="Arial Narrow" w:hAnsi="Arial Narrow"/>
          <w:b/>
          <w:bCs/>
          <w:i w:val="0"/>
          <w:iCs w:val="0"/>
          <w:color w:val="auto"/>
          <w:sz w:val="20"/>
          <w:szCs w:val="20"/>
        </w:rPr>
        <w:t>.</w:t>
      </w:r>
      <w:r w:rsidRPr="006C1280">
        <w:rPr>
          <w:color w:val="auto"/>
        </w:rPr>
        <w:t xml:space="preserve"> </w:t>
      </w:r>
      <w:r w:rsidRPr="006C1280">
        <w:rPr>
          <w:rFonts w:ascii="Arial Narrow" w:hAnsi="Arial Narrow"/>
          <w:b/>
          <w:bCs/>
          <w:i w:val="0"/>
          <w:iCs w:val="0"/>
          <w:color w:val="auto"/>
          <w:sz w:val="20"/>
          <w:szCs w:val="20"/>
        </w:rPr>
        <w:t>Poziom rozwoju poszczególnych obszarów funkcjonowania Miasta Piotrków Trybunalski według ankietowanych - społeczeństwo.</w:t>
      </w:r>
    </w:p>
    <w:p w14:paraId="78C344AC" w14:textId="77777777" w:rsidR="000B0DF7" w:rsidRPr="006C1280" w:rsidRDefault="000B0DF7" w:rsidP="000B0DF7">
      <w:pPr>
        <w:pStyle w:val="Legenda"/>
        <w:contextualSpacing/>
        <w:jc w:val="center"/>
        <w:rPr>
          <w:rFonts w:ascii="Arial Narrow" w:hAnsi="Arial Narrow"/>
          <w:color w:val="auto"/>
          <w:szCs w:val="20"/>
        </w:rPr>
      </w:pPr>
      <w:r w:rsidRPr="006C1280">
        <w:rPr>
          <w:rFonts w:ascii="Arial Narrow" w:hAnsi="Arial Narrow"/>
          <w:color w:val="auto"/>
        </w:rPr>
        <w:t>Źródło: Opracowanie własne na podstawie wyników ankiet.</w:t>
      </w:r>
    </w:p>
    <w:p w14:paraId="4C0C2D8D" w14:textId="6B9D32BA" w:rsidR="00866A86" w:rsidRPr="006C1280" w:rsidRDefault="00866A86" w:rsidP="00866A86">
      <w:pPr>
        <w:rPr>
          <w:rFonts w:ascii="Arial Narrow" w:hAnsi="Arial Narrow"/>
          <w:szCs w:val="20"/>
        </w:rPr>
      </w:pPr>
      <w:r w:rsidRPr="006C1280">
        <w:rPr>
          <w:rFonts w:ascii="Arial Narrow" w:hAnsi="Arial Narrow"/>
          <w:szCs w:val="20"/>
        </w:rPr>
        <w:t>W obszarze środowiska i przestrzeni ankietowani najwyżej ocenili estetykę miasta (2,77) walory środowiska przyrodniczego w Mieście (2,60) oraz czystość terenów zieleni (2,57). Najwięcej pracy należy według nich wykonać w zakresie rozwoju OZE na terenie Miasta (1,70), polepszenia jakości powietrza (1,87) oraz rozwoju oferty Miasta w działaniach wspierających ochronę środowiska (1,91).</w:t>
      </w:r>
    </w:p>
    <w:p w14:paraId="71E8B5FE" w14:textId="77777777" w:rsidR="000B0DF7" w:rsidRPr="006C1280" w:rsidRDefault="00DC6589" w:rsidP="00E04D08">
      <w:pPr>
        <w:rPr>
          <w:rFonts w:eastAsia="Calibri"/>
          <w:szCs w:val="20"/>
        </w:rPr>
      </w:pPr>
      <w:r>
        <w:rPr>
          <w:noProof/>
          <w:lang w:eastAsia="pl-PL"/>
        </w:rPr>
        <w:drawing>
          <wp:inline distT="0" distB="0" distL="0" distR="0" wp14:anchorId="694583B8" wp14:editId="4F4F0001">
            <wp:extent cx="4681856" cy="3237230"/>
            <wp:effectExtent l="0" t="0" r="4445" b="127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0"/>
                    <pic:cNvPicPr/>
                  </pic:nvPicPr>
                  <pic:blipFill>
                    <a:blip r:embed="rId58">
                      <a:extLst>
                        <a:ext uri="{28A0092B-C50C-407E-A947-70E740481C1C}">
                          <a14:useLocalDpi xmlns:a14="http://schemas.microsoft.com/office/drawing/2010/main" val="0"/>
                        </a:ext>
                      </a:extLst>
                    </a:blip>
                    <a:stretch>
                      <a:fillRect/>
                    </a:stretch>
                  </pic:blipFill>
                  <pic:spPr>
                    <a:xfrm>
                      <a:off x="0" y="0"/>
                      <a:ext cx="4681856" cy="3237230"/>
                    </a:xfrm>
                    <a:prstGeom prst="rect">
                      <a:avLst/>
                    </a:prstGeom>
                  </pic:spPr>
                </pic:pic>
              </a:graphicData>
            </a:graphic>
          </wp:inline>
        </w:drawing>
      </w:r>
    </w:p>
    <w:p w14:paraId="26B2269B" w14:textId="10C31E66" w:rsidR="000B0DF7" w:rsidRPr="006C1280" w:rsidRDefault="000B0DF7" w:rsidP="000B0DF7">
      <w:pPr>
        <w:pStyle w:val="Legenda"/>
        <w:contextualSpacing/>
        <w:jc w:val="center"/>
        <w:rPr>
          <w:rFonts w:ascii="Arial Narrow" w:hAnsi="Arial Narrow"/>
          <w:b/>
          <w:bCs/>
          <w:i w:val="0"/>
          <w:iCs w:val="0"/>
          <w:color w:val="auto"/>
          <w:sz w:val="20"/>
          <w:szCs w:val="20"/>
        </w:rPr>
      </w:pPr>
      <w:r w:rsidRPr="006C1280">
        <w:rPr>
          <w:rFonts w:ascii="Arial Narrow" w:hAnsi="Arial Narrow"/>
          <w:b/>
          <w:bCs/>
          <w:i w:val="0"/>
          <w:iCs w:val="0"/>
          <w:color w:val="auto"/>
          <w:sz w:val="20"/>
          <w:szCs w:val="20"/>
        </w:rPr>
        <w:t xml:space="preserve">Ryc. </w:t>
      </w:r>
      <w:r w:rsidRPr="006C1280">
        <w:rPr>
          <w:rFonts w:ascii="Arial Narrow" w:hAnsi="Arial Narrow"/>
          <w:b/>
          <w:bCs/>
          <w:i w:val="0"/>
          <w:iCs w:val="0"/>
          <w:color w:val="auto"/>
          <w:sz w:val="20"/>
          <w:szCs w:val="20"/>
        </w:rPr>
        <w:fldChar w:fldCharType="begin"/>
      </w:r>
      <w:r w:rsidRPr="006C1280">
        <w:rPr>
          <w:rFonts w:ascii="Arial Narrow" w:hAnsi="Arial Narrow"/>
          <w:b/>
          <w:bCs/>
          <w:i w:val="0"/>
          <w:iCs w:val="0"/>
          <w:color w:val="auto"/>
          <w:sz w:val="20"/>
          <w:szCs w:val="20"/>
        </w:rPr>
        <w:instrText xml:space="preserve"> SEQ Ryc. \* ARABIC </w:instrText>
      </w:r>
      <w:r w:rsidRPr="006C1280">
        <w:rPr>
          <w:rFonts w:ascii="Arial Narrow" w:hAnsi="Arial Narrow"/>
          <w:b/>
          <w:bCs/>
          <w:i w:val="0"/>
          <w:iCs w:val="0"/>
          <w:color w:val="auto"/>
          <w:sz w:val="20"/>
          <w:szCs w:val="20"/>
        </w:rPr>
        <w:fldChar w:fldCharType="separate"/>
      </w:r>
      <w:r w:rsidR="00960C5E">
        <w:rPr>
          <w:rFonts w:ascii="Arial Narrow" w:hAnsi="Arial Narrow"/>
          <w:b/>
          <w:bCs/>
          <w:i w:val="0"/>
          <w:iCs w:val="0"/>
          <w:noProof/>
          <w:color w:val="auto"/>
          <w:sz w:val="20"/>
          <w:szCs w:val="20"/>
        </w:rPr>
        <w:t>43</w:t>
      </w:r>
      <w:r w:rsidRPr="006C1280">
        <w:rPr>
          <w:rFonts w:ascii="Arial Narrow" w:hAnsi="Arial Narrow"/>
          <w:b/>
          <w:bCs/>
          <w:i w:val="0"/>
          <w:iCs w:val="0"/>
          <w:color w:val="auto"/>
          <w:sz w:val="20"/>
          <w:szCs w:val="20"/>
        </w:rPr>
        <w:fldChar w:fldCharType="end"/>
      </w:r>
      <w:r w:rsidRPr="006C1280">
        <w:rPr>
          <w:rFonts w:ascii="Arial Narrow" w:hAnsi="Arial Narrow"/>
          <w:b/>
          <w:bCs/>
          <w:i w:val="0"/>
          <w:iCs w:val="0"/>
          <w:color w:val="auto"/>
          <w:sz w:val="20"/>
          <w:szCs w:val="20"/>
        </w:rPr>
        <w:t>. Poziom rozwoju poszczególnych obszarów funkcjonowania Miasta Piotrków Trybunalski według ankietowanych – środowisko i przestrzeń.</w:t>
      </w:r>
    </w:p>
    <w:p w14:paraId="1B7FBD36" w14:textId="77777777" w:rsidR="000B0DF7" w:rsidRPr="006C1280" w:rsidRDefault="000B0DF7" w:rsidP="000B0DF7">
      <w:pPr>
        <w:pStyle w:val="Legenda"/>
        <w:contextualSpacing/>
        <w:jc w:val="center"/>
        <w:rPr>
          <w:rFonts w:ascii="Arial Narrow" w:hAnsi="Arial Narrow"/>
          <w:color w:val="auto"/>
          <w:szCs w:val="20"/>
        </w:rPr>
      </w:pPr>
      <w:r w:rsidRPr="006C1280">
        <w:rPr>
          <w:rFonts w:ascii="Arial Narrow" w:hAnsi="Arial Narrow"/>
          <w:color w:val="auto"/>
        </w:rPr>
        <w:t>Źródło: Opracowanie własne na podstawie wyników ankiet.</w:t>
      </w:r>
    </w:p>
    <w:p w14:paraId="32CD5642" w14:textId="584C151A" w:rsidR="00866A86" w:rsidRPr="006C1280" w:rsidRDefault="00866A86" w:rsidP="00866A86">
      <w:pPr>
        <w:rPr>
          <w:rFonts w:ascii="Arial Narrow" w:hAnsi="Arial Narrow"/>
          <w:szCs w:val="20"/>
        </w:rPr>
      </w:pPr>
      <w:r w:rsidRPr="006C1280">
        <w:rPr>
          <w:rFonts w:ascii="Arial Narrow" w:hAnsi="Arial Narrow"/>
          <w:szCs w:val="20"/>
        </w:rPr>
        <w:lastRenderedPageBreak/>
        <w:t xml:space="preserve">Ostatnim obszarem podanym analizie w ankiecie była gospodarka. W jego zakresie mieszkańcy najwyżej ocenili </w:t>
      </w:r>
      <w:r w:rsidR="00DC6589" w:rsidRPr="006C1280">
        <w:rPr>
          <w:rFonts w:ascii="Arial Narrow" w:hAnsi="Arial Narrow"/>
          <w:szCs w:val="20"/>
        </w:rPr>
        <w:t>dostępność</w:t>
      </w:r>
      <w:r w:rsidRPr="006C1280">
        <w:rPr>
          <w:rFonts w:ascii="Arial Narrow" w:hAnsi="Arial Narrow"/>
          <w:szCs w:val="20"/>
        </w:rPr>
        <w:t xml:space="preserve"> usług konsumpcyjnych na terenie Miasta</w:t>
      </w:r>
      <w:r w:rsidR="00DC6589" w:rsidRPr="006C1280">
        <w:rPr>
          <w:rFonts w:ascii="Arial Narrow" w:hAnsi="Arial Narrow"/>
          <w:szCs w:val="20"/>
        </w:rPr>
        <w:t xml:space="preserve"> (2,89)</w:t>
      </w:r>
      <w:r w:rsidRPr="006C1280">
        <w:rPr>
          <w:rFonts w:ascii="Arial Narrow" w:hAnsi="Arial Narrow"/>
          <w:szCs w:val="20"/>
        </w:rPr>
        <w:t>. Najniżej oceniono możliwość uzyskania zatrudnienia na terenie Miasta</w:t>
      </w:r>
      <w:r w:rsidR="00DC6589" w:rsidRPr="006C1280">
        <w:rPr>
          <w:rFonts w:ascii="Arial Narrow" w:hAnsi="Arial Narrow"/>
          <w:szCs w:val="20"/>
        </w:rPr>
        <w:t xml:space="preserve"> (1,81)</w:t>
      </w:r>
      <w:r w:rsidRPr="006C1280">
        <w:rPr>
          <w:rFonts w:ascii="Arial Narrow" w:hAnsi="Arial Narrow"/>
          <w:szCs w:val="20"/>
        </w:rPr>
        <w:t xml:space="preserve"> oraz </w:t>
      </w:r>
      <w:r w:rsidR="00DC6589" w:rsidRPr="006C1280">
        <w:rPr>
          <w:rFonts w:ascii="Arial Narrow" w:hAnsi="Arial Narrow"/>
          <w:szCs w:val="20"/>
        </w:rPr>
        <w:t>konkurencyjność Miasta jako miejsca zamieszkania i lokalizacji inwestycji (1,93).</w:t>
      </w:r>
    </w:p>
    <w:p w14:paraId="2275B9FB" w14:textId="77777777" w:rsidR="000B0DF7" w:rsidRPr="006C1280" w:rsidRDefault="00DC6589" w:rsidP="000B0DF7">
      <w:pPr>
        <w:keepNext/>
        <w:jc w:val="center"/>
      </w:pPr>
      <w:r>
        <w:rPr>
          <w:noProof/>
          <w:lang w:eastAsia="pl-PL"/>
        </w:rPr>
        <w:drawing>
          <wp:inline distT="0" distB="0" distL="0" distR="0" wp14:anchorId="6116F521" wp14:editId="2150F27D">
            <wp:extent cx="4681856" cy="3237230"/>
            <wp:effectExtent l="0" t="0" r="4445" b="127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9"/>
                    <pic:cNvPicPr/>
                  </pic:nvPicPr>
                  <pic:blipFill>
                    <a:blip r:embed="rId59">
                      <a:extLst>
                        <a:ext uri="{28A0092B-C50C-407E-A947-70E740481C1C}">
                          <a14:useLocalDpi xmlns:a14="http://schemas.microsoft.com/office/drawing/2010/main" val="0"/>
                        </a:ext>
                      </a:extLst>
                    </a:blip>
                    <a:stretch>
                      <a:fillRect/>
                    </a:stretch>
                  </pic:blipFill>
                  <pic:spPr>
                    <a:xfrm>
                      <a:off x="0" y="0"/>
                      <a:ext cx="4681856" cy="3237230"/>
                    </a:xfrm>
                    <a:prstGeom prst="rect">
                      <a:avLst/>
                    </a:prstGeom>
                  </pic:spPr>
                </pic:pic>
              </a:graphicData>
            </a:graphic>
          </wp:inline>
        </w:drawing>
      </w:r>
    </w:p>
    <w:p w14:paraId="5367C723" w14:textId="20B0C64E" w:rsidR="000B0DF7" w:rsidRPr="006C1280" w:rsidRDefault="000B0DF7" w:rsidP="000B0DF7">
      <w:pPr>
        <w:pStyle w:val="Legenda"/>
        <w:contextualSpacing/>
        <w:jc w:val="center"/>
        <w:rPr>
          <w:rFonts w:ascii="Arial Narrow" w:hAnsi="Arial Narrow"/>
          <w:b/>
          <w:bCs/>
          <w:i w:val="0"/>
          <w:iCs w:val="0"/>
          <w:color w:val="auto"/>
          <w:sz w:val="20"/>
          <w:szCs w:val="20"/>
        </w:rPr>
      </w:pPr>
      <w:r w:rsidRPr="006C1280">
        <w:rPr>
          <w:rFonts w:ascii="Arial Narrow" w:hAnsi="Arial Narrow"/>
          <w:b/>
          <w:bCs/>
          <w:i w:val="0"/>
          <w:iCs w:val="0"/>
          <w:color w:val="auto"/>
          <w:sz w:val="20"/>
          <w:szCs w:val="20"/>
        </w:rPr>
        <w:t xml:space="preserve">Ryc. </w:t>
      </w:r>
      <w:r w:rsidRPr="006C1280">
        <w:rPr>
          <w:rFonts w:ascii="Arial Narrow" w:hAnsi="Arial Narrow"/>
          <w:b/>
          <w:bCs/>
          <w:i w:val="0"/>
          <w:iCs w:val="0"/>
          <w:color w:val="auto"/>
          <w:sz w:val="20"/>
          <w:szCs w:val="20"/>
        </w:rPr>
        <w:fldChar w:fldCharType="begin"/>
      </w:r>
      <w:r w:rsidRPr="006C1280">
        <w:rPr>
          <w:rFonts w:ascii="Arial Narrow" w:hAnsi="Arial Narrow"/>
          <w:b/>
          <w:bCs/>
          <w:i w:val="0"/>
          <w:iCs w:val="0"/>
          <w:color w:val="auto"/>
          <w:sz w:val="20"/>
          <w:szCs w:val="20"/>
        </w:rPr>
        <w:instrText xml:space="preserve"> SEQ Ryc. \* ARABIC </w:instrText>
      </w:r>
      <w:r w:rsidRPr="006C1280">
        <w:rPr>
          <w:rFonts w:ascii="Arial Narrow" w:hAnsi="Arial Narrow"/>
          <w:b/>
          <w:bCs/>
          <w:i w:val="0"/>
          <w:iCs w:val="0"/>
          <w:color w:val="auto"/>
          <w:sz w:val="20"/>
          <w:szCs w:val="20"/>
        </w:rPr>
        <w:fldChar w:fldCharType="separate"/>
      </w:r>
      <w:r w:rsidR="00960C5E">
        <w:rPr>
          <w:rFonts w:ascii="Arial Narrow" w:hAnsi="Arial Narrow"/>
          <w:b/>
          <w:bCs/>
          <w:i w:val="0"/>
          <w:iCs w:val="0"/>
          <w:noProof/>
          <w:color w:val="auto"/>
          <w:sz w:val="20"/>
          <w:szCs w:val="20"/>
        </w:rPr>
        <w:t>44</w:t>
      </w:r>
      <w:r w:rsidRPr="006C1280">
        <w:rPr>
          <w:rFonts w:ascii="Arial Narrow" w:hAnsi="Arial Narrow"/>
          <w:b/>
          <w:bCs/>
          <w:i w:val="0"/>
          <w:iCs w:val="0"/>
          <w:color w:val="auto"/>
          <w:sz w:val="20"/>
          <w:szCs w:val="20"/>
        </w:rPr>
        <w:fldChar w:fldCharType="end"/>
      </w:r>
      <w:r w:rsidRPr="006C1280">
        <w:rPr>
          <w:rFonts w:ascii="Arial Narrow" w:hAnsi="Arial Narrow"/>
          <w:b/>
          <w:bCs/>
          <w:i w:val="0"/>
          <w:iCs w:val="0"/>
          <w:color w:val="auto"/>
          <w:sz w:val="20"/>
          <w:szCs w:val="20"/>
        </w:rPr>
        <w:t>.</w:t>
      </w:r>
      <w:r w:rsidRPr="006C1280">
        <w:rPr>
          <w:color w:val="auto"/>
        </w:rPr>
        <w:t xml:space="preserve"> </w:t>
      </w:r>
      <w:r w:rsidRPr="006C1280">
        <w:rPr>
          <w:rFonts w:ascii="Arial Narrow" w:hAnsi="Arial Narrow"/>
          <w:b/>
          <w:bCs/>
          <w:i w:val="0"/>
          <w:iCs w:val="0"/>
          <w:color w:val="auto"/>
          <w:sz w:val="20"/>
          <w:szCs w:val="20"/>
        </w:rPr>
        <w:t>Poziom rozwoju poszczególnych obszarów funkcjonowania Miasta Piotrków Trybunalski według ankietowanych - gospodarka.</w:t>
      </w:r>
    </w:p>
    <w:p w14:paraId="4F4F5924" w14:textId="77777777" w:rsidR="000B0DF7" w:rsidRPr="006C1280" w:rsidRDefault="000B0DF7" w:rsidP="000B0DF7">
      <w:pPr>
        <w:pStyle w:val="Legenda"/>
        <w:contextualSpacing/>
        <w:jc w:val="center"/>
        <w:rPr>
          <w:rFonts w:ascii="Arial Narrow" w:hAnsi="Arial Narrow"/>
          <w:color w:val="auto"/>
          <w:szCs w:val="20"/>
        </w:rPr>
      </w:pPr>
      <w:r w:rsidRPr="006C1280">
        <w:rPr>
          <w:rFonts w:ascii="Arial Narrow" w:hAnsi="Arial Narrow"/>
          <w:color w:val="auto"/>
        </w:rPr>
        <w:t>Źródło: Opracowanie własne na podstawie wyników ankiet.</w:t>
      </w:r>
    </w:p>
    <w:p w14:paraId="505607A3" w14:textId="5074F5D9" w:rsidR="00D65528" w:rsidRPr="006C1280" w:rsidRDefault="00D65528" w:rsidP="00005368">
      <w:pPr>
        <w:pStyle w:val="Akapitzlist"/>
        <w:numPr>
          <w:ilvl w:val="1"/>
          <w:numId w:val="18"/>
        </w:numPr>
        <w:outlineLvl w:val="1"/>
        <w:rPr>
          <w:rFonts w:ascii="Arial Narrow" w:hAnsi="Arial Narrow"/>
          <w:b/>
          <w:bCs/>
          <w:sz w:val="26"/>
          <w:szCs w:val="26"/>
        </w:rPr>
      </w:pPr>
      <w:bookmarkStart w:id="46" w:name="_Toc75420193"/>
      <w:r w:rsidRPr="006C1280">
        <w:rPr>
          <w:rFonts w:ascii="Arial Narrow" w:hAnsi="Arial Narrow"/>
          <w:b/>
          <w:bCs/>
          <w:sz w:val="26"/>
          <w:szCs w:val="26"/>
        </w:rPr>
        <w:t>Pożądane priorytety rozwojowe</w:t>
      </w:r>
      <w:bookmarkEnd w:id="46"/>
    </w:p>
    <w:p w14:paraId="3208691D" w14:textId="5172D635" w:rsidR="00260812" w:rsidRPr="006C1280" w:rsidRDefault="00260812" w:rsidP="00260812">
      <w:pPr>
        <w:rPr>
          <w:rFonts w:ascii="Arial Narrow" w:hAnsi="Arial Narrow"/>
          <w:szCs w:val="20"/>
        </w:rPr>
      </w:pPr>
      <w:r w:rsidRPr="006C1280">
        <w:rPr>
          <w:rFonts w:ascii="Arial Narrow" w:hAnsi="Arial Narrow"/>
          <w:szCs w:val="20"/>
        </w:rPr>
        <w:t>W ankiecie należało również wskazać główne priorytety rozwojowe Miasta. Wśród najczęściej wskazywanych znalazła się poprawa stanu infrastruktury drogowej</w:t>
      </w:r>
      <w:r w:rsidR="005C6D60" w:rsidRPr="006C1280">
        <w:rPr>
          <w:rFonts w:ascii="Arial Narrow" w:hAnsi="Arial Narrow"/>
          <w:szCs w:val="20"/>
        </w:rPr>
        <w:t xml:space="preserve"> (262 wskazania)</w:t>
      </w:r>
      <w:r w:rsidRPr="006C1280">
        <w:rPr>
          <w:rFonts w:ascii="Arial Narrow" w:hAnsi="Arial Narrow"/>
          <w:szCs w:val="20"/>
        </w:rPr>
        <w:t>, dokończenie budowy obwodnicy Piotrkowa Trybunalskiego</w:t>
      </w:r>
      <w:r w:rsidR="005C6D60" w:rsidRPr="006C1280">
        <w:rPr>
          <w:rFonts w:ascii="Arial Narrow" w:hAnsi="Arial Narrow"/>
          <w:szCs w:val="20"/>
        </w:rPr>
        <w:t xml:space="preserve"> (181)</w:t>
      </w:r>
      <w:r w:rsidRPr="006C1280">
        <w:rPr>
          <w:rFonts w:ascii="Arial Narrow" w:hAnsi="Arial Narrow"/>
          <w:szCs w:val="20"/>
        </w:rPr>
        <w:t>, zmniejszenie poziomu bezrobocia</w:t>
      </w:r>
      <w:r w:rsidR="005C6D60" w:rsidRPr="006C1280">
        <w:rPr>
          <w:rFonts w:ascii="Arial Narrow" w:hAnsi="Arial Narrow"/>
          <w:szCs w:val="20"/>
        </w:rPr>
        <w:t xml:space="preserve"> (169)</w:t>
      </w:r>
      <w:r w:rsidRPr="006C1280">
        <w:rPr>
          <w:rFonts w:ascii="Arial Narrow" w:hAnsi="Arial Narrow"/>
          <w:szCs w:val="20"/>
        </w:rPr>
        <w:t>, rozbudowa systemu ścieżek pieszo-rowerowych</w:t>
      </w:r>
      <w:r w:rsidR="005C6D60" w:rsidRPr="006C1280">
        <w:rPr>
          <w:rFonts w:ascii="Arial Narrow" w:hAnsi="Arial Narrow"/>
          <w:szCs w:val="20"/>
        </w:rPr>
        <w:t xml:space="preserve"> (169)</w:t>
      </w:r>
      <w:r w:rsidRPr="006C1280">
        <w:rPr>
          <w:rFonts w:ascii="Arial Narrow" w:hAnsi="Arial Narrow"/>
          <w:szCs w:val="20"/>
        </w:rPr>
        <w:t xml:space="preserve"> oraz rozwój przedsiębiorczości, ułatwianie zakładania i prowadzenia działalności gospodarczej</w:t>
      </w:r>
      <w:r w:rsidR="005C6D60" w:rsidRPr="006C1280">
        <w:rPr>
          <w:rFonts w:ascii="Arial Narrow" w:hAnsi="Arial Narrow"/>
          <w:szCs w:val="20"/>
        </w:rPr>
        <w:t xml:space="preserve"> (163)</w:t>
      </w:r>
      <w:r w:rsidRPr="006C1280">
        <w:rPr>
          <w:rFonts w:ascii="Arial Narrow" w:hAnsi="Arial Narrow"/>
          <w:szCs w:val="20"/>
        </w:rPr>
        <w:t>.</w:t>
      </w:r>
    </w:p>
    <w:p w14:paraId="50AE3843" w14:textId="08801137" w:rsidR="005C6D60" w:rsidRPr="006C1280" w:rsidRDefault="005C6D60" w:rsidP="00260812">
      <w:pPr>
        <w:rPr>
          <w:rFonts w:ascii="Arial Narrow" w:hAnsi="Arial Narrow"/>
          <w:szCs w:val="20"/>
        </w:rPr>
      </w:pPr>
      <w:r w:rsidRPr="006C1280">
        <w:rPr>
          <w:rFonts w:ascii="Arial Narrow" w:hAnsi="Arial Narrow"/>
          <w:szCs w:val="20"/>
        </w:rPr>
        <w:t>Jednocześnie wśród najmniej pilnych do realizacji zadań najczęściej wskazywano zwiększenie dostępności przedszkoli (22), budowę sieci kanalizacji sanitarnej oraz przydomowych oczyszczalni ścieków (30), a także podniesienie poziomu nauczania w szkołach podstawowych (33).</w:t>
      </w:r>
    </w:p>
    <w:p w14:paraId="30C4183E" w14:textId="77777777" w:rsidR="005761C8" w:rsidRPr="006C1280" w:rsidRDefault="00260812" w:rsidP="005761C8">
      <w:pPr>
        <w:keepNext/>
      </w:pPr>
      <w:r>
        <w:rPr>
          <w:noProof/>
          <w:lang w:eastAsia="pl-PL"/>
        </w:rPr>
        <w:lastRenderedPageBreak/>
        <w:drawing>
          <wp:inline distT="0" distB="0" distL="0" distR="0" wp14:anchorId="2D52FD3A" wp14:editId="34C51061">
            <wp:extent cx="4947786" cy="6534152"/>
            <wp:effectExtent l="0" t="0" r="5715"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1"/>
                    <pic:cNvPicPr/>
                  </pic:nvPicPr>
                  <pic:blipFill>
                    <a:blip r:embed="rId60">
                      <a:extLst>
                        <a:ext uri="{28A0092B-C50C-407E-A947-70E740481C1C}">
                          <a14:useLocalDpi xmlns:a14="http://schemas.microsoft.com/office/drawing/2010/main" val="0"/>
                        </a:ext>
                      </a:extLst>
                    </a:blip>
                    <a:stretch>
                      <a:fillRect/>
                    </a:stretch>
                  </pic:blipFill>
                  <pic:spPr>
                    <a:xfrm>
                      <a:off x="0" y="0"/>
                      <a:ext cx="4947786" cy="6534152"/>
                    </a:xfrm>
                    <a:prstGeom prst="rect">
                      <a:avLst/>
                    </a:prstGeom>
                  </pic:spPr>
                </pic:pic>
              </a:graphicData>
            </a:graphic>
          </wp:inline>
        </w:drawing>
      </w:r>
    </w:p>
    <w:p w14:paraId="2435F335" w14:textId="14EC6D1C" w:rsidR="005761C8" w:rsidRPr="006C1280" w:rsidRDefault="005761C8" w:rsidP="005761C8">
      <w:pPr>
        <w:pStyle w:val="Legenda"/>
        <w:contextualSpacing/>
        <w:jc w:val="center"/>
        <w:rPr>
          <w:rFonts w:ascii="Arial Narrow" w:hAnsi="Arial Narrow"/>
          <w:b/>
          <w:bCs/>
          <w:i w:val="0"/>
          <w:iCs w:val="0"/>
          <w:color w:val="auto"/>
          <w:sz w:val="20"/>
          <w:szCs w:val="20"/>
        </w:rPr>
      </w:pPr>
      <w:r w:rsidRPr="006C1280">
        <w:rPr>
          <w:rFonts w:ascii="Arial Narrow" w:hAnsi="Arial Narrow"/>
          <w:b/>
          <w:bCs/>
          <w:i w:val="0"/>
          <w:iCs w:val="0"/>
          <w:color w:val="auto"/>
          <w:sz w:val="20"/>
          <w:szCs w:val="20"/>
        </w:rPr>
        <w:t xml:space="preserve">Ryc. </w:t>
      </w:r>
      <w:r w:rsidRPr="006C1280">
        <w:rPr>
          <w:rFonts w:ascii="Arial Narrow" w:hAnsi="Arial Narrow"/>
          <w:b/>
          <w:bCs/>
          <w:i w:val="0"/>
          <w:iCs w:val="0"/>
          <w:color w:val="auto"/>
          <w:sz w:val="20"/>
          <w:szCs w:val="20"/>
        </w:rPr>
        <w:fldChar w:fldCharType="begin"/>
      </w:r>
      <w:r w:rsidRPr="006C1280">
        <w:rPr>
          <w:rFonts w:ascii="Arial Narrow" w:hAnsi="Arial Narrow"/>
          <w:b/>
          <w:bCs/>
          <w:i w:val="0"/>
          <w:iCs w:val="0"/>
          <w:color w:val="auto"/>
          <w:sz w:val="20"/>
          <w:szCs w:val="20"/>
        </w:rPr>
        <w:instrText xml:space="preserve"> SEQ Ryc. \* ARABIC </w:instrText>
      </w:r>
      <w:r w:rsidRPr="006C1280">
        <w:rPr>
          <w:rFonts w:ascii="Arial Narrow" w:hAnsi="Arial Narrow"/>
          <w:b/>
          <w:bCs/>
          <w:i w:val="0"/>
          <w:iCs w:val="0"/>
          <w:color w:val="auto"/>
          <w:sz w:val="20"/>
          <w:szCs w:val="20"/>
        </w:rPr>
        <w:fldChar w:fldCharType="separate"/>
      </w:r>
      <w:r w:rsidR="00960C5E">
        <w:rPr>
          <w:rFonts w:ascii="Arial Narrow" w:hAnsi="Arial Narrow"/>
          <w:b/>
          <w:bCs/>
          <w:i w:val="0"/>
          <w:iCs w:val="0"/>
          <w:noProof/>
          <w:color w:val="auto"/>
          <w:sz w:val="20"/>
          <w:szCs w:val="20"/>
        </w:rPr>
        <w:t>45</w:t>
      </w:r>
      <w:r w:rsidRPr="006C1280">
        <w:rPr>
          <w:rFonts w:ascii="Arial Narrow" w:hAnsi="Arial Narrow"/>
          <w:b/>
          <w:bCs/>
          <w:i w:val="0"/>
          <w:iCs w:val="0"/>
          <w:color w:val="auto"/>
          <w:sz w:val="20"/>
          <w:szCs w:val="20"/>
        </w:rPr>
        <w:fldChar w:fldCharType="end"/>
      </w:r>
      <w:r w:rsidRPr="006C1280">
        <w:rPr>
          <w:rFonts w:ascii="Arial Narrow" w:hAnsi="Arial Narrow"/>
          <w:b/>
          <w:bCs/>
          <w:i w:val="0"/>
          <w:iCs w:val="0"/>
          <w:color w:val="auto"/>
          <w:sz w:val="20"/>
          <w:szCs w:val="20"/>
        </w:rPr>
        <w:t>. Główne priorytety rozwoju Miasta Piotrków Trybunalski według ankietowanych.</w:t>
      </w:r>
    </w:p>
    <w:p w14:paraId="1E038941" w14:textId="62BEDE55" w:rsidR="00260812" w:rsidRPr="006C1280" w:rsidRDefault="005761C8" w:rsidP="005761C8">
      <w:pPr>
        <w:pStyle w:val="Legenda"/>
        <w:contextualSpacing/>
        <w:jc w:val="center"/>
        <w:rPr>
          <w:rFonts w:ascii="Arial Narrow" w:hAnsi="Arial Narrow"/>
          <w:color w:val="auto"/>
          <w:szCs w:val="20"/>
        </w:rPr>
      </w:pPr>
      <w:r w:rsidRPr="006C1280">
        <w:rPr>
          <w:rFonts w:ascii="Arial Narrow" w:hAnsi="Arial Narrow"/>
          <w:color w:val="auto"/>
        </w:rPr>
        <w:t>Źródło: Opracowanie własne na podstawie wyników ankiet.</w:t>
      </w:r>
    </w:p>
    <w:p w14:paraId="11A39656" w14:textId="31768808" w:rsidR="002F57C5" w:rsidRPr="006C1280" w:rsidRDefault="002F57C5" w:rsidP="006C1280">
      <w:pPr>
        <w:rPr>
          <w:rFonts w:ascii="Arial Narrow" w:hAnsi="Arial Narrow"/>
          <w:szCs w:val="20"/>
        </w:rPr>
        <w:sectPr w:rsidR="002F57C5" w:rsidRPr="006C1280">
          <w:pgSz w:w="11906" w:h="16838"/>
          <w:pgMar w:top="1417" w:right="1417" w:bottom="1417" w:left="1417" w:header="708" w:footer="708" w:gutter="0"/>
          <w:cols w:space="708"/>
          <w:docGrid w:linePitch="360"/>
        </w:sectPr>
      </w:pPr>
      <w:r w:rsidRPr="006C1280">
        <w:rPr>
          <w:rFonts w:ascii="Arial Narrow" w:hAnsi="Arial Narrow"/>
          <w:szCs w:val="20"/>
        </w:rPr>
        <w:t xml:space="preserve">Ostatnim zadaniem w ankiecie było wskazanie elementu, który mógłby stanowić w przyszłości wizytówkę Miasta. Najczęściej mieszkańcy wskazywali na elementy </w:t>
      </w:r>
      <w:r w:rsidR="003D174E" w:rsidRPr="006C1280">
        <w:rPr>
          <w:rFonts w:ascii="Arial Narrow" w:hAnsi="Arial Narrow"/>
          <w:szCs w:val="20"/>
        </w:rPr>
        <w:t>związane ze</w:t>
      </w:r>
      <w:r w:rsidR="00D90FAA" w:rsidRPr="006C1280">
        <w:rPr>
          <w:rFonts w:ascii="Arial Narrow" w:hAnsi="Arial Narrow"/>
          <w:szCs w:val="20"/>
        </w:rPr>
        <w:t xml:space="preserve"> środowiskiem przyrodniczym (w tym </w:t>
      </w:r>
      <w:r w:rsidR="0080409F" w:rsidRPr="006C1280">
        <w:rPr>
          <w:rFonts w:ascii="Arial Narrow" w:hAnsi="Arial Narrow"/>
          <w:szCs w:val="20"/>
        </w:rPr>
        <w:t xml:space="preserve">na </w:t>
      </w:r>
      <w:r w:rsidR="00D90FAA" w:rsidRPr="006C1280">
        <w:rPr>
          <w:rFonts w:ascii="Arial Narrow" w:hAnsi="Arial Narrow"/>
          <w:szCs w:val="20"/>
        </w:rPr>
        <w:t xml:space="preserve">rejony wokół zbiornika Bugaj), przestrzenią miejską (czystość, ład i porządek, estetyka), bogata historią </w:t>
      </w:r>
      <w:r w:rsidR="003D174E" w:rsidRPr="006C1280">
        <w:rPr>
          <w:rFonts w:ascii="Arial Narrow" w:hAnsi="Arial Narrow"/>
          <w:szCs w:val="20"/>
        </w:rPr>
        <w:t>Miasta oraz</w:t>
      </w:r>
      <w:r w:rsidR="0080409F" w:rsidRPr="006C1280">
        <w:rPr>
          <w:rFonts w:ascii="Arial Narrow" w:hAnsi="Arial Narrow"/>
          <w:szCs w:val="20"/>
        </w:rPr>
        <w:t xml:space="preserve"> atrakcyjnością inwestycyjną i prężnie rozwijająca się gospodarką Miasta.</w:t>
      </w:r>
    </w:p>
    <w:p w14:paraId="1A241278" w14:textId="4BCB0BF3" w:rsidR="00D65528" w:rsidRPr="006C1280" w:rsidRDefault="00D65528" w:rsidP="00005368">
      <w:pPr>
        <w:pStyle w:val="Akapitzlist"/>
        <w:numPr>
          <w:ilvl w:val="0"/>
          <w:numId w:val="18"/>
        </w:numPr>
        <w:ind w:left="1276" w:hanging="1276"/>
        <w:outlineLvl w:val="0"/>
        <w:rPr>
          <w:rFonts w:ascii="Arial Narrow" w:hAnsi="Arial Narrow"/>
          <w:b/>
          <w:bCs/>
          <w:sz w:val="32"/>
          <w:szCs w:val="32"/>
        </w:rPr>
      </w:pPr>
      <w:bookmarkStart w:id="47" w:name="_Toc75420194"/>
      <w:r w:rsidRPr="006C1280">
        <w:rPr>
          <w:rFonts w:ascii="Arial Narrow" w:hAnsi="Arial Narrow"/>
          <w:b/>
          <w:bCs/>
          <w:sz w:val="32"/>
          <w:szCs w:val="32"/>
        </w:rPr>
        <w:lastRenderedPageBreak/>
        <w:t>ANALIZA SWOT Z UWZGLĘDNIENIEM PARTYCYPACJI SPOŁECZNEJ</w:t>
      </w:r>
      <w:bookmarkEnd w:id="47"/>
    </w:p>
    <w:p w14:paraId="479657A6" w14:textId="2D28E97C" w:rsidR="00B60297" w:rsidRPr="006C1280" w:rsidRDefault="00B60297" w:rsidP="00B60297">
      <w:pPr>
        <w:rPr>
          <w:rFonts w:ascii="Arial Narrow" w:hAnsi="Arial Narrow"/>
          <w:szCs w:val="20"/>
        </w:rPr>
      </w:pPr>
      <w:r w:rsidRPr="006C1280">
        <w:rPr>
          <w:rFonts w:ascii="Arial Narrow" w:hAnsi="Arial Narrow"/>
          <w:szCs w:val="20"/>
        </w:rPr>
        <w:t>Analiza SWOT jest powszechnie wykorzystywana w jednostkach administracji publicznej jako narzędzie diagnozy strategicznej. Pozwala ona porównać silne i słabe strony jednostki wynikające z otoczenia wewnętrznego, z szansami i zagrożeniami dla rozwoju płynącymi z otoczenia zewnętrznego, a także określić ich wzajemne oddziaływanie. Analizę dokonano w oparciu o:</w:t>
      </w:r>
    </w:p>
    <w:p w14:paraId="159204D4" w14:textId="4FFDCA4E" w:rsidR="00B60297" w:rsidRPr="006C1280" w:rsidRDefault="00B60297" w:rsidP="00005368">
      <w:pPr>
        <w:pStyle w:val="Akapitzlist"/>
        <w:numPr>
          <w:ilvl w:val="0"/>
          <w:numId w:val="33"/>
        </w:numPr>
        <w:rPr>
          <w:rFonts w:ascii="Arial Narrow" w:hAnsi="Arial Narrow"/>
          <w:sz w:val="20"/>
          <w:szCs w:val="20"/>
        </w:rPr>
      </w:pPr>
      <w:r w:rsidRPr="006C1280">
        <w:rPr>
          <w:rFonts w:ascii="Arial Narrow" w:hAnsi="Arial Narrow"/>
          <w:sz w:val="20"/>
          <w:szCs w:val="20"/>
        </w:rPr>
        <w:t>Wnioski z opisu charakterystyki Miasta,</w:t>
      </w:r>
    </w:p>
    <w:p w14:paraId="0C9D26C1" w14:textId="1583C5AD" w:rsidR="00B60297" w:rsidRPr="006C1280" w:rsidRDefault="00B60297" w:rsidP="00005368">
      <w:pPr>
        <w:pStyle w:val="Akapitzlist"/>
        <w:numPr>
          <w:ilvl w:val="0"/>
          <w:numId w:val="33"/>
        </w:numPr>
        <w:rPr>
          <w:rFonts w:ascii="Arial Narrow" w:hAnsi="Arial Narrow"/>
          <w:sz w:val="20"/>
          <w:szCs w:val="20"/>
        </w:rPr>
      </w:pPr>
      <w:r w:rsidRPr="006C1280">
        <w:rPr>
          <w:rFonts w:ascii="Arial Narrow" w:hAnsi="Arial Narrow"/>
          <w:sz w:val="20"/>
          <w:szCs w:val="20"/>
        </w:rPr>
        <w:t>Dane liczbowe, opisowe i przestrzenne z Miasta oraz ze źródeł zewnętrznych,</w:t>
      </w:r>
    </w:p>
    <w:p w14:paraId="7B4340AE" w14:textId="41AD7667" w:rsidR="00B60297" w:rsidRPr="006C1280" w:rsidRDefault="00B60297" w:rsidP="00005368">
      <w:pPr>
        <w:pStyle w:val="Akapitzlist"/>
        <w:numPr>
          <w:ilvl w:val="0"/>
          <w:numId w:val="33"/>
        </w:numPr>
        <w:rPr>
          <w:rFonts w:ascii="Arial Narrow" w:hAnsi="Arial Narrow"/>
          <w:sz w:val="20"/>
          <w:szCs w:val="20"/>
        </w:rPr>
      </w:pPr>
      <w:r w:rsidRPr="006C1280">
        <w:rPr>
          <w:rFonts w:ascii="Arial Narrow" w:hAnsi="Arial Narrow"/>
          <w:sz w:val="20"/>
          <w:szCs w:val="20"/>
        </w:rPr>
        <w:t>Wyniki badań ankietowych przeprowadzonych w daniach 01.03-31.03.2021 r.,</w:t>
      </w:r>
    </w:p>
    <w:p w14:paraId="36A42A1B" w14:textId="14F03461" w:rsidR="00B60297" w:rsidRPr="006C1280" w:rsidRDefault="00B60297" w:rsidP="00005368">
      <w:pPr>
        <w:pStyle w:val="Akapitzlist"/>
        <w:numPr>
          <w:ilvl w:val="0"/>
          <w:numId w:val="33"/>
        </w:numPr>
        <w:rPr>
          <w:rFonts w:ascii="Arial Narrow" w:hAnsi="Arial Narrow"/>
          <w:sz w:val="20"/>
          <w:szCs w:val="20"/>
        </w:rPr>
      </w:pPr>
      <w:r w:rsidRPr="006C1280">
        <w:rPr>
          <w:rFonts w:ascii="Arial Narrow" w:hAnsi="Arial Narrow"/>
          <w:sz w:val="20"/>
          <w:szCs w:val="20"/>
        </w:rPr>
        <w:t>Wnioski z warsztatu diagnostycznego z Zespołem ds. opracowania Strategii Rozwoju Miasta Piotrków Trybunalski 2030, dotyczącego określenia mocnych i słabych stron Miasta Piotrków Trybunalski oraz szans i zagrożeń, który odbył się w dniu 31.05.2021 r.</w:t>
      </w:r>
    </w:p>
    <w:p w14:paraId="5E161C5E" w14:textId="28DC1EF9" w:rsidR="00B60297" w:rsidRPr="006C1280" w:rsidRDefault="00B60297" w:rsidP="00B60297">
      <w:pPr>
        <w:rPr>
          <w:rFonts w:ascii="Arial Narrow" w:hAnsi="Arial Narrow"/>
          <w:szCs w:val="20"/>
        </w:rPr>
      </w:pPr>
      <w:r w:rsidRPr="006C1280">
        <w:rPr>
          <w:rFonts w:ascii="Arial Narrow" w:hAnsi="Arial Narrow"/>
          <w:szCs w:val="20"/>
        </w:rPr>
        <w:t>Analizę SWOT dla Miasta Piotrków Trybunalski przedstawia poniższe zestawienie:</w:t>
      </w:r>
    </w:p>
    <w:tbl>
      <w:tblPr>
        <w:tblStyle w:val="Tabela-Siatka"/>
        <w:tblW w:w="4921" w:type="pct"/>
        <w:jc w:val="center"/>
        <w:tblLook w:val="04A0" w:firstRow="1" w:lastRow="0" w:firstColumn="1" w:lastColumn="0" w:noHBand="0" w:noVBand="1"/>
      </w:tblPr>
      <w:tblGrid>
        <w:gridCol w:w="4255"/>
        <w:gridCol w:w="414"/>
        <w:gridCol w:w="4254"/>
      </w:tblGrid>
      <w:tr w:rsidR="006C1280" w:rsidRPr="006C1280" w14:paraId="6B165B37" w14:textId="77777777" w:rsidTr="3655C556">
        <w:trPr>
          <w:jc w:val="center"/>
        </w:trPr>
        <w:tc>
          <w:tcPr>
            <w:tcW w:w="2384" w:type="pct"/>
            <w:tcBorders>
              <w:top w:val="single" w:sz="2" w:space="0" w:color="2F5496" w:themeColor="accent1" w:themeShade="BF"/>
              <w:left w:val="single" w:sz="2" w:space="0" w:color="2F5496" w:themeColor="accent1" w:themeShade="BF"/>
              <w:bottom w:val="single" w:sz="2" w:space="0" w:color="2F5496" w:themeColor="accent1" w:themeShade="BF"/>
              <w:right w:val="single" w:sz="2" w:space="0" w:color="2F5496" w:themeColor="accent1" w:themeShade="BF"/>
            </w:tcBorders>
            <w:shd w:val="clear" w:color="auto" w:fill="2F5496" w:themeFill="accent1" w:themeFillShade="BF"/>
            <w:vAlign w:val="center"/>
          </w:tcPr>
          <w:p w14:paraId="6355CCA9" w14:textId="77777777" w:rsidR="00DB0F78" w:rsidRPr="006C1280" w:rsidRDefault="00DB0F78" w:rsidP="00251917">
            <w:pPr>
              <w:spacing w:line="259" w:lineRule="auto"/>
              <w:jc w:val="center"/>
              <w:rPr>
                <w:rFonts w:ascii="Arial Narrow" w:hAnsi="Arial Narrow"/>
                <w:b/>
                <w:bCs/>
                <w:szCs w:val="20"/>
              </w:rPr>
            </w:pPr>
            <w:r w:rsidRPr="006C1280">
              <w:rPr>
                <w:rFonts w:ascii="Arial Narrow" w:hAnsi="Arial Narrow"/>
                <w:b/>
                <w:bCs/>
                <w:szCs w:val="20"/>
              </w:rPr>
              <w:t>SILNE STRONY</w:t>
            </w:r>
          </w:p>
        </w:tc>
        <w:tc>
          <w:tcPr>
            <w:tcW w:w="232" w:type="pct"/>
            <w:tcBorders>
              <w:top w:val="nil"/>
              <w:left w:val="single" w:sz="2" w:space="0" w:color="2F5496" w:themeColor="accent1" w:themeShade="BF"/>
              <w:bottom w:val="nil"/>
              <w:right w:val="single" w:sz="2" w:space="0" w:color="FF0000"/>
            </w:tcBorders>
            <w:vAlign w:val="center"/>
          </w:tcPr>
          <w:p w14:paraId="6D9965DB" w14:textId="77777777" w:rsidR="00DB0F78" w:rsidRPr="006C1280" w:rsidRDefault="00DB0F78" w:rsidP="00251917">
            <w:pPr>
              <w:spacing w:line="259" w:lineRule="auto"/>
              <w:jc w:val="center"/>
              <w:rPr>
                <w:rFonts w:ascii="Arial Narrow" w:hAnsi="Arial Narrow"/>
                <w:szCs w:val="20"/>
              </w:rPr>
            </w:pPr>
          </w:p>
        </w:tc>
        <w:tc>
          <w:tcPr>
            <w:tcW w:w="2384" w:type="pct"/>
            <w:tcBorders>
              <w:top w:val="single" w:sz="2" w:space="0" w:color="FF0000"/>
              <w:left w:val="single" w:sz="2" w:space="0" w:color="FF0000"/>
              <w:bottom w:val="single" w:sz="2" w:space="0" w:color="FF0000"/>
              <w:right w:val="single" w:sz="2" w:space="0" w:color="FF0000"/>
            </w:tcBorders>
            <w:shd w:val="clear" w:color="auto" w:fill="FF0000"/>
            <w:vAlign w:val="center"/>
          </w:tcPr>
          <w:p w14:paraId="30E56311" w14:textId="77777777" w:rsidR="00DB0F78" w:rsidRPr="006C1280" w:rsidRDefault="00DB0F78" w:rsidP="00251917">
            <w:pPr>
              <w:spacing w:line="259" w:lineRule="auto"/>
              <w:jc w:val="center"/>
              <w:rPr>
                <w:rFonts w:ascii="Arial Narrow" w:hAnsi="Arial Narrow"/>
                <w:b/>
                <w:bCs/>
                <w:szCs w:val="20"/>
              </w:rPr>
            </w:pPr>
            <w:r w:rsidRPr="006C1280">
              <w:rPr>
                <w:rFonts w:ascii="Arial Narrow" w:hAnsi="Arial Narrow"/>
                <w:b/>
                <w:bCs/>
                <w:szCs w:val="20"/>
              </w:rPr>
              <w:t>SŁABE STRONY</w:t>
            </w:r>
          </w:p>
        </w:tc>
      </w:tr>
      <w:tr w:rsidR="006C1280" w:rsidRPr="006C1280" w14:paraId="109F5646" w14:textId="77777777" w:rsidTr="3655C556">
        <w:trPr>
          <w:jc w:val="center"/>
        </w:trPr>
        <w:tc>
          <w:tcPr>
            <w:tcW w:w="2384" w:type="pct"/>
            <w:tcBorders>
              <w:top w:val="single" w:sz="2" w:space="0" w:color="2F5496" w:themeColor="accent1" w:themeShade="BF"/>
              <w:left w:val="single" w:sz="2" w:space="0" w:color="2F5496" w:themeColor="accent1" w:themeShade="BF"/>
              <w:bottom w:val="single" w:sz="2" w:space="0" w:color="2F5496" w:themeColor="accent1" w:themeShade="BF"/>
              <w:right w:val="single" w:sz="2" w:space="0" w:color="2F5496" w:themeColor="accent1" w:themeShade="BF"/>
            </w:tcBorders>
            <w:vAlign w:val="center"/>
          </w:tcPr>
          <w:p w14:paraId="324E606D" w14:textId="2CA5F98D" w:rsidR="000E0243" w:rsidRPr="006C1280" w:rsidRDefault="000E0243" w:rsidP="00005368">
            <w:pPr>
              <w:pStyle w:val="Akapitzlist"/>
              <w:numPr>
                <w:ilvl w:val="0"/>
                <w:numId w:val="34"/>
              </w:numPr>
              <w:spacing w:line="259" w:lineRule="auto"/>
              <w:ind w:left="306" w:hanging="284"/>
              <w:rPr>
                <w:rFonts w:ascii="Arial Narrow" w:hAnsi="Arial Narrow"/>
                <w:sz w:val="20"/>
                <w:szCs w:val="20"/>
              </w:rPr>
            </w:pPr>
            <w:r w:rsidRPr="006C1280">
              <w:rPr>
                <w:rFonts w:ascii="Arial Narrow" w:hAnsi="Arial Narrow"/>
                <w:sz w:val="20"/>
                <w:szCs w:val="20"/>
              </w:rPr>
              <w:t>położenie Miasta w centralnej części kraju, przy głównych szlakach komunikacyjnych</w:t>
            </w:r>
            <w:r w:rsidR="00264B39" w:rsidRPr="006C1280">
              <w:rPr>
                <w:rFonts w:ascii="Arial Narrow" w:hAnsi="Arial Narrow"/>
                <w:sz w:val="20"/>
                <w:szCs w:val="20"/>
              </w:rPr>
              <w:t>,</w:t>
            </w:r>
          </w:p>
          <w:p w14:paraId="5BBE40B6" w14:textId="77777777" w:rsidR="00DB0F78" w:rsidRPr="006C1280" w:rsidRDefault="000E0243" w:rsidP="00005368">
            <w:pPr>
              <w:pStyle w:val="Akapitzlist"/>
              <w:numPr>
                <w:ilvl w:val="0"/>
                <w:numId w:val="34"/>
              </w:numPr>
              <w:spacing w:line="259" w:lineRule="auto"/>
              <w:ind w:left="306" w:hanging="284"/>
              <w:rPr>
                <w:rFonts w:ascii="Arial Narrow" w:hAnsi="Arial Narrow"/>
                <w:sz w:val="20"/>
                <w:szCs w:val="20"/>
              </w:rPr>
            </w:pPr>
            <w:r w:rsidRPr="006C1280">
              <w:rPr>
                <w:rFonts w:ascii="Arial Narrow" w:hAnsi="Arial Narrow"/>
                <w:sz w:val="20"/>
                <w:szCs w:val="20"/>
              </w:rPr>
              <w:t xml:space="preserve">swobodny dostęp komunikacyjny do aglomeracji takich jak Warszawa, Łódź i Katowice, </w:t>
            </w:r>
          </w:p>
          <w:p w14:paraId="2FF08FF3" w14:textId="6F4FEEE4" w:rsidR="00EB64AC" w:rsidRPr="006C1280" w:rsidRDefault="002F5AE8" w:rsidP="00005368">
            <w:pPr>
              <w:pStyle w:val="Akapitzlist"/>
              <w:numPr>
                <w:ilvl w:val="0"/>
                <w:numId w:val="34"/>
              </w:numPr>
              <w:spacing w:line="259" w:lineRule="auto"/>
              <w:ind w:left="306" w:hanging="284"/>
              <w:rPr>
                <w:rFonts w:ascii="Arial Narrow" w:hAnsi="Arial Narrow"/>
                <w:sz w:val="20"/>
                <w:szCs w:val="20"/>
              </w:rPr>
            </w:pPr>
            <w:r w:rsidRPr="006C1280">
              <w:rPr>
                <w:rFonts w:ascii="Arial Narrow" w:hAnsi="Arial Narrow"/>
                <w:sz w:val="20"/>
                <w:szCs w:val="20"/>
              </w:rPr>
              <w:t>stan</w:t>
            </w:r>
            <w:r w:rsidR="00EB64AC" w:rsidRPr="006C1280">
              <w:rPr>
                <w:rFonts w:ascii="Arial Narrow" w:hAnsi="Arial Narrow"/>
                <w:sz w:val="20"/>
                <w:szCs w:val="20"/>
              </w:rPr>
              <w:t xml:space="preserve"> sieci wodociągowej i kanalizacyjnej na terenie Miasta</w:t>
            </w:r>
            <w:r w:rsidRPr="006C1280">
              <w:rPr>
                <w:rFonts w:ascii="Arial Narrow" w:hAnsi="Arial Narrow"/>
                <w:sz w:val="20"/>
                <w:szCs w:val="20"/>
              </w:rPr>
              <w:t xml:space="preserve"> oraz jej dostępność dla mieszkańców</w:t>
            </w:r>
            <w:r w:rsidR="00264B39" w:rsidRPr="006C1280">
              <w:rPr>
                <w:rFonts w:ascii="Arial Narrow" w:hAnsi="Arial Narrow"/>
                <w:sz w:val="20"/>
                <w:szCs w:val="20"/>
              </w:rPr>
              <w:t>,</w:t>
            </w:r>
          </w:p>
          <w:p w14:paraId="3194D65E" w14:textId="119F7C35" w:rsidR="00EB64AC" w:rsidRPr="006C1280" w:rsidRDefault="00264B39" w:rsidP="00005368">
            <w:pPr>
              <w:pStyle w:val="Akapitzlist"/>
              <w:numPr>
                <w:ilvl w:val="0"/>
                <w:numId w:val="34"/>
              </w:numPr>
              <w:spacing w:line="259" w:lineRule="auto"/>
              <w:ind w:left="306" w:hanging="284"/>
              <w:rPr>
                <w:rFonts w:ascii="Arial Narrow" w:hAnsi="Arial Narrow"/>
                <w:sz w:val="20"/>
                <w:szCs w:val="20"/>
              </w:rPr>
            </w:pPr>
            <w:r w:rsidRPr="006C1280">
              <w:rPr>
                <w:rFonts w:ascii="Arial Narrow" w:hAnsi="Arial Narrow"/>
                <w:sz w:val="20"/>
                <w:szCs w:val="20"/>
              </w:rPr>
              <w:t>układ linii miejskiej komunikacji autobusowej obejmujący wszystkie obszary Miasta,</w:t>
            </w:r>
          </w:p>
          <w:p w14:paraId="2E6CB168" w14:textId="4657EC0A" w:rsidR="00680B8A" w:rsidRPr="006C1280" w:rsidRDefault="00680B8A" w:rsidP="00005368">
            <w:pPr>
              <w:pStyle w:val="Akapitzlist"/>
              <w:numPr>
                <w:ilvl w:val="0"/>
                <w:numId w:val="34"/>
              </w:numPr>
              <w:spacing w:line="259" w:lineRule="auto"/>
              <w:ind w:left="306" w:hanging="284"/>
              <w:rPr>
                <w:rFonts w:ascii="Arial Narrow" w:hAnsi="Arial Narrow"/>
                <w:sz w:val="20"/>
                <w:szCs w:val="20"/>
              </w:rPr>
            </w:pPr>
            <w:r w:rsidRPr="006C1280">
              <w:rPr>
                <w:rFonts w:ascii="Arial Narrow" w:hAnsi="Arial Narrow"/>
                <w:sz w:val="20"/>
                <w:szCs w:val="20"/>
              </w:rPr>
              <w:t>funkcjonujący system roweru miejskiego</w:t>
            </w:r>
            <w:r w:rsidR="00851C4E" w:rsidRPr="006C1280">
              <w:rPr>
                <w:rFonts w:ascii="Arial Narrow" w:hAnsi="Arial Narrow"/>
                <w:sz w:val="20"/>
                <w:szCs w:val="20"/>
              </w:rPr>
              <w:t xml:space="preserve"> oraz hulajnóg elektrycznych</w:t>
            </w:r>
            <w:r w:rsidRPr="006C1280">
              <w:rPr>
                <w:rFonts w:ascii="Arial Narrow" w:hAnsi="Arial Narrow"/>
                <w:sz w:val="20"/>
                <w:szCs w:val="20"/>
              </w:rPr>
              <w:t>,</w:t>
            </w:r>
          </w:p>
          <w:p w14:paraId="640FD646" w14:textId="10D3043A" w:rsidR="009B7A16" w:rsidRPr="006C1280" w:rsidRDefault="009B7A16" w:rsidP="00005368">
            <w:pPr>
              <w:pStyle w:val="Akapitzlist"/>
              <w:numPr>
                <w:ilvl w:val="0"/>
                <w:numId w:val="34"/>
              </w:numPr>
              <w:spacing w:line="259" w:lineRule="auto"/>
              <w:ind w:left="306" w:hanging="284"/>
              <w:rPr>
                <w:rFonts w:ascii="Arial Narrow" w:hAnsi="Arial Narrow"/>
                <w:sz w:val="20"/>
                <w:szCs w:val="20"/>
              </w:rPr>
            </w:pPr>
            <w:r w:rsidRPr="006C1280">
              <w:rPr>
                <w:rFonts w:ascii="Arial Narrow" w:hAnsi="Arial Narrow"/>
                <w:sz w:val="20"/>
                <w:szCs w:val="20"/>
              </w:rPr>
              <w:t>niski poziom bezrobocia wśród mieszkańców Miasta,</w:t>
            </w:r>
          </w:p>
          <w:p w14:paraId="0A55CC69" w14:textId="6FD7FCA0" w:rsidR="009D07B0" w:rsidRPr="006C1280" w:rsidRDefault="009D07B0" w:rsidP="00005368">
            <w:pPr>
              <w:pStyle w:val="Akapitzlist"/>
              <w:numPr>
                <w:ilvl w:val="0"/>
                <w:numId w:val="34"/>
              </w:numPr>
              <w:spacing w:line="259" w:lineRule="auto"/>
              <w:ind w:left="306" w:hanging="284"/>
              <w:rPr>
                <w:rFonts w:ascii="Arial Narrow" w:hAnsi="Arial Narrow"/>
                <w:sz w:val="20"/>
                <w:szCs w:val="20"/>
              </w:rPr>
            </w:pPr>
            <w:r w:rsidRPr="006C1280">
              <w:rPr>
                <w:rFonts w:ascii="Arial Narrow" w:hAnsi="Arial Narrow"/>
                <w:sz w:val="20"/>
                <w:szCs w:val="20"/>
              </w:rPr>
              <w:t>dostępność terenów inwestycyjnych na obszarze Miasta,</w:t>
            </w:r>
          </w:p>
          <w:p w14:paraId="7A882325" w14:textId="52B40BEC" w:rsidR="009B7A16" w:rsidRPr="006C1280" w:rsidRDefault="009B7A16" w:rsidP="00005368">
            <w:pPr>
              <w:pStyle w:val="Akapitzlist"/>
              <w:numPr>
                <w:ilvl w:val="0"/>
                <w:numId w:val="34"/>
              </w:numPr>
              <w:spacing w:line="259" w:lineRule="auto"/>
              <w:ind w:left="306" w:hanging="284"/>
              <w:rPr>
                <w:rFonts w:ascii="Arial Narrow" w:hAnsi="Arial Narrow"/>
                <w:sz w:val="20"/>
                <w:szCs w:val="20"/>
              </w:rPr>
            </w:pPr>
            <w:r w:rsidRPr="006C1280">
              <w:rPr>
                <w:rFonts w:ascii="Arial Narrow" w:hAnsi="Arial Narrow"/>
                <w:sz w:val="20"/>
                <w:szCs w:val="20"/>
              </w:rPr>
              <w:t>bliskość lotniska,</w:t>
            </w:r>
            <w:r w:rsidR="009D07B0" w:rsidRPr="006C1280">
              <w:rPr>
                <w:rFonts w:ascii="Arial Narrow" w:hAnsi="Arial Narrow"/>
                <w:sz w:val="20"/>
                <w:szCs w:val="20"/>
              </w:rPr>
              <w:t xml:space="preserve"> możliwość jego wykorzystania w celach szkoleniowych</w:t>
            </w:r>
            <w:r w:rsidR="00F76E52" w:rsidRPr="006C1280">
              <w:rPr>
                <w:rFonts w:ascii="Arial Narrow" w:hAnsi="Arial Narrow"/>
                <w:sz w:val="20"/>
                <w:szCs w:val="20"/>
              </w:rPr>
              <w:t xml:space="preserve"> i przez osoby prowadzące działalność gospodarczą</w:t>
            </w:r>
            <w:r w:rsidR="009D07B0" w:rsidRPr="006C1280">
              <w:rPr>
                <w:rFonts w:ascii="Arial Narrow" w:hAnsi="Arial Narrow"/>
                <w:sz w:val="20"/>
                <w:szCs w:val="20"/>
              </w:rPr>
              <w:t>,</w:t>
            </w:r>
          </w:p>
          <w:p w14:paraId="151D32AF" w14:textId="52CFE1E7" w:rsidR="008C0814" w:rsidRPr="006C1280" w:rsidRDefault="008C0814" w:rsidP="00005368">
            <w:pPr>
              <w:pStyle w:val="Akapitzlist"/>
              <w:numPr>
                <w:ilvl w:val="0"/>
                <w:numId w:val="34"/>
              </w:numPr>
              <w:spacing w:line="259" w:lineRule="auto"/>
              <w:ind w:left="306" w:hanging="284"/>
              <w:rPr>
                <w:rFonts w:ascii="Arial Narrow" w:hAnsi="Arial Narrow"/>
                <w:sz w:val="20"/>
                <w:szCs w:val="20"/>
              </w:rPr>
            </w:pPr>
            <w:r w:rsidRPr="006C1280">
              <w:rPr>
                <w:rFonts w:ascii="Arial Narrow" w:hAnsi="Arial Narrow"/>
                <w:sz w:val="20"/>
                <w:szCs w:val="20"/>
              </w:rPr>
              <w:t>rozwinięty sektor logistyczny,</w:t>
            </w:r>
            <w:r w:rsidR="00B649EF" w:rsidRPr="006C1280">
              <w:rPr>
                <w:rFonts w:ascii="Arial Narrow" w:hAnsi="Arial Narrow"/>
                <w:sz w:val="20"/>
                <w:szCs w:val="20"/>
              </w:rPr>
              <w:t xml:space="preserve"> magazynowy,</w:t>
            </w:r>
            <w:r w:rsidRPr="006C1280">
              <w:rPr>
                <w:rFonts w:ascii="Arial Narrow" w:hAnsi="Arial Narrow"/>
                <w:sz w:val="20"/>
                <w:szCs w:val="20"/>
              </w:rPr>
              <w:t xml:space="preserve"> </w:t>
            </w:r>
            <w:proofErr w:type="spellStart"/>
            <w:r w:rsidR="009D07B0" w:rsidRPr="006C1280">
              <w:rPr>
                <w:rFonts w:ascii="Arial Narrow" w:hAnsi="Arial Narrow"/>
                <w:sz w:val="20"/>
                <w:szCs w:val="20"/>
              </w:rPr>
              <w:t>maszynowo-motoryzacyjny</w:t>
            </w:r>
            <w:proofErr w:type="spellEnd"/>
            <w:r w:rsidR="009D07B0" w:rsidRPr="006C1280">
              <w:rPr>
                <w:rFonts w:ascii="Arial Narrow" w:hAnsi="Arial Narrow"/>
                <w:sz w:val="20"/>
                <w:szCs w:val="20"/>
              </w:rPr>
              <w:t xml:space="preserve">, </w:t>
            </w:r>
            <w:r w:rsidRPr="006C1280">
              <w:rPr>
                <w:rFonts w:ascii="Arial Narrow" w:hAnsi="Arial Narrow"/>
                <w:sz w:val="20"/>
                <w:szCs w:val="20"/>
              </w:rPr>
              <w:t>usługowy i gastronomiczny</w:t>
            </w:r>
            <w:r w:rsidR="00B649EF" w:rsidRPr="006C1280">
              <w:rPr>
                <w:rFonts w:ascii="Arial Narrow" w:hAnsi="Arial Narrow"/>
                <w:sz w:val="20"/>
                <w:szCs w:val="20"/>
              </w:rPr>
              <w:t>,</w:t>
            </w:r>
          </w:p>
          <w:p w14:paraId="5C4FBD46" w14:textId="0704782A" w:rsidR="009D07B0" w:rsidRPr="006C1280" w:rsidRDefault="009D07B0" w:rsidP="00005368">
            <w:pPr>
              <w:pStyle w:val="Akapitzlist"/>
              <w:numPr>
                <w:ilvl w:val="0"/>
                <w:numId w:val="34"/>
              </w:numPr>
              <w:spacing w:line="259" w:lineRule="auto"/>
              <w:ind w:left="306" w:hanging="284"/>
              <w:rPr>
                <w:rFonts w:ascii="Arial Narrow" w:hAnsi="Arial Narrow"/>
                <w:sz w:val="20"/>
                <w:szCs w:val="20"/>
              </w:rPr>
            </w:pPr>
            <w:r w:rsidRPr="006C1280">
              <w:rPr>
                <w:rFonts w:ascii="Arial Narrow" w:hAnsi="Arial Narrow"/>
                <w:sz w:val="20"/>
                <w:szCs w:val="20"/>
              </w:rPr>
              <w:t xml:space="preserve">funkcjonowanie na obszarze </w:t>
            </w:r>
            <w:r w:rsidR="00F07BBC" w:rsidRPr="006C1280">
              <w:rPr>
                <w:rFonts w:ascii="Arial Narrow" w:hAnsi="Arial Narrow"/>
                <w:sz w:val="20"/>
                <w:szCs w:val="20"/>
              </w:rPr>
              <w:t>M</w:t>
            </w:r>
            <w:r w:rsidRPr="006C1280">
              <w:rPr>
                <w:rFonts w:ascii="Arial Narrow" w:hAnsi="Arial Narrow"/>
                <w:sz w:val="20"/>
                <w:szCs w:val="20"/>
              </w:rPr>
              <w:t>iasta zarówno dużych zakładów produkcyjnych, jak i lokalnych firm z wieloletnimi tradycjami,</w:t>
            </w:r>
          </w:p>
          <w:p w14:paraId="63B98146" w14:textId="005B3136" w:rsidR="00B649EF" w:rsidRPr="006C1280" w:rsidRDefault="00B649EF" w:rsidP="00005368">
            <w:pPr>
              <w:pStyle w:val="Akapitzlist"/>
              <w:numPr>
                <w:ilvl w:val="0"/>
                <w:numId w:val="34"/>
              </w:numPr>
              <w:spacing w:line="259" w:lineRule="auto"/>
              <w:ind w:left="306" w:hanging="284"/>
              <w:rPr>
                <w:rFonts w:ascii="Arial Narrow" w:hAnsi="Arial Narrow"/>
                <w:sz w:val="20"/>
                <w:szCs w:val="20"/>
              </w:rPr>
            </w:pPr>
            <w:r w:rsidRPr="006C1280">
              <w:rPr>
                <w:rFonts w:ascii="Arial Narrow" w:hAnsi="Arial Narrow"/>
                <w:sz w:val="20"/>
                <w:szCs w:val="20"/>
              </w:rPr>
              <w:t>dobrze funkcjonujący system edukacji technicznej i zawodowej</w:t>
            </w:r>
            <w:r w:rsidR="00EC37C2" w:rsidRPr="006C1280">
              <w:rPr>
                <w:rFonts w:ascii="Arial Narrow" w:hAnsi="Arial Narrow"/>
                <w:sz w:val="20"/>
                <w:szCs w:val="20"/>
              </w:rPr>
              <w:t xml:space="preserve"> </w:t>
            </w:r>
            <w:r w:rsidR="00F07BBC" w:rsidRPr="006C1280">
              <w:rPr>
                <w:rFonts w:ascii="Arial Narrow" w:hAnsi="Arial Narrow"/>
                <w:sz w:val="20"/>
                <w:szCs w:val="20"/>
              </w:rPr>
              <w:t>we współpracy</w:t>
            </w:r>
            <w:r w:rsidR="00EC37C2" w:rsidRPr="006C1280">
              <w:rPr>
                <w:rFonts w:ascii="Arial Narrow" w:hAnsi="Arial Narrow"/>
                <w:sz w:val="20"/>
                <w:szCs w:val="20"/>
              </w:rPr>
              <w:t xml:space="preserve"> z przedsiębiorstwami działającymi na terenie Miasta,</w:t>
            </w:r>
          </w:p>
          <w:p w14:paraId="3A2CD00D" w14:textId="77777777" w:rsidR="00680B8A" w:rsidRPr="006C1280" w:rsidRDefault="00680B8A" w:rsidP="00005368">
            <w:pPr>
              <w:pStyle w:val="Akapitzlist"/>
              <w:numPr>
                <w:ilvl w:val="0"/>
                <w:numId w:val="34"/>
              </w:numPr>
              <w:spacing w:line="259" w:lineRule="auto"/>
              <w:ind w:left="306" w:hanging="284"/>
              <w:rPr>
                <w:rFonts w:ascii="Arial Narrow" w:hAnsi="Arial Narrow"/>
                <w:sz w:val="20"/>
                <w:szCs w:val="20"/>
              </w:rPr>
            </w:pPr>
            <w:r w:rsidRPr="006C1280">
              <w:rPr>
                <w:rFonts w:ascii="Arial Narrow" w:hAnsi="Arial Narrow"/>
                <w:sz w:val="20"/>
                <w:szCs w:val="20"/>
              </w:rPr>
              <w:t>zmodernizowana i nowoczesna oczyszczalnia ścieków,</w:t>
            </w:r>
          </w:p>
          <w:p w14:paraId="3494DF29" w14:textId="360727C1" w:rsidR="00680B8A" w:rsidRPr="006C1280" w:rsidRDefault="00680B8A" w:rsidP="00005368">
            <w:pPr>
              <w:pStyle w:val="Akapitzlist"/>
              <w:numPr>
                <w:ilvl w:val="0"/>
                <w:numId w:val="34"/>
              </w:numPr>
              <w:spacing w:line="259" w:lineRule="auto"/>
              <w:ind w:left="306" w:hanging="284"/>
              <w:rPr>
                <w:rFonts w:ascii="Arial Narrow" w:hAnsi="Arial Narrow"/>
                <w:sz w:val="20"/>
                <w:szCs w:val="20"/>
              </w:rPr>
            </w:pPr>
            <w:r w:rsidRPr="006C1280">
              <w:rPr>
                <w:rFonts w:ascii="Arial Narrow" w:hAnsi="Arial Narrow"/>
                <w:sz w:val="20"/>
                <w:szCs w:val="20"/>
              </w:rPr>
              <w:t xml:space="preserve">dostęp do rezerw wód podziemnych w sąsiedztwie </w:t>
            </w:r>
            <w:r w:rsidR="009D07B0" w:rsidRPr="006C1280">
              <w:rPr>
                <w:rFonts w:ascii="Arial Narrow" w:hAnsi="Arial Narrow"/>
                <w:sz w:val="20"/>
                <w:szCs w:val="20"/>
              </w:rPr>
              <w:t>M</w:t>
            </w:r>
            <w:r w:rsidRPr="006C1280">
              <w:rPr>
                <w:rFonts w:ascii="Arial Narrow" w:hAnsi="Arial Narrow"/>
                <w:sz w:val="20"/>
                <w:szCs w:val="20"/>
              </w:rPr>
              <w:t>iasta,</w:t>
            </w:r>
          </w:p>
          <w:p w14:paraId="44D7B1BC" w14:textId="77777777" w:rsidR="00680B8A" w:rsidRPr="006C1280" w:rsidRDefault="00680B8A" w:rsidP="00005368">
            <w:pPr>
              <w:pStyle w:val="Akapitzlist"/>
              <w:numPr>
                <w:ilvl w:val="0"/>
                <w:numId w:val="34"/>
              </w:numPr>
              <w:spacing w:line="259" w:lineRule="auto"/>
              <w:ind w:left="306" w:hanging="284"/>
              <w:rPr>
                <w:rFonts w:ascii="Arial Narrow" w:hAnsi="Arial Narrow"/>
                <w:sz w:val="20"/>
                <w:szCs w:val="20"/>
              </w:rPr>
            </w:pPr>
            <w:r w:rsidRPr="006C1280">
              <w:rPr>
                <w:rFonts w:ascii="Arial Narrow" w:hAnsi="Arial Narrow"/>
                <w:sz w:val="20"/>
                <w:szCs w:val="20"/>
              </w:rPr>
              <w:t>prowadzone działania z zakresu edukacji ekologicznej mieszkańców Miasta,</w:t>
            </w:r>
          </w:p>
          <w:p w14:paraId="038A28A2" w14:textId="77777777" w:rsidR="00680B8A" w:rsidRPr="006C1280" w:rsidRDefault="00680B8A" w:rsidP="00005368">
            <w:pPr>
              <w:pStyle w:val="Akapitzlist"/>
              <w:numPr>
                <w:ilvl w:val="0"/>
                <w:numId w:val="34"/>
              </w:numPr>
              <w:spacing w:line="259" w:lineRule="auto"/>
              <w:ind w:left="306" w:hanging="284"/>
              <w:rPr>
                <w:rFonts w:ascii="Arial Narrow" w:hAnsi="Arial Narrow"/>
                <w:sz w:val="20"/>
                <w:szCs w:val="20"/>
              </w:rPr>
            </w:pPr>
            <w:r w:rsidRPr="006C1280">
              <w:rPr>
                <w:rFonts w:ascii="Arial Narrow" w:hAnsi="Arial Narrow"/>
                <w:sz w:val="20"/>
                <w:szCs w:val="20"/>
              </w:rPr>
              <w:t>położenie w pobliżu parków krajobrazowych oraz nad zbiornikiem Bugaj</w:t>
            </w:r>
            <w:r w:rsidR="00EC37C2" w:rsidRPr="006C1280">
              <w:rPr>
                <w:rFonts w:ascii="Arial Narrow" w:hAnsi="Arial Narrow"/>
                <w:sz w:val="20"/>
                <w:szCs w:val="20"/>
              </w:rPr>
              <w:t>,</w:t>
            </w:r>
          </w:p>
          <w:p w14:paraId="3F34D8D7" w14:textId="77777777" w:rsidR="00EC37C2" w:rsidRPr="006C1280" w:rsidRDefault="00EC37C2" w:rsidP="00005368">
            <w:pPr>
              <w:pStyle w:val="Akapitzlist"/>
              <w:numPr>
                <w:ilvl w:val="0"/>
                <w:numId w:val="34"/>
              </w:numPr>
              <w:spacing w:line="259" w:lineRule="auto"/>
              <w:ind w:left="306" w:hanging="284"/>
              <w:rPr>
                <w:rFonts w:ascii="Arial Narrow" w:hAnsi="Arial Narrow"/>
                <w:sz w:val="20"/>
                <w:szCs w:val="20"/>
              </w:rPr>
            </w:pPr>
            <w:r w:rsidRPr="006C1280">
              <w:rPr>
                <w:rFonts w:ascii="Arial Narrow" w:hAnsi="Arial Narrow"/>
                <w:sz w:val="20"/>
                <w:szCs w:val="20"/>
              </w:rPr>
              <w:t>bardzo dobry stan techniczny oraz wyposażenie miejskich przedszkoli oraz szkół,</w:t>
            </w:r>
          </w:p>
          <w:p w14:paraId="2823A9C2" w14:textId="457B9A7E" w:rsidR="00EC37C2" w:rsidRPr="006C1280" w:rsidRDefault="00EC37C2" w:rsidP="00005368">
            <w:pPr>
              <w:pStyle w:val="Akapitzlist"/>
              <w:numPr>
                <w:ilvl w:val="0"/>
                <w:numId w:val="34"/>
              </w:numPr>
              <w:spacing w:line="259" w:lineRule="auto"/>
              <w:ind w:left="306" w:hanging="284"/>
              <w:rPr>
                <w:rFonts w:ascii="Arial Narrow" w:hAnsi="Arial Narrow"/>
                <w:sz w:val="20"/>
                <w:szCs w:val="20"/>
              </w:rPr>
            </w:pPr>
            <w:r w:rsidRPr="006C1280">
              <w:rPr>
                <w:rFonts w:ascii="Arial Narrow" w:hAnsi="Arial Narrow"/>
                <w:sz w:val="20"/>
                <w:szCs w:val="20"/>
              </w:rPr>
              <w:lastRenderedPageBreak/>
              <w:t>wysoka jakość kształcenia w szkołach podstawowych,</w:t>
            </w:r>
          </w:p>
          <w:p w14:paraId="31E29E41" w14:textId="230BCDB5" w:rsidR="00F07BBC" w:rsidRPr="006C1280" w:rsidRDefault="00F07BBC" w:rsidP="00005368">
            <w:pPr>
              <w:pStyle w:val="Akapitzlist"/>
              <w:numPr>
                <w:ilvl w:val="0"/>
                <w:numId w:val="34"/>
              </w:numPr>
              <w:spacing w:line="259" w:lineRule="auto"/>
              <w:ind w:left="306" w:hanging="284"/>
              <w:rPr>
                <w:rFonts w:ascii="Arial Narrow" w:hAnsi="Arial Narrow"/>
                <w:sz w:val="20"/>
                <w:szCs w:val="20"/>
              </w:rPr>
            </w:pPr>
            <w:r w:rsidRPr="006C1280">
              <w:rPr>
                <w:rFonts w:ascii="Arial Narrow" w:hAnsi="Arial Narrow"/>
                <w:sz w:val="20"/>
                <w:szCs w:val="20"/>
              </w:rPr>
              <w:t>atrakcyjne kierunki nauczania w szkołach ponadpodstawowych,</w:t>
            </w:r>
          </w:p>
          <w:p w14:paraId="3644BDF2" w14:textId="77777777" w:rsidR="00EC37C2" w:rsidRPr="006C1280" w:rsidRDefault="00EC37C2" w:rsidP="00005368">
            <w:pPr>
              <w:pStyle w:val="Akapitzlist"/>
              <w:numPr>
                <w:ilvl w:val="0"/>
                <w:numId w:val="34"/>
              </w:numPr>
              <w:spacing w:line="259" w:lineRule="auto"/>
              <w:ind w:left="306" w:hanging="284"/>
              <w:rPr>
                <w:rFonts w:ascii="Arial Narrow" w:hAnsi="Arial Narrow"/>
                <w:sz w:val="20"/>
                <w:szCs w:val="20"/>
              </w:rPr>
            </w:pPr>
            <w:r w:rsidRPr="006C1280">
              <w:rPr>
                <w:rFonts w:ascii="Arial Narrow" w:hAnsi="Arial Narrow"/>
                <w:sz w:val="20"/>
                <w:szCs w:val="20"/>
              </w:rPr>
              <w:t>informatyzacja placówek edukacyjnych na obszarze Miasta,</w:t>
            </w:r>
          </w:p>
          <w:p w14:paraId="2BEA7BF8" w14:textId="29FF8306" w:rsidR="00EC37C2" w:rsidRPr="006C1280" w:rsidRDefault="00EE3F1F" w:rsidP="00005368">
            <w:pPr>
              <w:pStyle w:val="Akapitzlist"/>
              <w:numPr>
                <w:ilvl w:val="0"/>
                <w:numId w:val="34"/>
              </w:numPr>
              <w:spacing w:line="259" w:lineRule="auto"/>
              <w:ind w:left="306" w:hanging="284"/>
              <w:rPr>
                <w:rFonts w:ascii="Arial Narrow" w:hAnsi="Arial Narrow"/>
                <w:sz w:val="20"/>
                <w:szCs w:val="20"/>
              </w:rPr>
            </w:pPr>
            <w:r w:rsidRPr="006C1280">
              <w:rPr>
                <w:rFonts w:ascii="Arial Narrow" w:hAnsi="Arial Narrow"/>
                <w:sz w:val="20"/>
                <w:szCs w:val="20"/>
              </w:rPr>
              <w:t>atrakcyjna oferta zajęć dla seniorów,</w:t>
            </w:r>
          </w:p>
          <w:p w14:paraId="4A524602" w14:textId="1D3BE004" w:rsidR="009E7CDF" w:rsidRPr="006C1280" w:rsidRDefault="009E7CDF" w:rsidP="00005368">
            <w:pPr>
              <w:pStyle w:val="Akapitzlist"/>
              <w:numPr>
                <w:ilvl w:val="0"/>
                <w:numId w:val="34"/>
              </w:numPr>
              <w:spacing w:line="259" w:lineRule="auto"/>
              <w:ind w:left="306" w:hanging="284"/>
              <w:rPr>
                <w:rFonts w:ascii="Arial Narrow" w:hAnsi="Arial Narrow"/>
                <w:sz w:val="20"/>
                <w:szCs w:val="20"/>
              </w:rPr>
            </w:pPr>
            <w:r w:rsidRPr="006C1280">
              <w:rPr>
                <w:rFonts w:ascii="Arial Narrow" w:hAnsi="Arial Narrow"/>
                <w:sz w:val="20"/>
                <w:szCs w:val="20"/>
              </w:rPr>
              <w:t>system wsparcia dla osób ze szczególnymi potrzebami</w:t>
            </w:r>
            <w:r w:rsidR="00851C4E" w:rsidRPr="006C1280">
              <w:rPr>
                <w:rFonts w:ascii="Arial Narrow" w:hAnsi="Arial Narrow"/>
                <w:sz w:val="20"/>
                <w:szCs w:val="20"/>
              </w:rPr>
              <w:t>, dostępność placówek pomocy społecznej i placówek opiekuńczo-wychowawczych</w:t>
            </w:r>
            <w:r w:rsidRPr="006C1280">
              <w:rPr>
                <w:rFonts w:ascii="Arial Narrow" w:hAnsi="Arial Narrow"/>
                <w:sz w:val="20"/>
                <w:szCs w:val="20"/>
              </w:rPr>
              <w:t xml:space="preserve"> oraz wolontariat,</w:t>
            </w:r>
          </w:p>
          <w:p w14:paraId="4CF88FA7" w14:textId="1BAD4F80" w:rsidR="00EE3F1F" w:rsidRPr="006C1280" w:rsidRDefault="00EE3F1F" w:rsidP="00005368">
            <w:pPr>
              <w:pStyle w:val="Akapitzlist"/>
              <w:numPr>
                <w:ilvl w:val="0"/>
                <w:numId w:val="34"/>
              </w:numPr>
              <w:spacing w:line="259" w:lineRule="auto"/>
              <w:ind w:left="306" w:hanging="284"/>
              <w:rPr>
                <w:rFonts w:ascii="Arial Narrow" w:hAnsi="Arial Narrow"/>
                <w:sz w:val="20"/>
                <w:szCs w:val="20"/>
              </w:rPr>
            </w:pPr>
            <w:r w:rsidRPr="006C1280">
              <w:rPr>
                <w:rFonts w:ascii="Arial Narrow" w:hAnsi="Arial Narrow"/>
                <w:sz w:val="20"/>
                <w:szCs w:val="20"/>
              </w:rPr>
              <w:t>rewitalizacja obszaru Starego Miasta</w:t>
            </w:r>
            <w:r w:rsidR="00851C4E" w:rsidRPr="006C1280">
              <w:rPr>
                <w:rFonts w:ascii="Arial Narrow" w:hAnsi="Arial Narrow"/>
                <w:sz w:val="20"/>
                <w:szCs w:val="20"/>
              </w:rPr>
              <w:t xml:space="preserve"> i Podzamcza</w:t>
            </w:r>
            <w:r w:rsidRPr="006C1280">
              <w:rPr>
                <w:rFonts w:ascii="Arial Narrow" w:hAnsi="Arial Narrow"/>
                <w:sz w:val="20"/>
                <w:szCs w:val="20"/>
              </w:rPr>
              <w:t>,</w:t>
            </w:r>
          </w:p>
          <w:p w14:paraId="30605AC7" w14:textId="28DB1BC9" w:rsidR="00EE3F1F" w:rsidRPr="006C1280" w:rsidRDefault="00E04D08" w:rsidP="00005368">
            <w:pPr>
              <w:pStyle w:val="Akapitzlist"/>
              <w:numPr>
                <w:ilvl w:val="0"/>
                <w:numId w:val="34"/>
              </w:numPr>
              <w:spacing w:line="259" w:lineRule="auto"/>
              <w:ind w:left="306" w:hanging="284"/>
              <w:rPr>
                <w:rFonts w:ascii="Arial Narrow" w:hAnsi="Arial Narrow"/>
                <w:sz w:val="20"/>
                <w:szCs w:val="20"/>
              </w:rPr>
            </w:pPr>
            <w:r>
              <w:rPr>
                <w:rFonts w:ascii="Arial Narrow" w:hAnsi="Arial Narrow"/>
                <w:sz w:val="20"/>
                <w:szCs w:val="20"/>
              </w:rPr>
              <w:t>polepszający się</w:t>
            </w:r>
            <w:r w:rsidR="51C9E6E0" w:rsidRPr="51C9E6E0">
              <w:rPr>
                <w:rFonts w:ascii="Arial Narrow" w:hAnsi="Arial Narrow"/>
                <w:sz w:val="20"/>
                <w:szCs w:val="20"/>
              </w:rPr>
              <w:t xml:space="preserve"> standard mieszkań komunalnych,</w:t>
            </w:r>
          </w:p>
          <w:p w14:paraId="20B6D541" w14:textId="77777777" w:rsidR="00EE3F1F" w:rsidRPr="006C1280" w:rsidRDefault="00EE3F1F" w:rsidP="00005368">
            <w:pPr>
              <w:pStyle w:val="Akapitzlist"/>
              <w:numPr>
                <w:ilvl w:val="0"/>
                <w:numId w:val="34"/>
              </w:numPr>
              <w:spacing w:line="259" w:lineRule="auto"/>
              <w:ind w:left="306" w:hanging="284"/>
              <w:rPr>
                <w:rFonts w:ascii="Arial Narrow" w:hAnsi="Arial Narrow"/>
                <w:sz w:val="20"/>
                <w:szCs w:val="20"/>
              </w:rPr>
            </w:pPr>
            <w:r w:rsidRPr="006C1280">
              <w:rPr>
                <w:rFonts w:ascii="Arial Narrow" w:hAnsi="Arial Narrow"/>
                <w:sz w:val="20"/>
                <w:szCs w:val="20"/>
              </w:rPr>
              <w:t>sprawność i wysoka jakość komunikacji UM z mieszkańcami,</w:t>
            </w:r>
          </w:p>
          <w:p w14:paraId="53593ACA" w14:textId="77777777" w:rsidR="00EE3F1F" w:rsidRPr="006C1280" w:rsidRDefault="00EE3F1F" w:rsidP="00005368">
            <w:pPr>
              <w:pStyle w:val="Akapitzlist"/>
              <w:numPr>
                <w:ilvl w:val="0"/>
                <w:numId w:val="34"/>
              </w:numPr>
              <w:spacing w:line="259" w:lineRule="auto"/>
              <w:ind w:left="306" w:hanging="284"/>
              <w:rPr>
                <w:rFonts w:ascii="Arial Narrow" w:hAnsi="Arial Narrow"/>
                <w:sz w:val="20"/>
                <w:szCs w:val="20"/>
              </w:rPr>
            </w:pPr>
            <w:r w:rsidRPr="006C1280">
              <w:rPr>
                <w:rFonts w:ascii="Arial Narrow" w:hAnsi="Arial Narrow"/>
                <w:sz w:val="20"/>
                <w:szCs w:val="20"/>
              </w:rPr>
              <w:t>duża liczba klubów sportowych na terenie Miasta,</w:t>
            </w:r>
          </w:p>
          <w:p w14:paraId="2623AABB" w14:textId="77777777" w:rsidR="00EE3F1F" w:rsidRPr="006C1280" w:rsidRDefault="009E7CDF" w:rsidP="00005368">
            <w:pPr>
              <w:pStyle w:val="Akapitzlist"/>
              <w:numPr>
                <w:ilvl w:val="0"/>
                <w:numId w:val="34"/>
              </w:numPr>
              <w:spacing w:line="259" w:lineRule="auto"/>
              <w:ind w:left="306" w:hanging="284"/>
              <w:rPr>
                <w:rFonts w:ascii="Arial Narrow" w:hAnsi="Arial Narrow"/>
                <w:sz w:val="20"/>
                <w:szCs w:val="20"/>
              </w:rPr>
            </w:pPr>
            <w:r w:rsidRPr="006C1280">
              <w:rPr>
                <w:rFonts w:ascii="Arial Narrow" w:hAnsi="Arial Narrow"/>
                <w:sz w:val="20"/>
                <w:szCs w:val="20"/>
              </w:rPr>
              <w:t>funkcjonujące na terenie Miasta Karty Mieszkańca oraz Karty Rodzina+,</w:t>
            </w:r>
          </w:p>
          <w:p w14:paraId="68EFDB2A" w14:textId="77777777" w:rsidR="009E7CDF" w:rsidRPr="006C1280" w:rsidRDefault="009E7CDF" w:rsidP="00005368">
            <w:pPr>
              <w:pStyle w:val="Akapitzlist"/>
              <w:numPr>
                <w:ilvl w:val="0"/>
                <w:numId w:val="34"/>
              </w:numPr>
              <w:spacing w:line="259" w:lineRule="auto"/>
              <w:ind w:left="306" w:hanging="284"/>
              <w:rPr>
                <w:rFonts w:ascii="Arial Narrow" w:hAnsi="Arial Narrow"/>
                <w:sz w:val="20"/>
                <w:szCs w:val="20"/>
              </w:rPr>
            </w:pPr>
            <w:r w:rsidRPr="006C1280">
              <w:rPr>
                <w:rFonts w:ascii="Arial Narrow" w:hAnsi="Arial Narrow"/>
                <w:sz w:val="20"/>
                <w:szCs w:val="20"/>
              </w:rPr>
              <w:t>prężnie działająca Młodzieżowa Rada Miasta,</w:t>
            </w:r>
          </w:p>
          <w:p w14:paraId="5453214C" w14:textId="1F4CD562" w:rsidR="009E7CDF" w:rsidRPr="006C1280" w:rsidRDefault="009E7CDF" w:rsidP="009D07B0">
            <w:pPr>
              <w:pStyle w:val="Akapitzlist"/>
              <w:numPr>
                <w:ilvl w:val="0"/>
                <w:numId w:val="34"/>
              </w:numPr>
              <w:spacing w:line="259" w:lineRule="auto"/>
              <w:ind w:left="306" w:hanging="284"/>
              <w:rPr>
                <w:rFonts w:ascii="Arial Narrow" w:hAnsi="Arial Narrow"/>
                <w:sz w:val="20"/>
                <w:szCs w:val="20"/>
              </w:rPr>
            </w:pPr>
            <w:r w:rsidRPr="006C1280">
              <w:rPr>
                <w:rFonts w:ascii="Arial Narrow" w:hAnsi="Arial Narrow"/>
                <w:sz w:val="20"/>
                <w:szCs w:val="20"/>
              </w:rPr>
              <w:t>wysoka jakość i różnorodność wydarzeń kulturalnych,</w:t>
            </w:r>
            <w:r w:rsidR="00F07BBC" w:rsidRPr="006C1280">
              <w:rPr>
                <w:rFonts w:ascii="Arial Narrow" w:hAnsi="Arial Narrow"/>
                <w:sz w:val="20"/>
                <w:szCs w:val="20"/>
              </w:rPr>
              <w:t xml:space="preserve"> sportowych i rekreacyjnych,</w:t>
            </w:r>
          </w:p>
          <w:p w14:paraId="3EC530B5" w14:textId="659F6581" w:rsidR="00851C4E" w:rsidRPr="006C1280" w:rsidRDefault="00851C4E" w:rsidP="009D07B0">
            <w:pPr>
              <w:pStyle w:val="Akapitzlist"/>
              <w:numPr>
                <w:ilvl w:val="0"/>
                <w:numId w:val="34"/>
              </w:numPr>
              <w:spacing w:line="259" w:lineRule="auto"/>
              <w:ind w:left="306" w:hanging="284"/>
              <w:rPr>
                <w:rFonts w:ascii="Arial Narrow" w:hAnsi="Arial Narrow"/>
                <w:sz w:val="20"/>
                <w:szCs w:val="20"/>
              </w:rPr>
            </w:pPr>
            <w:r w:rsidRPr="006C1280">
              <w:rPr>
                <w:rFonts w:ascii="Arial Narrow" w:hAnsi="Arial Narrow"/>
                <w:sz w:val="20"/>
                <w:szCs w:val="20"/>
              </w:rPr>
              <w:t>duża liczba miejsc do rekreacji i wypoczynku na terenie Miasta.</w:t>
            </w:r>
          </w:p>
        </w:tc>
        <w:tc>
          <w:tcPr>
            <w:tcW w:w="232" w:type="pct"/>
            <w:tcBorders>
              <w:top w:val="nil"/>
              <w:left w:val="single" w:sz="2" w:space="0" w:color="2F5496" w:themeColor="accent1" w:themeShade="BF"/>
              <w:bottom w:val="nil"/>
              <w:right w:val="single" w:sz="2" w:space="0" w:color="FF0000"/>
            </w:tcBorders>
            <w:vAlign w:val="center"/>
          </w:tcPr>
          <w:p w14:paraId="2DEA75BC" w14:textId="77777777" w:rsidR="00DB0F78" w:rsidRPr="006C1280" w:rsidRDefault="00DB0F78" w:rsidP="00251917">
            <w:pPr>
              <w:spacing w:line="259" w:lineRule="auto"/>
              <w:jc w:val="center"/>
              <w:rPr>
                <w:rFonts w:ascii="Arial Narrow" w:hAnsi="Arial Narrow"/>
                <w:szCs w:val="20"/>
              </w:rPr>
            </w:pPr>
          </w:p>
        </w:tc>
        <w:tc>
          <w:tcPr>
            <w:tcW w:w="2384" w:type="pct"/>
            <w:tcBorders>
              <w:top w:val="single" w:sz="2" w:space="0" w:color="FF0000"/>
              <w:left w:val="single" w:sz="2" w:space="0" w:color="FF0000"/>
              <w:bottom w:val="single" w:sz="2" w:space="0" w:color="FF0000"/>
              <w:right w:val="single" w:sz="2" w:space="0" w:color="FF0000"/>
            </w:tcBorders>
          </w:tcPr>
          <w:p w14:paraId="5368DD50" w14:textId="6EC5C96D" w:rsidR="00DB0F78" w:rsidRPr="006C1280" w:rsidRDefault="00264B39" w:rsidP="00005368">
            <w:pPr>
              <w:pStyle w:val="Akapitzlist"/>
              <w:numPr>
                <w:ilvl w:val="0"/>
                <w:numId w:val="35"/>
              </w:numPr>
              <w:spacing w:line="259" w:lineRule="auto"/>
              <w:ind w:left="319" w:hanging="283"/>
              <w:rPr>
                <w:rFonts w:ascii="Arial Narrow" w:hAnsi="Arial Narrow"/>
                <w:sz w:val="20"/>
                <w:szCs w:val="20"/>
              </w:rPr>
            </w:pPr>
            <w:r w:rsidRPr="006C1280">
              <w:rPr>
                <w:rFonts w:ascii="Arial Narrow" w:hAnsi="Arial Narrow"/>
                <w:sz w:val="20"/>
                <w:szCs w:val="20"/>
              </w:rPr>
              <w:t>duże obciążenie dróg ruchem samochodowym na terenie Miasta,</w:t>
            </w:r>
            <w:r w:rsidR="00D90FAA" w:rsidRPr="006C1280">
              <w:rPr>
                <w:rFonts w:ascii="Arial Narrow" w:hAnsi="Arial Narrow"/>
                <w:sz w:val="20"/>
                <w:szCs w:val="20"/>
              </w:rPr>
              <w:t xml:space="preserve"> powodujące znaczną degradację tych odcinków,</w:t>
            </w:r>
          </w:p>
          <w:p w14:paraId="597FCED8" w14:textId="24768142" w:rsidR="00264B39" w:rsidRPr="006C1280" w:rsidRDefault="00264B39" w:rsidP="00005368">
            <w:pPr>
              <w:pStyle w:val="Akapitzlist"/>
              <w:numPr>
                <w:ilvl w:val="0"/>
                <w:numId w:val="35"/>
              </w:numPr>
              <w:spacing w:line="259" w:lineRule="auto"/>
              <w:ind w:left="319" w:hanging="283"/>
              <w:rPr>
                <w:rFonts w:ascii="Arial Narrow" w:hAnsi="Arial Narrow"/>
                <w:sz w:val="20"/>
                <w:szCs w:val="20"/>
              </w:rPr>
            </w:pPr>
            <w:r w:rsidRPr="006C1280">
              <w:rPr>
                <w:rFonts w:ascii="Arial Narrow" w:hAnsi="Arial Narrow"/>
                <w:sz w:val="20"/>
                <w:szCs w:val="20"/>
              </w:rPr>
              <w:t>przestarzały tabor miejskiej komunikacji autobusowej,</w:t>
            </w:r>
          </w:p>
          <w:p w14:paraId="51F81571" w14:textId="03D5E76A" w:rsidR="00264B39" w:rsidRPr="006C1280" w:rsidRDefault="00D24F3C" w:rsidP="00005368">
            <w:pPr>
              <w:pStyle w:val="Akapitzlist"/>
              <w:numPr>
                <w:ilvl w:val="0"/>
                <w:numId w:val="35"/>
              </w:numPr>
              <w:spacing w:line="259" w:lineRule="auto"/>
              <w:ind w:left="319" w:hanging="283"/>
              <w:rPr>
                <w:rFonts w:ascii="Arial Narrow" w:hAnsi="Arial Narrow"/>
                <w:sz w:val="20"/>
                <w:szCs w:val="20"/>
              </w:rPr>
            </w:pPr>
            <w:r w:rsidRPr="006C1280">
              <w:rPr>
                <w:rFonts w:ascii="Arial Narrow" w:hAnsi="Arial Narrow"/>
                <w:sz w:val="20"/>
                <w:szCs w:val="20"/>
              </w:rPr>
              <w:t>niespójna</w:t>
            </w:r>
            <w:r w:rsidR="00264B39" w:rsidRPr="006C1280">
              <w:rPr>
                <w:rFonts w:ascii="Arial Narrow" w:hAnsi="Arial Narrow"/>
                <w:sz w:val="20"/>
                <w:szCs w:val="20"/>
              </w:rPr>
              <w:t xml:space="preserve"> si</w:t>
            </w:r>
            <w:r w:rsidRPr="006C1280">
              <w:rPr>
                <w:rFonts w:ascii="Arial Narrow" w:hAnsi="Arial Narrow"/>
                <w:sz w:val="20"/>
                <w:szCs w:val="20"/>
              </w:rPr>
              <w:t>eć</w:t>
            </w:r>
            <w:r w:rsidR="00264B39" w:rsidRPr="006C1280">
              <w:rPr>
                <w:rFonts w:ascii="Arial Narrow" w:hAnsi="Arial Narrow"/>
                <w:sz w:val="20"/>
                <w:szCs w:val="20"/>
              </w:rPr>
              <w:t xml:space="preserve"> ścieżek rowerowych na terenie Miasta,</w:t>
            </w:r>
          </w:p>
          <w:p w14:paraId="6BD055CA" w14:textId="34529641" w:rsidR="002502B7" w:rsidRPr="006C1280" w:rsidRDefault="3655C556" w:rsidP="00005368">
            <w:pPr>
              <w:pStyle w:val="Akapitzlist"/>
              <w:numPr>
                <w:ilvl w:val="0"/>
                <w:numId w:val="35"/>
              </w:numPr>
              <w:spacing w:line="259" w:lineRule="auto"/>
              <w:ind w:left="319" w:hanging="283"/>
              <w:rPr>
                <w:rFonts w:ascii="Arial Narrow" w:hAnsi="Arial Narrow"/>
                <w:sz w:val="20"/>
                <w:szCs w:val="20"/>
              </w:rPr>
            </w:pPr>
            <w:r w:rsidRPr="3655C556">
              <w:rPr>
                <w:rFonts w:ascii="Arial Narrow" w:hAnsi="Arial Narrow"/>
                <w:sz w:val="20"/>
                <w:szCs w:val="20"/>
              </w:rPr>
              <w:t xml:space="preserve">brak powiązania planów </w:t>
            </w:r>
            <w:r w:rsidR="00E04D08">
              <w:rPr>
                <w:rFonts w:ascii="Arial Narrow" w:hAnsi="Arial Narrow"/>
                <w:sz w:val="20"/>
                <w:szCs w:val="20"/>
              </w:rPr>
              <w:t>inwestycji miejskich</w:t>
            </w:r>
            <w:r w:rsidRPr="3655C556">
              <w:rPr>
                <w:rFonts w:ascii="Arial Narrow" w:hAnsi="Arial Narrow"/>
                <w:sz w:val="20"/>
                <w:szCs w:val="20"/>
              </w:rPr>
              <w:t xml:space="preserve"> z systemem planowania przestrzennego w Mieście,</w:t>
            </w:r>
          </w:p>
          <w:p w14:paraId="70F805CE" w14:textId="1C54DF7B" w:rsidR="0085310F" w:rsidRPr="006C1280" w:rsidRDefault="009B7A16" w:rsidP="00005368">
            <w:pPr>
              <w:pStyle w:val="Akapitzlist"/>
              <w:numPr>
                <w:ilvl w:val="0"/>
                <w:numId w:val="35"/>
              </w:numPr>
              <w:spacing w:line="259" w:lineRule="auto"/>
              <w:ind w:left="319" w:hanging="283"/>
              <w:rPr>
                <w:rFonts w:ascii="Arial Narrow" w:hAnsi="Arial Narrow"/>
                <w:sz w:val="20"/>
                <w:szCs w:val="20"/>
              </w:rPr>
            </w:pPr>
            <w:r w:rsidRPr="006C1280">
              <w:rPr>
                <w:rFonts w:ascii="Arial Narrow" w:hAnsi="Arial Narrow"/>
                <w:sz w:val="20"/>
                <w:szCs w:val="20"/>
              </w:rPr>
              <w:t>istnienie na terenie Miasta obszarów okresowo zalewanych (podtapianych), np. na skutek intensywnych opadów deszczu</w:t>
            </w:r>
            <w:r w:rsidR="00B649EF" w:rsidRPr="006C1280">
              <w:rPr>
                <w:rFonts w:ascii="Arial Narrow" w:hAnsi="Arial Narrow"/>
                <w:sz w:val="20"/>
                <w:szCs w:val="20"/>
              </w:rPr>
              <w:t>,</w:t>
            </w:r>
          </w:p>
          <w:p w14:paraId="1DC2B018" w14:textId="77777777" w:rsidR="008C0814" w:rsidRPr="006C1280" w:rsidRDefault="00B649EF" w:rsidP="00005368">
            <w:pPr>
              <w:pStyle w:val="Akapitzlist"/>
              <w:numPr>
                <w:ilvl w:val="0"/>
                <w:numId w:val="35"/>
              </w:numPr>
              <w:spacing w:line="259" w:lineRule="auto"/>
              <w:ind w:left="319" w:hanging="283"/>
              <w:rPr>
                <w:rFonts w:ascii="Arial Narrow" w:hAnsi="Arial Narrow"/>
                <w:sz w:val="20"/>
                <w:szCs w:val="20"/>
              </w:rPr>
            </w:pPr>
            <w:r w:rsidRPr="006C1280">
              <w:rPr>
                <w:rFonts w:ascii="Arial Narrow" w:hAnsi="Arial Narrow"/>
                <w:sz w:val="20"/>
                <w:szCs w:val="20"/>
              </w:rPr>
              <w:t>brak wyspecjalizowanej i doświadczonej kadry pracowniczej w niektórych obszarach,</w:t>
            </w:r>
          </w:p>
          <w:p w14:paraId="74C67429" w14:textId="6698DC1C" w:rsidR="00B649EF" w:rsidRPr="006C1280" w:rsidRDefault="00B649EF" w:rsidP="00005368">
            <w:pPr>
              <w:pStyle w:val="Akapitzlist"/>
              <w:numPr>
                <w:ilvl w:val="0"/>
                <w:numId w:val="35"/>
              </w:numPr>
              <w:spacing w:line="259" w:lineRule="auto"/>
              <w:ind w:left="319" w:hanging="283"/>
              <w:rPr>
                <w:rFonts w:ascii="Arial Narrow" w:hAnsi="Arial Narrow"/>
                <w:sz w:val="20"/>
                <w:szCs w:val="20"/>
              </w:rPr>
            </w:pPr>
            <w:r w:rsidRPr="006C1280">
              <w:rPr>
                <w:rFonts w:ascii="Arial Narrow" w:hAnsi="Arial Narrow"/>
                <w:sz w:val="20"/>
                <w:szCs w:val="20"/>
              </w:rPr>
              <w:t xml:space="preserve">niewystarczający zasób terenów inwestycyjnych </w:t>
            </w:r>
            <w:r w:rsidR="009D07B0" w:rsidRPr="006C1280">
              <w:rPr>
                <w:rFonts w:ascii="Arial Narrow" w:hAnsi="Arial Narrow"/>
                <w:sz w:val="20"/>
                <w:szCs w:val="20"/>
              </w:rPr>
              <w:t xml:space="preserve">o powierzchni powyżej 2 ha </w:t>
            </w:r>
            <w:r w:rsidRPr="006C1280">
              <w:rPr>
                <w:rFonts w:ascii="Arial Narrow" w:hAnsi="Arial Narrow"/>
                <w:sz w:val="20"/>
                <w:szCs w:val="20"/>
              </w:rPr>
              <w:t>na obszarze Miasta,</w:t>
            </w:r>
          </w:p>
          <w:p w14:paraId="22E9D725" w14:textId="77777777" w:rsidR="00B649EF" w:rsidRPr="006C1280" w:rsidRDefault="00B649EF" w:rsidP="00005368">
            <w:pPr>
              <w:pStyle w:val="Akapitzlist"/>
              <w:numPr>
                <w:ilvl w:val="0"/>
                <w:numId w:val="35"/>
              </w:numPr>
              <w:spacing w:line="259" w:lineRule="auto"/>
              <w:ind w:left="319" w:hanging="283"/>
              <w:rPr>
                <w:rFonts w:ascii="Arial Narrow" w:hAnsi="Arial Narrow"/>
                <w:sz w:val="20"/>
                <w:szCs w:val="20"/>
              </w:rPr>
            </w:pPr>
            <w:r w:rsidRPr="006C1280">
              <w:rPr>
                <w:rFonts w:ascii="Arial Narrow" w:hAnsi="Arial Narrow"/>
                <w:sz w:val="20"/>
                <w:szCs w:val="20"/>
              </w:rPr>
              <w:t>napór zabudowy mieszkaniowej na tereny inwestycyjne skutkujący pojawianiem się konfliktów funkcjonalnych,</w:t>
            </w:r>
          </w:p>
          <w:p w14:paraId="095CC397" w14:textId="56469180" w:rsidR="00680B8A" w:rsidRPr="006C1280" w:rsidRDefault="00680B8A" w:rsidP="00005368">
            <w:pPr>
              <w:pStyle w:val="Akapitzlist"/>
              <w:numPr>
                <w:ilvl w:val="0"/>
                <w:numId w:val="35"/>
              </w:numPr>
              <w:spacing w:line="259" w:lineRule="auto"/>
              <w:ind w:left="319" w:hanging="283"/>
              <w:rPr>
                <w:rFonts w:ascii="Arial Narrow" w:hAnsi="Arial Narrow"/>
                <w:sz w:val="20"/>
                <w:szCs w:val="20"/>
              </w:rPr>
            </w:pPr>
            <w:r w:rsidRPr="006C1280">
              <w:rPr>
                <w:rFonts w:ascii="Arial Narrow" w:hAnsi="Arial Narrow"/>
                <w:sz w:val="20"/>
                <w:szCs w:val="20"/>
              </w:rPr>
              <w:t>ciepłownia miejska funkcjonująca w oparciu o przestarzałą i wysokoemisyjn</w:t>
            </w:r>
            <w:r w:rsidR="001A6802" w:rsidRPr="006C1280">
              <w:rPr>
                <w:rFonts w:ascii="Arial Narrow" w:hAnsi="Arial Narrow"/>
                <w:sz w:val="20"/>
                <w:szCs w:val="20"/>
              </w:rPr>
              <w:t>ą</w:t>
            </w:r>
            <w:r w:rsidRPr="006C1280">
              <w:rPr>
                <w:rFonts w:ascii="Arial Narrow" w:hAnsi="Arial Narrow"/>
                <w:sz w:val="20"/>
                <w:szCs w:val="20"/>
              </w:rPr>
              <w:t xml:space="preserve"> technologię wytwarzania energii cieplnej,</w:t>
            </w:r>
          </w:p>
          <w:p w14:paraId="22E5654E" w14:textId="77777777" w:rsidR="00680B8A" w:rsidRPr="006C1280" w:rsidRDefault="00680B8A" w:rsidP="00680B8A">
            <w:pPr>
              <w:pStyle w:val="Akapitzlist"/>
              <w:numPr>
                <w:ilvl w:val="0"/>
                <w:numId w:val="35"/>
              </w:numPr>
              <w:spacing w:line="259" w:lineRule="auto"/>
              <w:ind w:left="319" w:hanging="283"/>
              <w:rPr>
                <w:rFonts w:ascii="Arial Narrow" w:hAnsi="Arial Narrow"/>
                <w:sz w:val="20"/>
                <w:szCs w:val="20"/>
              </w:rPr>
            </w:pPr>
            <w:r w:rsidRPr="006C1280">
              <w:rPr>
                <w:rFonts w:ascii="Arial Narrow" w:hAnsi="Arial Narrow"/>
                <w:sz w:val="20"/>
                <w:szCs w:val="20"/>
              </w:rPr>
              <w:t>wysoki stopień zanieczyszczenia powietrza atmosferycznego w Mieście, w szczególności w okresie grzewczym,</w:t>
            </w:r>
          </w:p>
          <w:p w14:paraId="0BC7F65B" w14:textId="77777777" w:rsidR="00680B8A" w:rsidRPr="006C1280" w:rsidRDefault="00680B8A" w:rsidP="00680B8A">
            <w:pPr>
              <w:pStyle w:val="Akapitzlist"/>
              <w:numPr>
                <w:ilvl w:val="0"/>
                <w:numId w:val="35"/>
              </w:numPr>
              <w:spacing w:line="259" w:lineRule="auto"/>
              <w:ind w:left="319" w:hanging="283"/>
              <w:rPr>
                <w:rFonts w:ascii="Arial Narrow" w:hAnsi="Arial Narrow"/>
                <w:sz w:val="20"/>
                <w:szCs w:val="20"/>
              </w:rPr>
            </w:pPr>
            <w:r w:rsidRPr="006C1280">
              <w:rPr>
                <w:rFonts w:ascii="Arial Narrow" w:hAnsi="Arial Narrow"/>
                <w:sz w:val="20"/>
                <w:szCs w:val="20"/>
              </w:rPr>
              <w:t>niska (niewystraczająco wysoka) świadomość ekologiczna mieszkańców</w:t>
            </w:r>
            <w:r w:rsidR="00EC37C2" w:rsidRPr="006C1280">
              <w:rPr>
                <w:rFonts w:ascii="Arial Narrow" w:hAnsi="Arial Narrow"/>
                <w:sz w:val="20"/>
                <w:szCs w:val="20"/>
              </w:rPr>
              <w:t>,</w:t>
            </w:r>
          </w:p>
          <w:p w14:paraId="58087ABE" w14:textId="77777777" w:rsidR="00EC37C2" w:rsidRPr="006C1280" w:rsidRDefault="00EC37C2" w:rsidP="00680B8A">
            <w:pPr>
              <w:pStyle w:val="Akapitzlist"/>
              <w:numPr>
                <w:ilvl w:val="0"/>
                <w:numId w:val="35"/>
              </w:numPr>
              <w:spacing w:line="259" w:lineRule="auto"/>
              <w:ind w:left="319" w:hanging="283"/>
              <w:rPr>
                <w:rFonts w:ascii="Arial Narrow" w:hAnsi="Arial Narrow"/>
                <w:sz w:val="20"/>
                <w:szCs w:val="20"/>
              </w:rPr>
            </w:pPr>
            <w:r w:rsidRPr="006C1280">
              <w:rPr>
                <w:rFonts w:ascii="Arial Narrow" w:hAnsi="Arial Narrow"/>
                <w:sz w:val="20"/>
                <w:szCs w:val="20"/>
              </w:rPr>
              <w:t>odpływ absolwentów szkół ponadpodstawowych do większych aglomeracji w celu kontynuacji nauki,</w:t>
            </w:r>
          </w:p>
          <w:p w14:paraId="64E716E4" w14:textId="77777777" w:rsidR="00EC37C2" w:rsidRPr="006C1280" w:rsidRDefault="00EC37C2" w:rsidP="00680B8A">
            <w:pPr>
              <w:pStyle w:val="Akapitzlist"/>
              <w:numPr>
                <w:ilvl w:val="0"/>
                <w:numId w:val="35"/>
              </w:numPr>
              <w:spacing w:line="259" w:lineRule="auto"/>
              <w:ind w:left="319" w:hanging="283"/>
              <w:rPr>
                <w:rFonts w:ascii="Arial Narrow" w:hAnsi="Arial Narrow"/>
                <w:sz w:val="20"/>
                <w:szCs w:val="20"/>
              </w:rPr>
            </w:pPr>
            <w:r w:rsidRPr="006C1280">
              <w:rPr>
                <w:rFonts w:ascii="Arial Narrow" w:hAnsi="Arial Narrow"/>
                <w:sz w:val="20"/>
                <w:szCs w:val="20"/>
              </w:rPr>
              <w:t>mała liczba i nieatrakcyjna oferta uczelni wyższych funkcjonujących na obszarze Miasta (niedostoswana do potrzeb rynku pracy)</w:t>
            </w:r>
          </w:p>
          <w:p w14:paraId="3C347574" w14:textId="77777777" w:rsidR="009E7CDF" w:rsidRPr="006C1280" w:rsidRDefault="009E7CDF" w:rsidP="00680B8A">
            <w:pPr>
              <w:pStyle w:val="Akapitzlist"/>
              <w:numPr>
                <w:ilvl w:val="0"/>
                <w:numId w:val="35"/>
              </w:numPr>
              <w:spacing w:line="259" w:lineRule="auto"/>
              <w:ind w:left="319" w:hanging="283"/>
              <w:rPr>
                <w:rFonts w:ascii="Arial Narrow" w:hAnsi="Arial Narrow"/>
                <w:sz w:val="20"/>
                <w:szCs w:val="20"/>
              </w:rPr>
            </w:pPr>
            <w:r w:rsidRPr="006C1280">
              <w:rPr>
                <w:rFonts w:ascii="Arial Narrow" w:hAnsi="Arial Narrow"/>
                <w:sz w:val="20"/>
                <w:szCs w:val="20"/>
              </w:rPr>
              <w:t>ujemny przyrost naturalny i starzejące się społeczeństwo,</w:t>
            </w:r>
          </w:p>
          <w:p w14:paraId="54D243AE" w14:textId="77777777" w:rsidR="009E7CDF" w:rsidRPr="006C1280" w:rsidRDefault="009E7CDF" w:rsidP="00680B8A">
            <w:pPr>
              <w:pStyle w:val="Akapitzlist"/>
              <w:numPr>
                <w:ilvl w:val="0"/>
                <w:numId w:val="35"/>
              </w:numPr>
              <w:spacing w:line="259" w:lineRule="auto"/>
              <w:ind w:left="319" w:hanging="283"/>
              <w:rPr>
                <w:rFonts w:ascii="Arial Narrow" w:hAnsi="Arial Narrow"/>
                <w:sz w:val="20"/>
                <w:szCs w:val="20"/>
              </w:rPr>
            </w:pPr>
            <w:r w:rsidRPr="006C1280">
              <w:rPr>
                <w:rFonts w:ascii="Arial Narrow" w:hAnsi="Arial Narrow"/>
                <w:sz w:val="20"/>
                <w:szCs w:val="20"/>
              </w:rPr>
              <w:lastRenderedPageBreak/>
              <w:t>dostępność do obiektów sportowych, ich znaczne obłożenie zajęciami i uczestnikami,</w:t>
            </w:r>
          </w:p>
          <w:p w14:paraId="40A02136" w14:textId="5182A8F1" w:rsidR="009E7CDF" w:rsidRPr="006C1280" w:rsidRDefault="009E7CDF" w:rsidP="00680B8A">
            <w:pPr>
              <w:pStyle w:val="Akapitzlist"/>
              <w:numPr>
                <w:ilvl w:val="0"/>
                <w:numId w:val="35"/>
              </w:numPr>
              <w:spacing w:line="259" w:lineRule="auto"/>
              <w:ind w:left="319" w:hanging="283"/>
              <w:rPr>
                <w:rFonts w:ascii="Arial Narrow" w:hAnsi="Arial Narrow"/>
                <w:sz w:val="20"/>
                <w:szCs w:val="20"/>
              </w:rPr>
            </w:pPr>
            <w:r w:rsidRPr="006C1280">
              <w:rPr>
                <w:rFonts w:ascii="Arial Narrow" w:hAnsi="Arial Narrow"/>
                <w:sz w:val="20"/>
                <w:szCs w:val="20"/>
              </w:rPr>
              <w:t>ograniczony dostęp do lekarzy specjalistów,</w:t>
            </w:r>
          </w:p>
          <w:p w14:paraId="1C97FC8C" w14:textId="45AFBF85" w:rsidR="00F07BBC" w:rsidRPr="006C1280" w:rsidRDefault="00F07BBC" w:rsidP="00680B8A">
            <w:pPr>
              <w:pStyle w:val="Akapitzlist"/>
              <w:numPr>
                <w:ilvl w:val="0"/>
                <w:numId w:val="35"/>
              </w:numPr>
              <w:spacing w:line="259" w:lineRule="auto"/>
              <w:ind w:left="319" w:hanging="283"/>
              <w:rPr>
                <w:rFonts w:ascii="Arial Narrow" w:hAnsi="Arial Narrow"/>
                <w:sz w:val="20"/>
                <w:szCs w:val="20"/>
              </w:rPr>
            </w:pPr>
            <w:r w:rsidRPr="006C1280">
              <w:rPr>
                <w:rFonts w:ascii="Arial Narrow" w:hAnsi="Arial Narrow"/>
                <w:sz w:val="20"/>
                <w:szCs w:val="20"/>
              </w:rPr>
              <w:t>zbyt mała liczba funkcjonujących programów profilaktycznych dla mieszkańców w zakresie ochrony zdrowia,</w:t>
            </w:r>
          </w:p>
          <w:p w14:paraId="02532637" w14:textId="746CDD6F" w:rsidR="00F07BBC" w:rsidRPr="006C1280" w:rsidRDefault="00F07BBC" w:rsidP="00680B8A">
            <w:pPr>
              <w:pStyle w:val="Akapitzlist"/>
              <w:numPr>
                <w:ilvl w:val="0"/>
                <w:numId w:val="35"/>
              </w:numPr>
              <w:spacing w:line="259" w:lineRule="auto"/>
              <w:ind w:left="319" w:hanging="283"/>
              <w:rPr>
                <w:rFonts w:ascii="Arial Narrow" w:hAnsi="Arial Narrow"/>
                <w:sz w:val="20"/>
                <w:szCs w:val="20"/>
              </w:rPr>
            </w:pPr>
            <w:r w:rsidRPr="006C1280">
              <w:rPr>
                <w:rFonts w:ascii="Arial Narrow" w:hAnsi="Arial Narrow"/>
                <w:sz w:val="20"/>
                <w:szCs w:val="20"/>
              </w:rPr>
              <w:t>brak wpływu Miasta na funkcjonowanie szpitali zlokalizowanych na jego obszarze,</w:t>
            </w:r>
          </w:p>
          <w:p w14:paraId="3B642C7D" w14:textId="77777777" w:rsidR="009E7CDF" w:rsidRPr="006C1280" w:rsidRDefault="009E7CDF" w:rsidP="00680B8A">
            <w:pPr>
              <w:pStyle w:val="Akapitzlist"/>
              <w:numPr>
                <w:ilvl w:val="0"/>
                <w:numId w:val="35"/>
              </w:numPr>
              <w:spacing w:line="259" w:lineRule="auto"/>
              <w:ind w:left="319" w:hanging="283"/>
              <w:rPr>
                <w:rFonts w:ascii="Arial Narrow" w:hAnsi="Arial Narrow"/>
                <w:sz w:val="20"/>
                <w:szCs w:val="20"/>
              </w:rPr>
            </w:pPr>
            <w:r w:rsidRPr="006C1280">
              <w:rPr>
                <w:rFonts w:ascii="Arial Narrow" w:hAnsi="Arial Narrow"/>
                <w:sz w:val="20"/>
                <w:szCs w:val="20"/>
              </w:rPr>
              <w:t>tylko jeden funkcjonujący publiczny żłobek,</w:t>
            </w:r>
          </w:p>
          <w:p w14:paraId="496A1C87" w14:textId="3FAFDC00" w:rsidR="009E7CDF" w:rsidRPr="006C1280" w:rsidRDefault="009E7CDF" w:rsidP="00680B8A">
            <w:pPr>
              <w:pStyle w:val="Akapitzlist"/>
              <w:numPr>
                <w:ilvl w:val="0"/>
                <w:numId w:val="35"/>
              </w:numPr>
              <w:spacing w:line="259" w:lineRule="auto"/>
              <w:ind w:left="319" w:hanging="283"/>
              <w:rPr>
                <w:rFonts w:ascii="Arial Narrow" w:hAnsi="Arial Narrow"/>
                <w:sz w:val="20"/>
                <w:szCs w:val="20"/>
              </w:rPr>
            </w:pPr>
            <w:r w:rsidRPr="006C1280">
              <w:rPr>
                <w:rFonts w:ascii="Arial Narrow" w:hAnsi="Arial Narrow"/>
                <w:sz w:val="20"/>
                <w:szCs w:val="20"/>
              </w:rPr>
              <w:t xml:space="preserve">brak ośrodka opieki </w:t>
            </w:r>
            <w:proofErr w:type="spellStart"/>
            <w:r w:rsidRPr="006C1280">
              <w:rPr>
                <w:rFonts w:ascii="Arial Narrow" w:hAnsi="Arial Narrow"/>
                <w:sz w:val="20"/>
                <w:szCs w:val="20"/>
              </w:rPr>
              <w:t>wytchnieniowej</w:t>
            </w:r>
            <w:proofErr w:type="spellEnd"/>
            <w:r w:rsidRPr="006C1280">
              <w:rPr>
                <w:rFonts w:ascii="Arial Narrow" w:hAnsi="Arial Narrow"/>
                <w:sz w:val="20"/>
                <w:szCs w:val="20"/>
              </w:rPr>
              <w:t>,</w:t>
            </w:r>
            <w:r w:rsidR="00D0390D" w:rsidRPr="006C1280">
              <w:rPr>
                <w:rFonts w:ascii="Arial Narrow" w:hAnsi="Arial Narrow"/>
                <w:sz w:val="20"/>
                <w:szCs w:val="20"/>
              </w:rPr>
              <w:t xml:space="preserve"> skutkujący obniżeniem poziomu życia rodzin wymagających tej formy pomocy,</w:t>
            </w:r>
          </w:p>
          <w:p w14:paraId="183EF42A" w14:textId="77777777" w:rsidR="009E7CDF" w:rsidRPr="006C1280" w:rsidRDefault="009E7CDF" w:rsidP="00680B8A">
            <w:pPr>
              <w:pStyle w:val="Akapitzlist"/>
              <w:numPr>
                <w:ilvl w:val="0"/>
                <w:numId w:val="35"/>
              </w:numPr>
              <w:spacing w:line="259" w:lineRule="auto"/>
              <w:ind w:left="319" w:hanging="283"/>
              <w:rPr>
                <w:rFonts w:ascii="Arial Narrow" w:hAnsi="Arial Narrow"/>
                <w:sz w:val="20"/>
                <w:szCs w:val="20"/>
              </w:rPr>
            </w:pPr>
            <w:r w:rsidRPr="006C1280">
              <w:rPr>
                <w:rFonts w:ascii="Arial Narrow" w:hAnsi="Arial Narrow"/>
                <w:sz w:val="20"/>
                <w:szCs w:val="20"/>
              </w:rPr>
              <w:t>niewystarczający monitoring bezpieczeństwa na obrzeżach Miasta,</w:t>
            </w:r>
          </w:p>
          <w:p w14:paraId="4609577E" w14:textId="77777777" w:rsidR="009D07B0" w:rsidRPr="006C1280" w:rsidRDefault="009E7CDF" w:rsidP="00FB1CCB">
            <w:pPr>
              <w:pStyle w:val="Akapitzlist"/>
              <w:numPr>
                <w:ilvl w:val="0"/>
                <w:numId w:val="35"/>
              </w:numPr>
              <w:spacing w:line="259" w:lineRule="auto"/>
              <w:ind w:left="319" w:hanging="283"/>
              <w:rPr>
                <w:rFonts w:ascii="Arial Narrow" w:hAnsi="Arial Narrow"/>
                <w:sz w:val="20"/>
                <w:szCs w:val="20"/>
              </w:rPr>
            </w:pPr>
            <w:r w:rsidRPr="006C1280">
              <w:rPr>
                <w:rFonts w:ascii="Arial Narrow" w:hAnsi="Arial Narrow"/>
                <w:sz w:val="20"/>
                <w:szCs w:val="20"/>
              </w:rPr>
              <w:t>brak terenów zieleni miejskiej w zachodniej części Piotrkowa Trybunalskiego</w:t>
            </w:r>
            <w:r w:rsidR="009D07B0" w:rsidRPr="006C1280">
              <w:rPr>
                <w:rFonts w:ascii="Arial Narrow" w:hAnsi="Arial Narrow"/>
                <w:sz w:val="20"/>
                <w:szCs w:val="20"/>
              </w:rPr>
              <w:t>,</w:t>
            </w:r>
          </w:p>
          <w:p w14:paraId="704B378F" w14:textId="4D7AB2A3" w:rsidR="00FB1CCB" w:rsidRPr="006C1280" w:rsidRDefault="009D07B0" w:rsidP="00FB1CCB">
            <w:pPr>
              <w:pStyle w:val="Akapitzlist"/>
              <w:numPr>
                <w:ilvl w:val="0"/>
                <w:numId w:val="35"/>
              </w:numPr>
              <w:spacing w:line="259" w:lineRule="auto"/>
              <w:ind w:left="319" w:hanging="283"/>
              <w:rPr>
                <w:rFonts w:ascii="Arial Narrow" w:hAnsi="Arial Narrow"/>
                <w:sz w:val="20"/>
                <w:szCs w:val="20"/>
              </w:rPr>
            </w:pPr>
            <w:r w:rsidRPr="006C1280">
              <w:rPr>
                <w:rFonts w:ascii="Arial Narrow" w:hAnsi="Arial Narrow"/>
                <w:sz w:val="20"/>
                <w:szCs w:val="20"/>
              </w:rPr>
              <w:t>niewielka i źle ukierunkowana promocja Miasta, brak zdiagnozowanej grupy odbiorców</w:t>
            </w:r>
            <w:r w:rsidR="00FB1CCB" w:rsidRPr="006C1280">
              <w:rPr>
                <w:rFonts w:ascii="Arial Narrow" w:hAnsi="Arial Narrow"/>
                <w:sz w:val="20"/>
                <w:szCs w:val="20"/>
              </w:rPr>
              <w:t>.</w:t>
            </w:r>
          </w:p>
        </w:tc>
      </w:tr>
      <w:tr w:rsidR="006C1280" w:rsidRPr="006C1280" w14:paraId="332027C1" w14:textId="77777777" w:rsidTr="3655C556">
        <w:trPr>
          <w:jc w:val="center"/>
        </w:trPr>
        <w:tc>
          <w:tcPr>
            <w:tcW w:w="2384" w:type="pct"/>
            <w:tcBorders>
              <w:top w:val="single" w:sz="2" w:space="0" w:color="2F5496" w:themeColor="accent1" w:themeShade="BF"/>
              <w:left w:val="single" w:sz="2" w:space="0" w:color="2F5496" w:themeColor="accent1" w:themeShade="BF"/>
              <w:bottom w:val="single" w:sz="2" w:space="0" w:color="2F5496" w:themeColor="accent1" w:themeShade="BF"/>
              <w:right w:val="single" w:sz="2" w:space="0" w:color="2F5496" w:themeColor="accent1" w:themeShade="BF"/>
            </w:tcBorders>
            <w:shd w:val="clear" w:color="auto" w:fill="2F5496" w:themeFill="accent1" w:themeFillShade="BF"/>
            <w:vAlign w:val="center"/>
          </w:tcPr>
          <w:p w14:paraId="4BBD6F81" w14:textId="77777777" w:rsidR="00DB0F78" w:rsidRPr="006C1280" w:rsidRDefault="00DB0F78" w:rsidP="00251917">
            <w:pPr>
              <w:spacing w:line="259" w:lineRule="auto"/>
              <w:jc w:val="center"/>
              <w:rPr>
                <w:rFonts w:ascii="Arial Narrow" w:hAnsi="Arial Narrow"/>
                <w:b/>
                <w:bCs/>
                <w:szCs w:val="20"/>
              </w:rPr>
            </w:pPr>
            <w:r w:rsidRPr="006C1280">
              <w:rPr>
                <w:rFonts w:ascii="Arial Narrow" w:hAnsi="Arial Narrow"/>
                <w:b/>
                <w:bCs/>
                <w:szCs w:val="20"/>
              </w:rPr>
              <w:lastRenderedPageBreak/>
              <w:t>SZANSE</w:t>
            </w:r>
          </w:p>
        </w:tc>
        <w:tc>
          <w:tcPr>
            <w:tcW w:w="232" w:type="pct"/>
            <w:tcBorders>
              <w:top w:val="nil"/>
              <w:left w:val="single" w:sz="2" w:space="0" w:color="2F5496" w:themeColor="accent1" w:themeShade="BF"/>
              <w:bottom w:val="nil"/>
              <w:right w:val="single" w:sz="2" w:space="0" w:color="FF0000"/>
            </w:tcBorders>
            <w:vAlign w:val="center"/>
          </w:tcPr>
          <w:p w14:paraId="3D6B8AEB" w14:textId="77777777" w:rsidR="00DB0F78" w:rsidRPr="006C1280" w:rsidRDefault="00DB0F78" w:rsidP="00251917">
            <w:pPr>
              <w:spacing w:line="259" w:lineRule="auto"/>
              <w:jc w:val="center"/>
              <w:rPr>
                <w:rFonts w:ascii="Arial Narrow" w:hAnsi="Arial Narrow"/>
                <w:szCs w:val="20"/>
              </w:rPr>
            </w:pPr>
          </w:p>
        </w:tc>
        <w:tc>
          <w:tcPr>
            <w:tcW w:w="2384" w:type="pct"/>
            <w:tcBorders>
              <w:top w:val="single" w:sz="2" w:space="0" w:color="FF0000"/>
              <w:left w:val="single" w:sz="2" w:space="0" w:color="FF0000"/>
              <w:bottom w:val="single" w:sz="2" w:space="0" w:color="FF0000"/>
              <w:right w:val="single" w:sz="2" w:space="0" w:color="FF0000"/>
            </w:tcBorders>
            <w:shd w:val="clear" w:color="auto" w:fill="FF0000"/>
            <w:vAlign w:val="center"/>
          </w:tcPr>
          <w:p w14:paraId="61BD3827" w14:textId="77777777" w:rsidR="00DB0F78" w:rsidRPr="006C1280" w:rsidRDefault="00DB0F78" w:rsidP="00251917">
            <w:pPr>
              <w:spacing w:line="259" w:lineRule="auto"/>
              <w:jc w:val="center"/>
              <w:rPr>
                <w:rFonts w:ascii="Arial Narrow" w:hAnsi="Arial Narrow"/>
                <w:b/>
                <w:bCs/>
                <w:szCs w:val="20"/>
              </w:rPr>
            </w:pPr>
            <w:r w:rsidRPr="006C1280">
              <w:rPr>
                <w:rFonts w:ascii="Arial Narrow" w:hAnsi="Arial Narrow"/>
                <w:b/>
                <w:bCs/>
                <w:szCs w:val="20"/>
              </w:rPr>
              <w:t>ZAGROŻENIA</w:t>
            </w:r>
          </w:p>
        </w:tc>
      </w:tr>
      <w:tr w:rsidR="006C1280" w:rsidRPr="006C1280" w14:paraId="00CF2B7E" w14:textId="77777777" w:rsidTr="3655C556">
        <w:trPr>
          <w:jc w:val="center"/>
        </w:trPr>
        <w:tc>
          <w:tcPr>
            <w:tcW w:w="2384" w:type="pct"/>
            <w:tcBorders>
              <w:top w:val="single" w:sz="2" w:space="0" w:color="2F5496" w:themeColor="accent1" w:themeShade="BF"/>
              <w:left w:val="single" w:sz="2" w:space="0" w:color="2F5496" w:themeColor="accent1" w:themeShade="BF"/>
              <w:bottom w:val="single" w:sz="2" w:space="0" w:color="2F5496" w:themeColor="accent1" w:themeShade="BF"/>
              <w:right w:val="single" w:sz="2" w:space="0" w:color="2F5496" w:themeColor="accent1" w:themeShade="BF"/>
            </w:tcBorders>
          </w:tcPr>
          <w:p w14:paraId="31DF8C70" w14:textId="7CD58F96" w:rsidR="00D24F3C" w:rsidRPr="006C1280" w:rsidRDefault="00D24F3C" w:rsidP="00005368">
            <w:pPr>
              <w:pStyle w:val="Akapitzlist"/>
              <w:numPr>
                <w:ilvl w:val="0"/>
                <w:numId w:val="36"/>
              </w:numPr>
              <w:spacing w:line="259" w:lineRule="auto"/>
              <w:ind w:left="321" w:hanging="299"/>
              <w:rPr>
                <w:rFonts w:ascii="Arial Narrow" w:hAnsi="Arial Narrow"/>
                <w:sz w:val="20"/>
                <w:szCs w:val="20"/>
              </w:rPr>
            </w:pPr>
            <w:r w:rsidRPr="006C1280">
              <w:rPr>
                <w:rFonts w:ascii="Arial Narrow" w:hAnsi="Arial Narrow"/>
                <w:sz w:val="20"/>
                <w:szCs w:val="20"/>
              </w:rPr>
              <w:t>budowa południowej obwodnicy Miasta,</w:t>
            </w:r>
          </w:p>
          <w:p w14:paraId="18A3CBCB" w14:textId="522A7806" w:rsidR="00DB0F78" w:rsidRPr="006C1280" w:rsidRDefault="00C81173" w:rsidP="00005368">
            <w:pPr>
              <w:pStyle w:val="Akapitzlist"/>
              <w:numPr>
                <w:ilvl w:val="0"/>
                <w:numId w:val="36"/>
              </w:numPr>
              <w:spacing w:line="259" w:lineRule="auto"/>
              <w:ind w:left="321" w:hanging="299"/>
              <w:rPr>
                <w:rFonts w:ascii="Arial Narrow" w:hAnsi="Arial Narrow"/>
                <w:sz w:val="20"/>
                <w:szCs w:val="20"/>
              </w:rPr>
            </w:pPr>
            <w:r>
              <w:rPr>
                <w:rFonts w:ascii="Arial Narrow" w:hAnsi="Arial Narrow"/>
                <w:sz w:val="20"/>
                <w:szCs w:val="20"/>
              </w:rPr>
              <w:t>zewnętrzne fundusze na realizację inwestycji</w:t>
            </w:r>
            <w:r w:rsidR="00D24F3C" w:rsidRPr="006C1280">
              <w:rPr>
                <w:rFonts w:ascii="Arial Narrow" w:hAnsi="Arial Narrow"/>
                <w:sz w:val="20"/>
                <w:szCs w:val="20"/>
              </w:rPr>
              <w:t>,</w:t>
            </w:r>
          </w:p>
          <w:p w14:paraId="68E082C5" w14:textId="7FB2F089" w:rsidR="00D24F3C" w:rsidRPr="006C1280" w:rsidRDefault="00D24F3C" w:rsidP="00005368">
            <w:pPr>
              <w:pStyle w:val="Akapitzlist"/>
              <w:numPr>
                <w:ilvl w:val="0"/>
                <w:numId w:val="36"/>
              </w:numPr>
              <w:spacing w:line="259" w:lineRule="auto"/>
              <w:ind w:left="321" w:hanging="299"/>
              <w:rPr>
                <w:rFonts w:ascii="Arial Narrow" w:hAnsi="Arial Narrow"/>
                <w:sz w:val="20"/>
                <w:szCs w:val="20"/>
              </w:rPr>
            </w:pPr>
            <w:r w:rsidRPr="006C1280">
              <w:rPr>
                <w:rFonts w:ascii="Arial Narrow" w:hAnsi="Arial Narrow"/>
                <w:sz w:val="20"/>
                <w:szCs w:val="20"/>
              </w:rPr>
              <w:t>rozwój siatki połączeń PKP,</w:t>
            </w:r>
            <w:r w:rsidR="009D07B0" w:rsidRPr="006C1280">
              <w:rPr>
                <w:rFonts w:ascii="Arial Narrow" w:hAnsi="Arial Narrow"/>
                <w:sz w:val="20"/>
                <w:szCs w:val="20"/>
              </w:rPr>
              <w:t xml:space="preserve"> w tym modernizacja linii kolejowej Piotrków-Bełchatów,</w:t>
            </w:r>
          </w:p>
          <w:p w14:paraId="754E0FFF" w14:textId="77777777" w:rsidR="00D24F3C" w:rsidRPr="006C1280" w:rsidRDefault="00D24F3C" w:rsidP="00005368">
            <w:pPr>
              <w:pStyle w:val="Akapitzlist"/>
              <w:numPr>
                <w:ilvl w:val="0"/>
                <w:numId w:val="36"/>
              </w:numPr>
              <w:spacing w:line="259" w:lineRule="auto"/>
              <w:ind w:left="321" w:hanging="299"/>
              <w:rPr>
                <w:rFonts w:ascii="Arial Narrow" w:hAnsi="Arial Narrow"/>
                <w:sz w:val="20"/>
                <w:szCs w:val="20"/>
              </w:rPr>
            </w:pPr>
            <w:r w:rsidRPr="006C1280">
              <w:rPr>
                <w:rFonts w:ascii="Arial Narrow" w:hAnsi="Arial Narrow"/>
                <w:sz w:val="20"/>
                <w:szCs w:val="20"/>
              </w:rPr>
              <w:t>rozwój komercyjnej infrastruktury szybkiego Internetu</w:t>
            </w:r>
            <w:r w:rsidR="00680B8A" w:rsidRPr="006C1280">
              <w:rPr>
                <w:rFonts w:ascii="Arial Narrow" w:hAnsi="Arial Narrow"/>
                <w:sz w:val="20"/>
                <w:szCs w:val="20"/>
              </w:rPr>
              <w:t>,</w:t>
            </w:r>
          </w:p>
          <w:p w14:paraId="3372515B" w14:textId="77777777" w:rsidR="0047289E" w:rsidRDefault="00680B8A" w:rsidP="0047289E">
            <w:pPr>
              <w:pStyle w:val="Akapitzlist"/>
              <w:numPr>
                <w:ilvl w:val="0"/>
                <w:numId w:val="34"/>
              </w:numPr>
              <w:spacing w:line="259" w:lineRule="auto"/>
              <w:ind w:left="306" w:hanging="284"/>
              <w:rPr>
                <w:rFonts w:ascii="Arial Narrow" w:hAnsi="Arial Narrow"/>
                <w:sz w:val="20"/>
                <w:szCs w:val="20"/>
              </w:rPr>
            </w:pPr>
            <w:r w:rsidRPr="006C1280">
              <w:rPr>
                <w:rFonts w:ascii="Arial Narrow" w:hAnsi="Arial Narrow"/>
                <w:sz w:val="20"/>
                <w:szCs w:val="20"/>
              </w:rPr>
              <w:t>rozwój technologii OZE oraz pojawienie się systemowego wsparcia dla realizacji takich inwestycji z wykorzystaniem środków ponadlokalnych (budżet państwa, budżet UE)</w:t>
            </w:r>
            <w:r w:rsidR="0047289E">
              <w:rPr>
                <w:rFonts w:ascii="Arial Narrow" w:hAnsi="Arial Narrow"/>
                <w:sz w:val="20"/>
                <w:szCs w:val="20"/>
              </w:rPr>
              <w:t>,</w:t>
            </w:r>
            <w:r w:rsidR="0047289E" w:rsidRPr="006C1280">
              <w:rPr>
                <w:rFonts w:ascii="Arial Narrow" w:hAnsi="Arial Narrow"/>
                <w:sz w:val="20"/>
                <w:szCs w:val="20"/>
              </w:rPr>
              <w:t xml:space="preserve"> </w:t>
            </w:r>
          </w:p>
          <w:p w14:paraId="37008F56" w14:textId="34E71E90" w:rsidR="00680B8A" w:rsidRPr="0047289E" w:rsidRDefault="00361C1D" w:rsidP="0047289E">
            <w:pPr>
              <w:pStyle w:val="Akapitzlist"/>
              <w:numPr>
                <w:ilvl w:val="0"/>
                <w:numId w:val="34"/>
              </w:numPr>
              <w:spacing w:line="259" w:lineRule="auto"/>
              <w:ind w:left="306" w:hanging="284"/>
              <w:rPr>
                <w:rFonts w:ascii="Arial Narrow" w:hAnsi="Arial Narrow"/>
                <w:sz w:val="20"/>
                <w:szCs w:val="20"/>
              </w:rPr>
            </w:pPr>
            <w:r>
              <w:rPr>
                <w:rFonts w:ascii="Arial Narrow" w:hAnsi="Arial Narrow"/>
                <w:sz w:val="20"/>
                <w:szCs w:val="20"/>
              </w:rPr>
              <w:t>zewnętrzne fundusze na</w:t>
            </w:r>
            <w:r w:rsidR="0047289E" w:rsidRPr="006C1280">
              <w:rPr>
                <w:rFonts w:ascii="Arial Narrow" w:hAnsi="Arial Narrow"/>
                <w:sz w:val="20"/>
                <w:szCs w:val="20"/>
              </w:rPr>
              <w:t xml:space="preserve"> wymian</w:t>
            </w:r>
            <w:r>
              <w:rPr>
                <w:rFonts w:ascii="Arial Narrow" w:hAnsi="Arial Narrow"/>
                <w:sz w:val="20"/>
                <w:szCs w:val="20"/>
              </w:rPr>
              <w:t>ę</w:t>
            </w:r>
            <w:r w:rsidR="0047289E" w:rsidRPr="006C1280">
              <w:rPr>
                <w:rFonts w:ascii="Arial Narrow" w:hAnsi="Arial Narrow"/>
                <w:sz w:val="20"/>
                <w:szCs w:val="20"/>
              </w:rPr>
              <w:t xml:space="preserve"> źródeł ciepła, OZE, funkcjonowanie pracowni ekologicznych,</w:t>
            </w:r>
          </w:p>
          <w:p w14:paraId="5F7AF61C" w14:textId="77777777" w:rsidR="00EC37C2" w:rsidRPr="006C1280" w:rsidRDefault="00EC37C2" w:rsidP="00005368">
            <w:pPr>
              <w:pStyle w:val="Akapitzlist"/>
              <w:numPr>
                <w:ilvl w:val="0"/>
                <w:numId w:val="36"/>
              </w:numPr>
              <w:spacing w:line="259" w:lineRule="auto"/>
              <w:ind w:left="321" w:hanging="299"/>
              <w:rPr>
                <w:rFonts w:ascii="Arial Narrow" w:hAnsi="Arial Narrow"/>
                <w:sz w:val="20"/>
                <w:szCs w:val="20"/>
              </w:rPr>
            </w:pPr>
            <w:r w:rsidRPr="006C1280">
              <w:rPr>
                <w:rFonts w:ascii="Arial Narrow" w:hAnsi="Arial Narrow"/>
                <w:sz w:val="20"/>
                <w:szCs w:val="20"/>
              </w:rPr>
              <w:t>rozwój społeczeństwa informacyjnego</w:t>
            </w:r>
            <w:r w:rsidR="00FB1CCB" w:rsidRPr="006C1280">
              <w:rPr>
                <w:rFonts w:ascii="Arial Narrow" w:hAnsi="Arial Narrow"/>
                <w:sz w:val="20"/>
                <w:szCs w:val="20"/>
              </w:rPr>
              <w:t>,</w:t>
            </w:r>
          </w:p>
          <w:p w14:paraId="31283AA7" w14:textId="77777777" w:rsidR="00FB1CCB" w:rsidRPr="006C1280" w:rsidRDefault="00FB1CCB" w:rsidP="00005368">
            <w:pPr>
              <w:pStyle w:val="Akapitzlist"/>
              <w:numPr>
                <w:ilvl w:val="0"/>
                <w:numId w:val="36"/>
              </w:numPr>
              <w:spacing w:line="259" w:lineRule="auto"/>
              <w:ind w:left="321" w:hanging="299"/>
              <w:rPr>
                <w:rFonts w:ascii="Arial Narrow" w:hAnsi="Arial Narrow"/>
                <w:sz w:val="20"/>
                <w:szCs w:val="20"/>
              </w:rPr>
            </w:pPr>
            <w:r w:rsidRPr="006C1280">
              <w:rPr>
                <w:rFonts w:ascii="Arial Narrow" w:hAnsi="Arial Narrow"/>
                <w:sz w:val="20"/>
                <w:szCs w:val="20"/>
              </w:rPr>
              <w:t>rosnąca liczba turystów odwiedzających Miasto,</w:t>
            </w:r>
          </w:p>
          <w:p w14:paraId="43285739" w14:textId="2BEB89E0" w:rsidR="00FB1CCB" w:rsidRPr="006C1280" w:rsidRDefault="00FB1CCB" w:rsidP="00005368">
            <w:pPr>
              <w:pStyle w:val="Akapitzlist"/>
              <w:numPr>
                <w:ilvl w:val="0"/>
                <w:numId w:val="36"/>
              </w:numPr>
              <w:spacing w:line="259" w:lineRule="auto"/>
              <w:ind w:left="321" w:hanging="299"/>
              <w:rPr>
                <w:rFonts w:ascii="Arial Narrow" w:hAnsi="Arial Narrow"/>
                <w:sz w:val="20"/>
                <w:szCs w:val="20"/>
              </w:rPr>
            </w:pPr>
            <w:r w:rsidRPr="006C1280">
              <w:rPr>
                <w:rFonts w:ascii="Arial Narrow" w:hAnsi="Arial Narrow"/>
                <w:sz w:val="20"/>
                <w:szCs w:val="20"/>
              </w:rPr>
              <w:t xml:space="preserve">rozwój </w:t>
            </w:r>
            <w:r w:rsidR="00505EB0" w:rsidRPr="006C1280">
              <w:rPr>
                <w:rFonts w:ascii="Arial Narrow" w:hAnsi="Arial Narrow"/>
                <w:sz w:val="20"/>
                <w:szCs w:val="20"/>
              </w:rPr>
              <w:t xml:space="preserve">oferty kulturalnej i edukacyjnej </w:t>
            </w:r>
            <w:r w:rsidRPr="006C1280">
              <w:rPr>
                <w:rFonts w:ascii="Arial Narrow" w:hAnsi="Arial Narrow"/>
                <w:sz w:val="20"/>
                <w:szCs w:val="20"/>
              </w:rPr>
              <w:t>realizowa</w:t>
            </w:r>
            <w:r w:rsidR="00505EB0" w:rsidRPr="006C1280">
              <w:rPr>
                <w:rFonts w:ascii="Arial Narrow" w:hAnsi="Arial Narrow"/>
                <w:sz w:val="20"/>
                <w:szCs w:val="20"/>
              </w:rPr>
              <w:t>nej</w:t>
            </w:r>
            <w:r w:rsidRPr="006C1280">
              <w:rPr>
                <w:rFonts w:ascii="Arial Narrow" w:hAnsi="Arial Narrow"/>
                <w:sz w:val="20"/>
                <w:szCs w:val="20"/>
              </w:rPr>
              <w:t xml:space="preserve"> w połączeniu z miastami partnerskimi.</w:t>
            </w:r>
          </w:p>
        </w:tc>
        <w:tc>
          <w:tcPr>
            <w:tcW w:w="232" w:type="pct"/>
            <w:tcBorders>
              <w:top w:val="nil"/>
              <w:left w:val="single" w:sz="2" w:space="0" w:color="2F5496" w:themeColor="accent1" w:themeShade="BF"/>
              <w:bottom w:val="nil"/>
              <w:right w:val="single" w:sz="2" w:space="0" w:color="FF0000"/>
            </w:tcBorders>
            <w:vAlign w:val="center"/>
          </w:tcPr>
          <w:p w14:paraId="7DA7090F" w14:textId="77777777" w:rsidR="00DB0F78" w:rsidRPr="006C1280" w:rsidRDefault="00DB0F78" w:rsidP="00251917">
            <w:pPr>
              <w:spacing w:line="259" w:lineRule="auto"/>
              <w:jc w:val="center"/>
              <w:rPr>
                <w:rFonts w:ascii="Arial Narrow" w:hAnsi="Arial Narrow"/>
                <w:szCs w:val="20"/>
              </w:rPr>
            </w:pPr>
          </w:p>
        </w:tc>
        <w:tc>
          <w:tcPr>
            <w:tcW w:w="2384" w:type="pct"/>
            <w:tcBorders>
              <w:top w:val="single" w:sz="2" w:space="0" w:color="FF0000"/>
              <w:left w:val="single" w:sz="2" w:space="0" w:color="FF0000"/>
              <w:bottom w:val="single" w:sz="2" w:space="0" w:color="FF0000"/>
              <w:right w:val="single" w:sz="2" w:space="0" w:color="FF0000"/>
            </w:tcBorders>
            <w:shd w:val="clear" w:color="auto" w:fill="FFFFFF" w:themeFill="background1"/>
            <w:vAlign w:val="center"/>
          </w:tcPr>
          <w:p w14:paraId="3D78AA9B" w14:textId="77777777" w:rsidR="00DB0F78" w:rsidRPr="006C1280" w:rsidRDefault="006074CB" w:rsidP="00005368">
            <w:pPr>
              <w:pStyle w:val="Akapitzlist"/>
              <w:numPr>
                <w:ilvl w:val="0"/>
                <w:numId w:val="37"/>
              </w:numPr>
              <w:spacing w:line="259" w:lineRule="auto"/>
              <w:ind w:left="319" w:hanging="283"/>
              <w:rPr>
                <w:rFonts w:ascii="Arial Narrow" w:hAnsi="Arial Narrow"/>
                <w:sz w:val="20"/>
                <w:szCs w:val="20"/>
              </w:rPr>
            </w:pPr>
            <w:r w:rsidRPr="006C1280">
              <w:rPr>
                <w:rFonts w:ascii="Arial Narrow" w:hAnsi="Arial Narrow"/>
                <w:sz w:val="20"/>
                <w:szCs w:val="20"/>
              </w:rPr>
              <w:t>wprowadzenie opłat za użytkowanie autostrady A1 skutkujące przeniesieniem ruchu samochodowego na tereny Miasta,</w:t>
            </w:r>
          </w:p>
          <w:p w14:paraId="72725FA2" w14:textId="0E3B6364" w:rsidR="006074CB" w:rsidRPr="006C1280" w:rsidRDefault="006074CB" w:rsidP="00005368">
            <w:pPr>
              <w:pStyle w:val="Akapitzlist"/>
              <w:numPr>
                <w:ilvl w:val="0"/>
                <w:numId w:val="37"/>
              </w:numPr>
              <w:spacing w:line="259" w:lineRule="auto"/>
              <w:ind w:left="319" w:hanging="283"/>
              <w:rPr>
                <w:rFonts w:ascii="Arial Narrow" w:hAnsi="Arial Narrow"/>
                <w:sz w:val="20"/>
                <w:szCs w:val="20"/>
              </w:rPr>
            </w:pPr>
            <w:r w:rsidRPr="006C1280">
              <w:rPr>
                <w:rFonts w:ascii="Arial Narrow" w:hAnsi="Arial Narrow"/>
                <w:sz w:val="20"/>
                <w:szCs w:val="20"/>
              </w:rPr>
              <w:t>liberalizacja przepisów w zakresie korzystania z indywidualnych rozwiązań w zakresie zaopatrzenia w wodę i odprowadzanie ścieków</w:t>
            </w:r>
            <w:r w:rsidR="00693C42">
              <w:rPr>
                <w:rFonts w:ascii="Arial Narrow" w:hAnsi="Arial Narrow"/>
                <w:sz w:val="20"/>
                <w:szCs w:val="20"/>
              </w:rPr>
              <w:t>,</w:t>
            </w:r>
          </w:p>
          <w:p w14:paraId="4370857D" w14:textId="1760B651" w:rsidR="00B649EF" w:rsidRPr="006C1280" w:rsidRDefault="00B649EF" w:rsidP="00005368">
            <w:pPr>
              <w:pStyle w:val="Akapitzlist"/>
              <w:numPr>
                <w:ilvl w:val="0"/>
                <w:numId w:val="37"/>
              </w:numPr>
              <w:spacing w:line="259" w:lineRule="auto"/>
              <w:ind w:left="319" w:hanging="283"/>
              <w:rPr>
                <w:rFonts w:ascii="Arial Narrow" w:hAnsi="Arial Narrow"/>
                <w:sz w:val="20"/>
                <w:szCs w:val="20"/>
              </w:rPr>
            </w:pPr>
            <w:r w:rsidRPr="006C1280">
              <w:rPr>
                <w:rFonts w:ascii="Arial Narrow" w:hAnsi="Arial Narrow"/>
                <w:sz w:val="20"/>
                <w:szCs w:val="20"/>
              </w:rPr>
              <w:t>rozrost tzw. „szarej strefy” zatrudnienia</w:t>
            </w:r>
            <w:r w:rsidR="00693C42">
              <w:rPr>
                <w:rFonts w:ascii="Arial Narrow" w:hAnsi="Arial Narrow"/>
                <w:sz w:val="20"/>
                <w:szCs w:val="20"/>
              </w:rPr>
              <w:t>,</w:t>
            </w:r>
          </w:p>
          <w:p w14:paraId="6A0BEFF4" w14:textId="743F03BC" w:rsidR="00B649EF" w:rsidRPr="006C1280" w:rsidRDefault="00B649EF" w:rsidP="00005368">
            <w:pPr>
              <w:pStyle w:val="Akapitzlist"/>
              <w:numPr>
                <w:ilvl w:val="0"/>
                <w:numId w:val="37"/>
              </w:numPr>
              <w:spacing w:line="259" w:lineRule="auto"/>
              <w:ind w:left="319" w:hanging="283"/>
              <w:rPr>
                <w:rFonts w:ascii="Arial Narrow" w:hAnsi="Arial Narrow"/>
                <w:sz w:val="20"/>
                <w:szCs w:val="20"/>
              </w:rPr>
            </w:pPr>
            <w:r w:rsidRPr="006C1280">
              <w:rPr>
                <w:rFonts w:ascii="Arial Narrow" w:hAnsi="Arial Narrow"/>
                <w:sz w:val="20"/>
                <w:szCs w:val="20"/>
              </w:rPr>
              <w:t xml:space="preserve">konkurencja </w:t>
            </w:r>
            <w:r w:rsidR="000E51A2" w:rsidRPr="006C1280">
              <w:rPr>
                <w:rFonts w:ascii="Arial Narrow" w:hAnsi="Arial Narrow"/>
                <w:sz w:val="20"/>
                <w:szCs w:val="20"/>
              </w:rPr>
              <w:t xml:space="preserve">gospodarcza </w:t>
            </w:r>
            <w:r w:rsidRPr="006C1280">
              <w:rPr>
                <w:rFonts w:ascii="Arial Narrow" w:hAnsi="Arial Narrow"/>
                <w:sz w:val="20"/>
                <w:szCs w:val="20"/>
              </w:rPr>
              <w:t>ze strony ościennych samorządów posiadających duże zasoby powierzchni przeznaczonych pod inwestycje</w:t>
            </w:r>
            <w:r w:rsidR="00693C42">
              <w:rPr>
                <w:rFonts w:ascii="Arial Narrow" w:hAnsi="Arial Narrow"/>
                <w:sz w:val="20"/>
                <w:szCs w:val="20"/>
              </w:rPr>
              <w:t>,</w:t>
            </w:r>
          </w:p>
          <w:p w14:paraId="6AC9E2DD" w14:textId="1818E5FA" w:rsidR="00B649EF" w:rsidRPr="006C1280" w:rsidRDefault="3655C556" w:rsidP="00005368">
            <w:pPr>
              <w:pStyle w:val="Akapitzlist"/>
              <w:numPr>
                <w:ilvl w:val="0"/>
                <w:numId w:val="37"/>
              </w:numPr>
              <w:spacing w:line="259" w:lineRule="auto"/>
              <w:ind w:left="319" w:hanging="283"/>
              <w:rPr>
                <w:rFonts w:ascii="Arial Narrow" w:hAnsi="Arial Narrow"/>
                <w:sz w:val="20"/>
                <w:szCs w:val="20"/>
              </w:rPr>
            </w:pPr>
            <w:r w:rsidRPr="3655C556">
              <w:rPr>
                <w:rFonts w:ascii="Arial Narrow" w:hAnsi="Arial Narrow"/>
                <w:sz w:val="20"/>
                <w:szCs w:val="20"/>
              </w:rPr>
              <w:t>konkurencja ze strony dużych aglomeracji takich jak Warszawa, Łódź,</w:t>
            </w:r>
          </w:p>
          <w:p w14:paraId="6A3C915E" w14:textId="5268D727" w:rsidR="00680B8A" w:rsidRPr="006C1280" w:rsidRDefault="00EC37C2" w:rsidP="00005368">
            <w:pPr>
              <w:pStyle w:val="Akapitzlist"/>
              <w:numPr>
                <w:ilvl w:val="0"/>
                <w:numId w:val="37"/>
              </w:numPr>
              <w:spacing w:line="259" w:lineRule="auto"/>
              <w:ind w:left="319" w:hanging="283"/>
              <w:rPr>
                <w:rFonts w:ascii="Arial Narrow" w:hAnsi="Arial Narrow"/>
                <w:sz w:val="20"/>
                <w:szCs w:val="20"/>
              </w:rPr>
            </w:pPr>
            <w:r w:rsidRPr="006C1280">
              <w:rPr>
                <w:rFonts w:ascii="Arial Narrow" w:hAnsi="Arial Narrow"/>
                <w:sz w:val="20"/>
                <w:szCs w:val="20"/>
              </w:rPr>
              <w:t>pojawiające się o</w:t>
            </w:r>
            <w:r w:rsidR="00851C4E" w:rsidRPr="006C1280">
              <w:rPr>
                <w:rFonts w:ascii="Arial Narrow" w:hAnsi="Arial Narrow"/>
                <w:sz w:val="20"/>
                <w:szCs w:val="20"/>
              </w:rPr>
              <w:t>kresy</w:t>
            </w:r>
            <w:r w:rsidRPr="006C1280">
              <w:rPr>
                <w:rFonts w:ascii="Arial Narrow" w:hAnsi="Arial Narrow"/>
                <w:sz w:val="20"/>
                <w:szCs w:val="20"/>
              </w:rPr>
              <w:t xml:space="preserve"> suszy oraz pustynnienie obszaru województwa łódzkiego</w:t>
            </w:r>
            <w:r w:rsidR="00851C4E" w:rsidRPr="006C1280">
              <w:rPr>
                <w:rFonts w:ascii="Arial Narrow" w:hAnsi="Arial Narrow"/>
                <w:sz w:val="20"/>
                <w:szCs w:val="20"/>
              </w:rPr>
              <w:t>,</w:t>
            </w:r>
          </w:p>
          <w:p w14:paraId="7B9DED33" w14:textId="77777777" w:rsidR="00EC37C2" w:rsidRPr="006C1280" w:rsidRDefault="00EE3F1F" w:rsidP="00005368">
            <w:pPr>
              <w:pStyle w:val="Akapitzlist"/>
              <w:numPr>
                <w:ilvl w:val="0"/>
                <w:numId w:val="37"/>
              </w:numPr>
              <w:spacing w:line="259" w:lineRule="auto"/>
              <w:ind w:left="319" w:hanging="283"/>
              <w:rPr>
                <w:rFonts w:ascii="Arial Narrow" w:hAnsi="Arial Narrow"/>
                <w:sz w:val="20"/>
                <w:szCs w:val="20"/>
              </w:rPr>
            </w:pPr>
            <w:r w:rsidRPr="006C1280">
              <w:rPr>
                <w:rFonts w:ascii="Arial Narrow" w:hAnsi="Arial Narrow"/>
                <w:sz w:val="20"/>
                <w:szCs w:val="20"/>
              </w:rPr>
              <w:t>niekorzystne procesy demograficzne, odpływ młodych mieszkańców,</w:t>
            </w:r>
          </w:p>
          <w:p w14:paraId="2262C11C" w14:textId="77777777" w:rsidR="009E7CDF" w:rsidRPr="006C1280" w:rsidRDefault="00EE3F1F" w:rsidP="00005368">
            <w:pPr>
              <w:pStyle w:val="Akapitzlist"/>
              <w:numPr>
                <w:ilvl w:val="0"/>
                <w:numId w:val="37"/>
              </w:numPr>
              <w:spacing w:line="259" w:lineRule="auto"/>
              <w:ind w:left="319" w:hanging="283"/>
              <w:rPr>
                <w:rFonts w:ascii="Arial Narrow" w:hAnsi="Arial Narrow"/>
                <w:sz w:val="20"/>
                <w:szCs w:val="20"/>
              </w:rPr>
            </w:pPr>
            <w:r w:rsidRPr="006C1280">
              <w:rPr>
                <w:rFonts w:ascii="Arial Narrow" w:hAnsi="Arial Narrow"/>
                <w:sz w:val="20"/>
                <w:szCs w:val="20"/>
              </w:rPr>
              <w:t>niekorzystne (z punktu widzenia samorządów lokalnych) zmiany w polityce finansowania oświaty</w:t>
            </w:r>
            <w:r w:rsidR="009E7CDF" w:rsidRPr="006C1280">
              <w:rPr>
                <w:rFonts w:ascii="Arial Narrow" w:hAnsi="Arial Narrow"/>
                <w:sz w:val="20"/>
                <w:szCs w:val="20"/>
              </w:rPr>
              <w:t>,</w:t>
            </w:r>
          </w:p>
          <w:p w14:paraId="4C150A52" w14:textId="77777777" w:rsidR="00FB1CCB" w:rsidRPr="006C1280" w:rsidRDefault="009E7CDF" w:rsidP="00005368">
            <w:pPr>
              <w:pStyle w:val="Akapitzlist"/>
              <w:numPr>
                <w:ilvl w:val="0"/>
                <w:numId w:val="37"/>
              </w:numPr>
              <w:spacing w:line="259" w:lineRule="auto"/>
              <w:ind w:left="319" w:hanging="283"/>
              <w:rPr>
                <w:rFonts w:ascii="Arial Narrow" w:hAnsi="Arial Narrow"/>
                <w:sz w:val="20"/>
                <w:szCs w:val="20"/>
              </w:rPr>
            </w:pPr>
            <w:r w:rsidRPr="006C1280">
              <w:rPr>
                <w:rFonts w:ascii="Arial Narrow" w:hAnsi="Arial Narrow"/>
                <w:sz w:val="20"/>
                <w:szCs w:val="20"/>
              </w:rPr>
              <w:t>wzrost zapadalności na tzw. choroby cywilizacyjne,</w:t>
            </w:r>
          </w:p>
          <w:p w14:paraId="575C08EC" w14:textId="59C4A5F8" w:rsidR="00EE3F1F" w:rsidRPr="006C1280" w:rsidRDefault="00FB1CCB" w:rsidP="00005368">
            <w:pPr>
              <w:pStyle w:val="Akapitzlist"/>
              <w:numPr>
                <w:ilvl w:val="0"/>
                <w:numId w:val="37"/>
              </w:numPr>
              <w:spacing w:line="259" w:lineRule="auto"/>
              <w:ind w:left="319" w:hanging="283"/>
              <w:rPr>
                <w:rFonts w:ascii="Arial Narrow" w:hAnsi="Arial Narrow"/>
                <w:sz w:val="20"/>
                <w:szCs w:val="20"/>
              </w:rPr>
            </w:pPr>
            <w:r w:rsidRPr="006C1280">
              <w:rPr>
                <w:rFonts w:ascii="Arial Narrow" w:hAnsi="Arial Narrow"/>
                <w:sz w:val="20"/>
                <w:szCs w:val="20"/>
              </w:rPr>
              <w:t>przedłużenie się stanu pandemii oraz jej społeczno-ekonomiczne skutki.</w:t>
            </w:r>
            <w:r w:rsidR="00EE3F1F" w:rsidRPr="006C1280">
              <w:rPr>
                <w:rFonts w:ascii="Arial Narrow" w:hAnsi="Arial Narrow"/>
                <w:sz w:val="20"/>
                <w:szCs w:val="20"/>
              </w:rPr>
              <w:t xml:space="preserve"> </w:t>
            </w:r>
          </w:p>
        </w:tc>
      </w:tr>
    </w:tbl>
    <w:p w14:paraId="1F9CF9BF" w14:textId="77777777" w:rsidR="00DB0F78" w:rsidRPr="006C1280" w:rsidRDefault="00DB0F78" w:rsidP="00B60297">
      <w:pPr>
        <w:rPr>
          <w:rFonts w:ascii="Arial Narrow" w:hAnsi="Arial Narrow"/>
          <w:szCs w:val="20"/>
        </w:rPr>
      </w:pPr>
    </w:p>
    <w:sectPr w:rsidR="00DB0F78" w:rsidRPr="006C128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30B820" w14:textId="77777777" w:rsidR="003B6A01" w:rsidRDefault="003B6A01" w:rsidP="003828D4">
      <w:pPr>
        <w:spacing w:after="0" w:line="240" w:lineRule="auto"/>
      </w:pPr>
      <w:r>
        <w:separator/>
      </w:r>
    </w:p>
  </w:endnote>
  <w:endnote w:type="continuationSeparator" w:id="0">
    <w:p w14:paraId="59D65EA5" w14:textId="77777777" w:rsidR="003B6A01" w:rsidRDefault="003B6A01" w:rsidP="003828D4">
      <w:pPr>
        <w:spacing w:after="0" w:line="240" w:lineRule="auto"/>
      </w:pPr>
      <w:r>
        <w:continuationSeparator/>
      </w:r>
    </w:p>
  </w:endnote>
  <w:endnote w:type="continuationNotice" w:id="1">
    <w:p w14:paraId="7BB1EFCE" w14:textId="77777777" w:rsidR="003B6A01" w:rsidRDefault="003B6A0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2605105"/>
      <w:docPartObj>
        <w:docPartGallery w:val="Page Numbers (Bottom of Page)"/>
        <w:docPartUnique/>
      </w:docPartObj>
    </w:sdtPr>
    <w:sdtEndPr>
      <w:rPr>
        <w:rFonts w:ascii="Arial Narrow" w:hAnsi="Arial Narrow"/>
        <w:sz w:val="18"/>
        <w:szCs w:val="18"/>
      </w:rPr>
    </w:sdtEndPr>
    <w:sdtContent>
      <w:p w14:paraId="759640AD" w14:textId="77777777" w:rsidR="00950BC9" w:rsidRPr="00A04C20" w:rsidRDefault="00950BC9">
        <w:pPr>
          <w:pStyle w:val="Stopka"/>
          <w:jc w:val="center"/>
          <w:rPr>
            <w:rFonts w:ascii="Arial Narrow" w:hAnsi="Arial Narrow"/>
            <w:sz w:val="18"/>
            <w:szCs w:val="18"/>
          </w:rPr>
        </w:pPr>
        <w:r w:rsidRPr="00A04C20">
          <w:rPr>
            <w:rFonts w:ascii="Arial Narrow" w:hAnsi="Arial Narrow"/>
            <w:sz w:val="18"/>
            <w:szCs w:val="18"/>
          </w:rPr>
          <w:fldChar w:fldCharType="begin"/>
        </w:r>
        <w:r w:rsidRPr="00A04C20">
          <w:rPr>
            <w:rFonts w:ascii="Arial Narrow" w:hAnsi="Arial Narrow"/>
            <w:sz w:val="18"/>
            <w:szCs w:val="18"/>
          </w:rPr>
          <w:instrText>PAGE   \* MERGEFORMAT</w:instrText>
        </w:r>
        <w:r w:rsidRPr="00A04C20">
          <w:rPr>
            <w:rFonts w:ascii="Arial Narrow" w:hAnsi="Arial Narrow"/>
            <w:sz w:val="18"/>
            <w:szCs w:val="18"/>
          </w:rPr>
          <w:fldChar w:fldCharType="separate"/>
        </w:r>
        <w:r w:rsidR="00353C51">
          <w:rPr>
            <w:rFonts w:ascii="Arial Narrow" w:hAnsi="Arial Narrow"/>
            <w:noProof/>
            <w:sz w:val="18"/>
            <w:szCs w:val="18"/>
          </w:rPr>
          <w:t>62</w:t>
        </w:r>
        <w:r w:rsidRPr="00A04C20">
          <w:rPr>
            <w:rFonts w:ascii="Arial Narrow" w:hAnsi="Arial Narrow"/>
            <w:sz w:val="18"/>
            <w:szCs w:val="18"/>
          </w:rPr>
          <w:fldChar w:fldCharType="end"/>
        </w:r>
      </w:p>
    </w:sdtContent>
  </w:sdt>
  <w:p w14:paraId="203C202A" w14:textId="77777777" w:rsidR="00950BC9" w:rsidRDefault="00950BC9">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51B99A" w14:textId="77777777" w:rsidR="003B6A01" w:rsidRDefault="003B6A01" w:rsidP="003828D4">
      <w:pPr>
        <w:spacing w:after="0" w:line="240" w:lineRule="auto"/>
      </w:pPr>
      <w:r>
        <w:separator/>
      </w:r>
    </w:p>
  </w:footnote>
  <w:footnote w:type="continuationSeparator" w:id="0">
    <w:p w14:paraId="2D76A09F" w14:textId="77777777" w:rsidR="003B6A01" w:rsidRDefault="003B6A01" w:rsidP="003828D4">
      <w:pPr>
        <w:spacing w:after="0" w:line="240" w:lineRule="auto"/>
      </w:pPr>
      <w:r>
        <w:continuationSeparator/>
      </w:r>
    </w:p>
  </w:footnote>
  <w:footnote w:type="continuationNotice" w:id="1">
    <w:p w14:paraId="0FE11930" w14:textId="77777777" w:rsidR="003B6A01" w:rsidRDefault="003B6A01">
      <w:pPr>
        <w:spacing w:after="0" w:line="240" w:lineRule="auto"/>
      </w:pPr>
    </w:p>
  </w:footnote>
  <w:footnote w:id="2">
    <w:p w14:paraId="135EC436" w14:textId="037E6E6D" w:rsidR="00950BC9" w:rsidRDefault="00950BC9">
      <w:pPr>
        <w:pStyle w:val="Tekstprzypisudolnego"/>
      </w:pPr>
      <w:r>
        <w:rPr>
          <w:rStyle w:val="Odwoanieprzypisudolnego"/>
        </w:rPr>
        <w:footnoteRef/>
      </w:r>
      <w:r>
        <w:t xml:space="preserve"> </w:t>
      </w:r>
      <w:r w:rsidRPr="00E7716B">
        <w:rPr>
          <w:rFonts w:ascii="Arial Narrow" w:hAnsi="Arial Narrow"/>
          <w:sz w:val="18"/>
          <w:szCs w:val="18"/>
        </w:rPr>
        <w:t>Biorąc pod uwagę liczbę zarejestrowanych na jego obszarze podmiotów gospodarczych. Dane BDL GUS dla gmin i miast na prawach powiatu w województwie łódzkim.</w:t>
      </w:r>
    </w:p>
  </w:footnote>
  <w:footnote w:id="3">
    <w:p w14:paraId="08F791E8" w14:textId="3AAC9175" w:rsidR="00950BC9" w:rsidRPr="007232B8" w:rsidRDefault="00950BC9">
      <w:pPr>
        <w:pStyle w:val="Tekstprzypisudolnego"/>
        <w:rPr>
          <w:rFonts w:ascii="Arial Narrow" w:hAnsi="Arial Narrow"/>
          <w:sz w:val="18"/>
          <w:szCs w:val="18"/>
        </w:rPr>
      </w:pPr>
      <w:r w:rsidRPr="007232B8">
        <w:rPr>
          <w:rStyle w:val="Odwoanieprzypisudolnego"/>
          <w:rFonts w:ascii="Arial Narrow" w:hAnsi="Arial Narrow"/>
          <w:sz w:val="18"/>
          <w:szCs w:val="18"/>
        </w:rPr>
        <w:footnoteRef/>
      </w:r>
      <w:r w:rsidRPr="007232B8">
        <w:rPr>
          <w:rFonts w:ascii="Arial Narrow" w:hAnsi="Arial Narrow"/>
          <w:sz w:val="18"/>
          <w:szCs w:val="18"/>
        </w:rPr>
        <w:t xml:space="preserve"> </w:t>
      </w:r>
      <w:r w:rsidRPr="007232B8">
        <w:rPr>
          <w:rFonts w:ascii="Arial Narrow" w:hAnsi="Arial Narrow"/>
          <w:i/>
          <w:iCs/>
          <w:sz w:val="18"/>
          <w:szCs w:val="18"/>
        </w:rPr>
        <w:t>Prognoza ludności dla gmin na lata 2017-2030</w:t>
      </w:r>
      <w:r w:rsidRPr="007232B8">
        <w:rPr>
          <w:rFonts w:ascii="Arial Narrow" w:hAnsi="Arial Narrow"/>
          <w:sz w:val="18"/>
          <w:szCs w:val="18"/>
        </w:rPr>
        <w:t>, GUS, Warszawa, sierpień 2017.</w:t>
      </w:r>
    </w:p>
  </w:footnote>
  <w:footnote w:id="4">
    <w:p w14:paraId="54CF6320" w14:textId="691483C5" w:rsidR="00087204" w:rsidRPr="004C41ED" w:rsidRDefault="00087204">
      <w:pPr>
        <w:pStyle w:val="Tekstprzypisudolnego"/>
        <w:rPr>
          <w:rFonts w:ascii="Arial Narrow" w:hAnsi="Arial Narrow"/>
          <w:sz w:val="18"/>
          <w:szCs w:val="18"/>
        </w:rPr>
      </w:pPr>
      <w:r w:rsidRPr="004C41ED">
        <w:rPr>
          <w:rStyle w:val="Odwoanieprzypisudolnego"/>
          <w:rFonts w:ascii="Arial Narrow" w:hAnsi="Arial Narrow"/>
          <w:sz w:val="18"/>
          <w:szCs w:val="18"/>
        </w:rPr>
        <w:footnoteRef/>
      </w:r>
      <w:r w:rsidRPr="004C41ED">
        <w:rPr>
          <w:rFonts w:ascii="Arial Narrow" w:hAnsi="Arial Narrow"/>
          <w:sz w:val="18"/>
          <w:szCs w:val="18"/>
        </w:rPr>
        <w:t xml:space="preserve"> „Monitoring zawodów deficytowych i nadwyżkowych w powiecie m. Piotrków Trybunalski w 2019 roku”</w:t>
      </w:r>
    </w:p>
  </w:footnote>
  <w:footnote w:id="5">
    <w:p w14:paraId="63A76F23" w14:textId="34C63D39" w:rsidR="004C41ED" w:rsidRDefault="004C41ED">
      <w:pPr>
        <w:pStyle w:val="Tekstprzypisudolnego"/>
      </w:pPr>
      <w:r w:rsidRPr="004C41ED">
        <w:rPr>
          <w:rStyle w:val="Odwoanieprzypisudolnego"/>
          <w:rFonts w:ascii="Arial Narrow" w:hAnsi="Arial Narrow"/>
          <w:sz w:val="18"/>
          <w:szCs w:val="18"/>
        </w:rPr>
        <w:footnoteRef/>
      </w:r>
      <w:r w:rsidRPr="004C41ED">
        <w:rPr>
          <w:rFonts w:ascii="Arial Narrow" w:hAnsi="Arial Narrow"/>
          <w:sz w:val="18"/>
          <w:szCs w:val="18"/>
        </w:rPr>
        <w:t xml:space="preserve"> jw.</w:t>
      </w:r>
    </w:p>
  </w:footnote>
  <w:footnote w:id="6">
    <w:p w14:paraId="00325B21" w14:textId="76CFD62B" w:rsidR="00133A6C" w:rsidRPr="00133A6C" w:rsidRDefault="00133A6C">
      <w:pPr>
        <w:pStyle w:val="Tekstprzypisudolnego"/>
        <w:rPr>
          <w:rFonts w:ascii="Arial Narrow" w:hAnsi="Arial Narrow"/>
          <w:sz w:val="16"/>
          <w:szCs w:val="16"/>
        </w:rPr>
      </w:pPr>
      <w:r w:rsidRPr="00133A6C">
        <w:rPr>
          <w:rStyle w:val="Odwoanieprzypisudolnego"/>
          <w:rFonts w:ascii="Arial Narrow" w:hAnsi="Arial Narrow"/>
          <w:sz w:val="16"/>
          <w:szCs w:val="16"/>
        </w:rPr>
        <w:footnoteRef/>
      </w:r>
      <w:r w:rsidRPr="00133A6C">
        <w:rPr>
          <w:rFonts w:ascii="Arial Narrow" w:hAnsi="Arial Narrow"/>
          <w:sz w:val="16"/>
          <w:szCs w:val="16"/>
        </w:rPr>
        <w:t xml:space="preserve"> Informacje Urzędu Miasta w Piotrkowie Trybunalskim.</w:t>
      </w:r>
    </w:p>
  </w:footnote>
  <w:footnote w:id="7">
    <w:p w14:paraId="502827AF" w14:textId="57D04352" w:rsidR="00133A6C" w:rsidRDefault="00133A6C">
      <w:pPr>
        <w:pStyle w:val="Tekstprzypisudolnego"/>
      </w:pPr>
      <w:r w:rsidRPr="00133A6C">
        <w:rPr>
          <w:rStyle w:val="Odwoanieprzypisudolnego"/>
          <w:rFonts w:ascii="Arial Narrow" w:hAnsi="Arial Narrow"/>
          <w:sz w:val="16"/>
          <w:szCs w:val="16"/>
        </w:rPr>
        <w:footnoteRef/>
      </w:r>
      <w:r w:rsidRPr="00133A6C">
        <w:rPr>
          <w:rFonts w:ascii="Arial Narrow" w:hAnsi="Arial Narrow"/>
          <w:sz w:val="16"/>
          <w:szCs w:val="16"/>
        </w:rPr>
        <w:t xml:space="preserve"> Informacje Urzędu Miasta w Piotrkowie Trybunalskim.</w:t>
      </w:r>
    </w:p>
  </w:footnote>
  <w:footnote w:id="8">
    <w:p w14:paraId="771E9FD2" w14:textId="77777777" w:rsidR="00950BC9" w:rsidRPr="00320EB3" w:rsidRDefault="00950BC9" w:rsidP="00970B45">
      <w:pPr>
        <w:pStyle w:val="Tekstprzypisudolnego"/>
        <w:rPr>
          <w:rFonts w:ascii="Arial Narrow" w:hAnsi="Arial Narrow"/>
          <w:sz w:val="16"/>
          <w:szCs w:val="16"/>
        </w:rPr>
      </w:pPr>
      <w:r w:rsidRPr="00320EB3">
        <w:rPr>
          <w:rStyle w:val="Odwoanieprzypisudolnego"/>
          <w:sz w:val="16"/>
          <w:szCs w:val="16"/>
        </w:rPr>
        <w:footnoteRef/>
      </w:r>
      <w:r w:rsidRPr="00320EB3">
        <w:rPr>
          <w:rFonts w:ascii="Arial Narrow" w:hAnsi="Arial Narrow"/>
          <w:sz w:val="16"/>
          <w:szCs w:val="16"/>
        </w:rPr>
        <w:t xml:space="preserve"> </w:t>
      </w:r>
      <w:r w:rsidRPr="00320EB3">
        <w:rPr>
          <w:rFonts w:ascii="Arial Narrow" w:hAnsi="Arial Narrow"/>
          <w:i/>
          <w:iCs/>
          <w:sz w:val="16"/>
          <w:szCs w:val="16"/>
        </w:rPr>
        <w:t>Prognoza ludności gmin na lata 2017 – 2030</w:t>
      </w:r>
      <w:r w:rsidRPr="00320EB3">
        <w:rPr>
          <w:rFonts w:ascii="Arial Narrow" w:hAnsi="Arial Narrow"/>
          <w:sz w:val="16"/>
          <w:szCs w:val="16"/>
        </w:rPr>
        <w:t>, GUS, Warszawa, sierpień 2017.</w:t>
      </w:r>
    </w:p>
  </w:footnote>
  <w:footnote w:id="9">
    <w:p w14:paraId="12C29393" w14:textId="05C4A6DA" w:rsidR="00950BC9" w:rsidRPr="00A04C20" w:rsidRDefault="00950BC9">
      <w:pPr>
        <w:pStyle w:val="Tekstprzypisudolnego"/>
        <w:rPr>
          <w:rFonts w:ascii="Arial Narrow" w:hAnsi="Arial Narrow"/>
          <w:sz w:val="16"/>
          <w:szCs w:val="16"/>
        </w:rPr>
      </w:pPr>
      <w:r w:rsidRPr="00A04C20">
        <w:rPr>
          <w:rStyle w:val="Odwoanieprzypisudolnego"/>
          <w:rFonts w:ascii="Arial Narrow" w:hAnsi="Arial Narrow"/>
          <w:sz w:val="16"/>
          <w:szCs w:val="16"/>
        </w:rPr>
        <w:footnoteRef/>
      </w:r>
      <w:r w:rsidRPr="00A04C20">
        <w:rPr>
          <w:rFonts w:ascii="Arial Narrow" w:hAnsi="Arial Narrow"/>
          <w:sz w:val="16"/>
          <w:szCs w:val="16"/>
        </w:rPr>
        <w:t xml:space="preserve"> W latach</w:t>
      </w:r>
      <w:r>
        <w:rPr>
          <w:rFonts w:ascii="Arial Narrow" w:hAnsi="Arial Narrow"/>
          <w:sz w:val="16"/>
          <w:szCs w:val="16"/>
        </w:rPr>
        <w:t xml:space="preserve"> szkolnych</w:t>
      </w:r>
      <w:r w:rsidRPr="00A04C20">
        <w:rPr>
          <w:rFonts w:ascii="Arial Narrow" w:hAnsi="Arial Narrow"/>
          <w:sz w:val="16"/>
          <w:szCs w:val="16"/>
        </w:rPr>
        <w:t xml:space="preserve"> 2015/2016, 2016/2017, 2017/2018 oraz 2018/2019 wzięto pod uwagę liczbę uczniów szkół podstawowych (6 </w:t>
      </w:r>
      <w:r>
        <w:rPr>
          <w:rFonts w:ascii="Arial Narrow" w:hAnsi="Arial Narrow"/>
          <w:sz w:val="16"/>
          <w:szCs w:val="16"/>
        </w:rPr>
        <w:t xml:space="preserve">lub 8 </w:t>
      </w:r>
      <w:r w:rsidRPr="00A04C20">
        <w:rPr>
          <w:rFonts w:ascii="Arial Narrow" w:hAnsi="Arial Narrow"/>
          <w:sz w:val="16"/>
          <w:szCs w:val="16"/>
        </w:rPr>
        <w:t>klas) oraz gimnazjów (oddziałów gimnazjalnych, 3 klasy). W roku szkolnym 2019/2020, w związku z całkowitym wygaszeniem pracy gimnazjów, uwzględniono jedynie uczniów szkół podstawowych (8 klas).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4715C" w14:textId="77777777" w:rsidR="00705014" w:rsidRDefault="00705014">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1418F"/>
    <w:multiLevelType w:val="hybridMultilevel"/>
    <w:tmpl w:val="7F86C278"/>
    <w:lvl w:ilvl="0" w:tplc="F2C2A3BA">
      <w:start w:val="1"/>
      <w:numFmt w:val="bullet"/>
      <w:lvlText w:val=""/>
      <w:lvlJc w:val="left"/>
      <w:pPr>
        <w:ind w:left="720" w:hanging="360"/>
      </w:pPr>
      <w:rPr>
        <w:rFonts w:ascii="Symbol" w:hAnsi="Symbol" w:hint="default"/>
        <w:color w:val="FF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41B4025"/>
    <w:multiLevelType w:val="hybridMultilevel"/>
    <w:tmpl w:val="EAF09468"/>
    <w:lvl w:ilvl="0" w:tplc="DB5857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4CB15EE"/>
    <w:multiLevelType w:val="hybridMultilevel"/>
    <w:tmpl w:val="2F145B3C"/>
    <w:lvl w:ilvl="0" w:tplc="80A4AEF4">
      <w:start w:val="1"/>
      <w:numFmt w:val="bullet"/>
      <w:lvlText w:val=""/>
      <w:lvlJc w:val="left"/>
      <w:pPr>
        <w:ind w:left="720" w:hanging="360"/>
      </w:pPr>
      <w:rPr>
        <w:rFonts w:ascii="Symbol" w:hAnsi="Symbol" w:hint="default"/>
        <w:color w:val="2F5496" w:themeColor="accent1"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63845B8"/>
    <w:multiLevelType w:val="hybridMultilevel"/>
    <w:tmpl w:val="B34E27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64665B7"/>
    <w:multiLevelType w:val="hybridMultilevel"/>
    <w:tmpl w:val="ABD231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91344C1"/>
    <w:multiLevelType w:val="hybridMultilevel"/>
    <w:tmpl w:val="D10C39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B574760"/>
    <w:multiLevelType w:val="hybridMultilevel"/>
    <w:tmpl w:val="DB0CE89C"/>
    <w:lvl w:ilvl="0" w:tplc="DB5857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FAE46FF"/>
    <w:multiLevelType w:val="hybridMultilevel"/>
    <w:tmpl w:val="CC383C26"/>
    <w:lvl w:ilvl="0" w:tplc="DB5857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0B51886"/>
    <w:multiLevelType w:val="hybridMultilevel"/>
    <w:tmpl w:val="D806E64E"/>
    <w:lvl w:ilvl="0" w:tplc="010EADBA">
      <w:start w:val="1"/>
      <w:numFmt w:val="bullet"/>
      <w:lvlText w:val=""/>
      <w:lvlJc w:val="left"/>
      <w:pPr>
        <w:ind w:left="720" w:hanging="360"/>
      </w:pPr>
      <w:rPr>
        <w:rFonts w:ascii="Symbol" w:hAnsi="Symbol" w:hint="default"/>
        <w:color w:val="FF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1910E86"/>
    <w:multiLevelType w:val="multilevel"/>
    <w:tmpl w:val="D22C6156"/>
    <w:lvl w:ilvl="0">
      <w:start w:val="4"/>
      <w:numFmt w:val="decimal"/>
      <w:lvlText w:val="CZĘŚĆ %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74A27B8"/>
    <w:multiLevelType w:val="hybridMultilevel"/>
    <w:tmpl w:val="154665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7A72140"/>
    <w:multiLevelType w:val="hybridMultilevel"/>
    <w:tmpl w:val="92E61BA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322151DD"/>
    <w:multiLevelType w:val="hybridMultilevel"/>
    <w:tmpl w:val="0C5451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348109E3"/>
    <w:multiLevelType w:val="hybridMultilevel"/>
    <w:tmpl w:val="B512FE90"/>
    <w:lvl w:ilvl="0" w:tplc="DB5857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5CF7B13"/>
    <w:multiLevelType w:val="hybridMultilevel"/>
    <w:tmpl w:val="A30C70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9C46687"/>
    <w:multiLevelType w:val="hybridMultilevel"/>
    <w:tmpl w:val="2CC29C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B963B75"/>
    <w:multiLevelType w:val="hybridMultilevel"/>
    <w:tmpl w:val="828CA2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3BDF2166"/>
    <w:multiLevelType w:val="hybridMultilevel"/>
    <w:tmpl w:val="161A30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E255F8D"/>
    <w:multiLevelType w:val="hybridMultilevel"/>
    <w:tmpl w:val="BFF808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55C2CDD"/>
    <w:multiLevelType w:val="hybridMultilevel"/>
    <w:tmpl w:val="A68CF4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45CD7BC0"/>
    <w:multiLevelType w:val="hybridMultilevel"/>
    <w:tmpl w:val="7F8ED552"/>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A990BA5"/>
    <w:multiLevelType w:val="hybridMultilevel"/>
    <w:tmpl w:val="CA1667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4D4F11BF"/>
    <w:multiLevelType w:val="hybridMultilevel"/>
    <w:tmpl w:val="FD0C3EE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D4F1866"/>
    <w:multiLevelType w:val="hybridMultilevel"/>
    <w:tmpl w:val="6D4A4AAC"/>
    <w:lvl w:ilvl="0" w:tplc="DB5857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EFF5119"/>
    <w:multiLevelType w:val="hybridMultilevel"/>
    <w:tmpl w:val="BF50E194"/>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F3D2837"/>
    <w:multiLevelType w:val="hybridMultilevel"/>
    <w:tmpl w:val="227C599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59EE4A67"/>
    <w:multiLevelType w:val="hybridMultilevel"/>
    <w:tmpl w:val="1C3A1E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5A181B87"/>
    <w:multiLevelType w:val="hybridMultilevel"/>
    <w:tmpl w:val="3BE8B65A"/>
    <w:lvl w:ilvl="0" w:tplc="12A839E2">
      <w:start w:val="1"/>
      <w:numFmt w:val="bullet"/>
      <w:lvlText w:val=""/>
      <w:lvlJc w:val="left"/>
      <w:pPr>
        <w:ind w:left="720" w:hanging="360"/>
      </w:pPr>
      <w:rPr>
        <w:rFonts w:ascii="Symbol" w:hAnsi="Symbol" w:hint="default"/>
        <w:color w:val="2F5496" w:themeColor="accent1"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5E192921"/>
    <w:multiLevelType w:val="hybridMultilevel"/>
    <w:tmpl w:val="38C2DB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5EDB38AC"/>
    <w:multiLevelType w:val="multilevel"/>
    <w:tmpl w:val="E9E800E8"/>
    <w:lvl w:ilvl="0">
      <w:start w:val="1"/>
      <w:numFmt w:val="decimal"/>
      <w:lvlText w:val="CZĘŚĆ %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616109E7"/>
    <w:multiLevelType w:val="multilevel"/>
    <w:tmpl w:val="395E5BF8"/>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6264749F"/>
    <w:multiLevelType w:val="hybridMultilevel"/>
    <w:tmpl w:val="A11889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66D83C6E"/>
    <w:multiLevelType w:val="hybridMultilevel"/>
    <w:tmpl w:val="F468CE98"/>
    <w:lvl w:ilvl="0" w:tplc="DB5857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67224874"/>
    <w:multiLevelType w:val="hybridMultilevel"/>
    <w:tmpl w:val="915620A6"/>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6C5546E0"/>
    <w:multiLevelType w:val="hybridMultilevel"/>
    <w:tmpl w:val="8D0A4706"/>
    <w:lvl w:ilvl="0" w:tplc="DB5857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6DF236C7"/>
    <w:multiLevelType w:val="hybridMultilevel"/>
    <w:tmpl w:val="4F2A61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734D2A9C"/>
    <w:multiLevelType w:val="hybridMultilevel"/>
    <w:tmpl w:val="C1AEC4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77887182"/>
    <w:multiLevelType w:val="hybridMultilevel"/>
    <w:tmpl w:val="9946B0F4"/>
    <w:lvl w:ilvl="0" w:tplc="04150001">
      <w:start w:val="1"/>
      <w:numFmt w:val="bullet"/>
      <w:lvlText w:val=""/>
      <w:lvlJc w:val="left"/>
      <w:pPr>
        <w:ind w:left="929" w:hanging="360"/>
      </w:pPr>
      <w:rPr>
        <w:rFonts w:ascii="Symbol" w:hAnsi="Symbol" w:hint="default"/>
      </w:rPr>
    </w:lvl>
    <w:lvl w:ilvl="1" w:tplc="04150003" w:tentative="1">
      <w:start w:val="1"/>
      <w:numFmt w:val="bullet"/>
      <w:lvlText w:val="o"/>
      <w:lvlJc w:val="left"/>
      <w:pPr>
        <w:ind w:left="1649" w:hanging="360"/>
      </w:pPr>
      <w:rPr>
        <w:rFonts w:ascii="Courier New" w:hAnsi="Courier New" w:cs="Courier New" w:hint="default"/>
      </w:rPr>
    </w:lvl>
    <w:lvl w:ilvl="2" w:tplc="04150005" w:tentative="1">
      <w:start w:val="1"/>
      <w:numFmt w:val="bullet"/>
      <w:lvlText w:val=""/>
      <w:lvlJc w:val="left"/>
      <w:pPr>
        <w:ind w:left="2369" w:hanging="360"/>
      </w:pPr>
      <w:rPr>
        <w:rFonts w:ascii="Wingdings" w:hAnsi="Wingdings" w:hint="default"/>
      </w:rPr>
    </w:lvl>
    <w:lvl w:ilvl="3" w:tplc="04150001" w:tentative="1">
      <w:start w:val="1"/>
      <w:numFmt w:val="bullet"/>
      <w:lvlText w:val=""/>
      <w:lvlJc w:val="left"/>
      <w:pPr>
        <w:ind w:left="3089" w:hanging="360"/>
      </w:pPr>
      <w:rPr>
        <w:rFonts w:ascii="Symbol" w:hAnsi="Symbol" w:hint="default"/>
      </w:rPr>
    </w:lvl>
    <w:lvl w:ilvl="4" w:tplc="04150003" w:tentative="1">
      <w:start w:val="1"/>
      <w:numFmt w:val="bullet"/>
      <w:lvlText w:val="o"/>
      <w:lvlJc w:val="left"/>
      <w:pPr>
        <w:ind w:left="3809" w:hanging="360"/>
      </w:pPr>
      <w:rPr>
        <w:rFonts w:ascii="Courier New" w:hAnsi="Courier New" w:cs="Courier New" w:hint="default"/>
      </w:rPr>
    </w:lvl>
    <w:lvl w:ilvl="5" w:tplc="04150005" w:tentative="1">
      <w:start w:val="1"/>
      <w:numFmt w:val="bullet"/>
      <w:lvlText w:val=""/>
      <w:lvlJc w:val="left"/>
      <w:pPr>
        <w:ind w:left="4529" w:hanging="360"/>
      </w:pPr>
      <w:rPr>
        <w:rFonts w:ascii="Wingdings" w:hAnsi="Wingdings" w:hint="default"/>
      </w:rPr>
    </w:lvl>
    <w:lvl w:ilvl="6" w:tplc="04150001" w:tentative="1">
      <w:start w:val="1"/>
      <w:numFmt w:val="bullet"/>
      <w:lvlText w:val=""/>
      <w:lvlJc w:val="left"/>
      <w:pPr>
        <w:ind w:left="5249" w:hanging="360"/>
      </w:pPr>
      <w:rPr>
        <w:rFonts w:ascii="Symbol" w:hAnsi="Symbol" w:hint="default"/>
      </w:rPr>
    </w:lvl>
    <w:lvl w:ilvl="7" w:tplc="04150003" w:tentative="1">
      <w:start w:val="1"/>
      <w:numFmt w:val="bullet"/>
      <w:lvlText w:val="o"/>
      <w:lvlJc w:val="left"/>
      <w:pPr>
        <w:ind w:left="5969" w:hanging="360"/>
      </w:pPr>
      <w:rPr>
        <w:rFonts w:ascii="Courier New" w:hAnsi="Courier New" w:cs="Courier New" w:hint="default"/>
      </w:rPr>
    </w:lvl>
    <w:lvl w:ilvl="8" w:tplc="04150005" w:tentative="1">
      <w:start w:val="1"/>
      <w:numFmt w:val="bullet"/>
      <w:lvlText w:val=""/>
      <w:lvlJc w:val="left"/>
      <w:pPr>
        <w:ind w:left="6689" w:hanging="360"/>
      </w:pPr>
      <w:rPr>
        <w:rFonts w:ascii="Wingdings" w:hAnsi="Wingdings" w:hint="default"/>
      </w:rPr>
    </w:lvl>
  </w:abstractNum>
  <w:num w:numId="1" w16cid:durableId="155726708">
    <w:abstractNumId w:val="30"/>
  </w:num>
  <w:num w:numId="2" w16cid:durableId="98834723">
    <w:abstractNumId w:val="7"/>
  </w:num>
  <w:num w:numId="3" w16cid:durableId="1158807813">
    <w:abstractNumId w:val="32"/>
  </w:num>
  <w:num w:numId="4" w16cid:durableId="340669267">
    <w:abstractNumId w:val="1"/>
  </w:num>
  <w:num w:numId="5" w16cid:durableId="597493666">
    <w:abstractNumId w:val="13"/>
  </w:num>
  <w:num w:numId="6" w16cid:durableId="315230822">
    <w:abstractNumId w:val="34"/>
  </w:num>
  <w:num w:numId="7" w16cid:durableId="1822498738">
    <w:abstractNumId w:val="28"/>
  </w:num>
  <w:num w:numId="8" w16cid:durableId="1945114425">
    <w:abstractNumId w:val="14"/>
  </w:num>
  <w:num w:numId="9" w16cid:durableId="730887445">
    <w:abstractNumId w:val="6"/>
  </w:num>
  <w:num w:numId="10" w16cid:durableId="366179173">
    <w:abstractNumId w:val="16"/>
  </w:num>
  <w:num w:numId="11" w16cid:durableId="675965251">
    <w:abstractNumId w:val="36"/>
  </w:num>
  <w:num w:numId="12" w16cid:durableId="1877691029">
    <w:abstractNumId w:val="26"/>
  </w:num>
  <w:num w:numId="13" w16cid:durableId="1338653727">
    <w:abstractNumId w:val="35"/>
  </w:num>
  <w:num w:numId="14" w16cid:durableId="310404591">
    <w:abstractNumId w:val="19"/>
  </w:num>
  <w:num w:numId="15" w16cid:durableId="591282988">
    <w:abstractNumId w:val="17"/>
  </w:num>
  <w:num w:numId="16" w16cid:durableId="1959333603">
    <w:abstractNumId w:val="23"/>
  </w:num>
  <w:num w:numId="17" w16cid:durableId="832835382">
    <w:abstractNumId w:val="9"/>
  </w:num>
  <w:num w:numId="18" w16cid:durableId="1453279831">
    <w:abstractNumId w:val="29"/>
  </w:num>
  <w:num w:numId="19" w16cid:durableId="473178013">
    <w:abstractNumId w:val="20"/>
  </w:num>
  <w:num w:numId="20" w16cid:durableId="369307478">
    <w:abstractNumId w:val="22"/>
  </w:num>
  <w:num w:numId="21" w16cid:durableId="1155990641">
    <w:abstractNumId w:val="12"/>
  </w:num>
  <w:num w:numId="22" w16cid:durableId="555241710">
    <w:abstractNumId w:val="33"/>
  </w:num>
  <w:num w:numId="23" w16cid:durableId="1566255357">
    <w:abstractNumId w:val="37"/>
  </w:num>
  <w:num w:numId="24" w16cid:durableId="1997144818">
    <w:abstractNumId w:val="15"/>
  </w:num>
  <w:num w:numId="25" w16cid:durableId="467473290">
    <w:abstractNumId w:val="3"/>
  </w:num>
  <w:num w:numId="26" w16cid:durableId="1038120457">
    <w:abstractNumId w:val="5"/>
  </w:num>
  <w:num w:numId="27" w16cid:durableId="1857815608">
    <w:abstractNumId w:val="24"/>
  </w:num>
  <w:num w:numId="28" w16cid:durableId="1987052955">
    <w:abstractNumId w:val="21"/>
  </w:num>
  <w:num w:numId="29" w16cid:durableId="388967590">
    <w:abstractNumId w:val="31"/>
  </w:num>
  <w:num w:numId="30" w16cid:durableId="341392313">
    <w:abstractNumId w:val="11"/>
  </w:num>
  <w:num w:numId="31" w16cid:durableId="875653428">
    <w:abstractNumId w:val="18"/>
  </w:num>
  <w:num w:numId="32" w16cid:durableId="479002766">
    <w:abstractNumId w:val="10"/>
  </w:num>
  <w:num w:numId="33" w16cid:durableId="365494284">
    <w:abstractNumId w:val="25"/>
  </w:num>
  <w:num w:numId="34" w16cid:durableId="639460204">
    <w:abstractNumId w:val="2"/>
  </w:num>
  <w:num w:numId="35" w16cid:durableId="1783919422">
    <w:abstractNumId w:val="8"/>
  </w:num>
  <w:num w:numId="36" w16cid:durableId="1795365865">
    <w:abstractNumId w:val="27"/>
  </w:num>
  <w:num w:numId="37" w16cid:durableId="1871453727">
    <w:abstractNumId w:val="0"/>
  </w:num>
  <w:num w:numId="38" w16cid:durableId="1164126835">
    <w:abstractNumId w:val="4"/>
  </w:num>
  <w:numIdMacAtCleanup w:val="3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ość">
    <w15:presenceInfo w15:providerId="AD" w15:userId="S::urn:spo:anon#33ab8ad0a1a245e225dc99e6de7520b080e1fe3485566cc498ac77dfc19206d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1C5C"/>
    <w:rsid w:val="000010C8"/>
    <w:rsid w:val="00005368"/>
    <w:rsid w:val="00005FA0"/>
    <w:rsid w:val="00006530"/>
    <w:rsid w:val="00010172"/>
    <w:rsid w:val="0001083E"/>
    <w:rsid w:val="00017077"/>
    <w:rsid w:val="00024CED"/>
    <w:rsid w:val="0002547B"/>
    <w:rsid w:val="00027773"/>
    <w:rsid w:val="00030C91"/>
    <w:rsid w:val="0003401F"/>
    <w:rsid w:val="00036E74"/>
    <w:rsid w:val="00045567"/>
    <w:rsid w:val="00045B10"/>
    <w:rsid w:val="00050136"/>
    <w:rsid w:val="00052FC4"/>
    <w:rsid w:val="00054435"/>
    <w:rsid w:val="00061742"/>
    <w:rsid w:val="00061AD0"/>
    <w:rsid w:val="00062E85"/>
    <w:rsid w:val="00067194"/>
    <w:rsid w:val="0007104D"/>
    <w:rsid w:val="00073D85"/>
    <w:rsid w:val="000816CD"/>
    <w:rsid w:val="00085058"/>
    <w:rsid w:val="0008541F"/>
    <w:rsid w:val="00086E92"/>
    <w:rsid w:val="00087204"/>
    <w:rsid w:val="00095E6C"/>
    <w:rsid w:val="000A5AD6"/>
    <w:rsid w:val="000A6A14"/>
    <w:rsid w:val="000A7A3C"/>
    <w:rsid w:val="000B0DF7"/>
    <w:rsid w:val="000B1474"/>
    <w:rsid w:val="000B1CD5"/>
    <w:rsid w:val="000B3C34"/>
    <w:rsid w:val="000B7110"/>
    <w:rsid w:val="000B7563"/>
    <w:rsid w:val="000C0837"/>
    <w:rsid w:val="000C32A2"/>
    <w:rsid w:val="000C54CF"/>
    <w:rsid w:val="000C5EF1"/>
    <w:rsid w:val="000D0E08"/>
    <w:rsid w:val="000D1337"/>
    <w:rsid w:val="000D433E"/>
    <w:rsid w:val="000E0243"/>
    <w:rsid w:val="000E1742"/>
    <w:rsid w:val="000E3C1F"/>
    <w:rsid w:val="000E4566"/>
    <w:rsid w:val="000E51A2"/>
    <w:rsid w:val="000E78B4"/>
    <w:rsid w:val="000F0A9F"/>
    <w:rsid w:val="000F2F8D"/>
    <w:rsid w:val="000F367E"/>
    <w:rsid w:val="000F62B7"/>
    <w:rsid w:val="000F7E46"/>
    <w:rsid w:val="00102015"/>
    <w:rsid w:val="0010277A"/>
    <w:rsid w:val="00103268"/>
    <w:rsid w:val="0010535F"/>
    <w:rsid w:val="00105AE7"/>
    <w:rsid w:val="001079B4"/>
    <w:rsid w:val="00112C6B"/>
    <w:rsid w:val="001133A0"/>
    <w:rsid w:val="00114E21"/>
    <w:rsid w:val="00114E94"/>
    <w:rsid w:val="001218A3"/>
    <w:rsid w:val="00121E3E"/>
    <w:rsid w:val="00121F5F"/>
    <w:rsid w:val="001230F9"/>
    <w:rsid w:val="00124CF0"/>
    <w:rsid w:val="00132730"/>
    <w:rsid w:val="001333C4"/>
    <w:rsid w:val="00133A6C"/>
    <w:rsid w:val="00133C92"/>
    <w:rsid w:val="00137585"/>
    <w:rsid w:val="00142263"/>
    <w:rsid w:val="00143FA0"/>
    <w:rsid w:val="00145680"/>
    <w:rsid w:val="00150999"/>
    <w:rsid w:val="00153BDB"/>
    <w:rsid w:val="00155CD8"/>
    <w:rsid w:val="00160B8B"/>
    <w:rsid w:val="00166D2E"/>
    <w:rsid w:val="001712DD"/>
    <w:rsid w:val="00173A80"/>
    <w:rsid w:val="00174769"/>
    <w:rsid w:val="00185920"/>
    <w:rsid w:val="0018649A"/>
    <w:rsid w:val="00191A7C"/>
    <w:rsid w:val="00192D50"/>
    <w:rsid w:val="0019350E"/>
    <w:rsid w:val="001962FE"/>
    <w:rsid w:val="00196D08"/>
    <w:rsid w:val="001A1BC4"/>
    <w:rsid w:val="001A2C30"/>
    <w:rsid w:val="001A6802"/>
    <w:rsid w:val="001B0017"/>
    <w:rsid w:val="001B026F"/>
    <w:rsid w:val="001B080A"/>
    <w:rsid w:val="001B3499"/>
    <w:rsid w:val="001B40A5"/>
    <w:rsid w:val="001B7B60"/>
    <w:rsid w:val="001C0FF5"/>
    <w:rsid w:val="001C1F7B"/>
    <w:rsid w:val="001C36B1"/>
    <w:rsid w:val="001C56D5"/>
    <w:rsid w:val="001C7256"/>
    <w:rsid w:val="001D1153"/>
    <w:rsid w:val="001D25CC"/>
    <w:rsid w:val="001D2624"/>
    <w:rsid w:val="001D522E"/>
    <w:rsid w:val="001D5ACF"/>
    <w:rsid w:val="001E095D"/>
    <w:rsid w:val="001E0D6E"/>
    <w:rsid w:val="001E6951"/>
    <w:rsid w:val="001E7DA7"/>
    <w:rsid w:val="001F2A66"/>
    <w:rsid w:val="001F676C"/>
    <w:rsid w:val="0020015C"/>
    <w:rsid w:val="002030CF"/>
    <w:rsid w:val="00207ECC"/>
    <w:rsid w:val="0021483D"/>
    <w:rsid w:val="00214AF0"/>
    <w:rsid w:val="002178CC"/>
    <w:rsid w:val="00217EDC"/>
    <w:rsid w:val="002214C4"/>
    <w:rsid w:val="00223C16"/>
    <w:rsid w:val="00227E74"/>
    <w:rsid w:val="00233D03"/>
    <w:rsid w:val="00234CD9"/>
    <w:rsid w:val="0023616E"/>
    <w:rsid w:val="0024460A"/>
    <w:rsid w:val="00246346"/>
    <w:rsid w:val="00246BAF"/>
    <w:rsid w:val="00246E49"/>
    <w:rsid w:val="002502B7"/>
    <w:rsid w:val="00250300"/>
    <w:rsid w:val="00256204"/>
    <w:rsid w:val="00257FC6"/>
    <w:rsid w:val="00260812"/>
    <w:rsid w:val="00260A2D"/>
    <w:rsid w:val="00260A8E"/>
    <w:rsid w:val="00261F4D"/>
    <w:rsid w:val="00262C29"/>
    <w:rsid w:val="00263D49"/>
    <w:rsid w:val="00264B39"/>
    <w:rsid w:val="002733AD"/>
    <w:rsid w:val="00280BC4"/>
    <w:rsid w:val="00283202"/>
    <w:rsid w:val="00285259"/>
    <w:rsid w:val="00287DAD"/>
    <w:rsid w:val="0029249B"/>
    <w:rsid w:val="00295C1B"/>
    <w:rsid w:val="002A1645"/>
    <w:rsid w:val="002A3B3A"/>
    <w:rsid w:val="002A6F24"/>
    <w:rsid w:val="002B0553"/>
    <w:rsid w:val="002B66C4"/>
    <w:rsid w:val="002B7F87"/>
    <w:rsid w:val="002C0B3D"/>
    <w:rsid w:val="002C72B3"/>
    <w:rsid w:val="002D201B"/>
    <w:rsid w:val="002D2092"/>
    <w:rsid w:val="002D6BD1"/>
    <w:rsid w:val="002D74AB"/>
    <w:rsid w:val="002E0CAF"/>
    <w:rsid w:val="002E20F8"/>
    <w:rsid w:val="002E3C0A"/>
    <w:rsid w:val="002E6FD5"/>
    <w:rsid w:val="002E7327"/>
    <w:rsid w:val="002F407D"/>
    <w:rsid w:val="002F4ADF"/>
    <w:rsid w:val="002F54CB"/>
    <w:rsid w:val="002F57C5"/>
    <w:rsid w:val="002F5AE8"/>
    <w:rsid w:val="002F5ED4"/>
    <w:rsid w:val="002F7D2F"/>
    <w:rsid w:val="00301383"/>
    <w:rsid w:val="00301587"/>
    <w:rsid w:val="00302683"/>
    <w:rsid w:val="00306450"/>
    <w:rsid w:val="00307BA2"/>
    <w:rsid w:val="0031146F"/>
    <w:rsid w:val="00311FDD"/>
    <w:rsid w:val="003153BE"/>
    <w:rsid w:val="00320F41"/>
    <w:rsid w:val="00321BD4"/>
    <w:rsid w:val="00321BFF"/>
    <w:rsid w:val="003225F4"/>
    <w:rsid w:val="00325F95"/>
    <w:rsid w:val="00333D11"/>
    <w:rsid w:val="003355FA"/>
    <w:rsid w:val="00341FEB"/>
    <w:rsid w:val="003420E1"/>
    <w:rsid w:val="00344BAC"/>
    <w:rsid w:val="00344D9E"/>
    <w:rsid w:val="0035317B"/>
    <w:rsid w:val="00353C51"/>
    <w:rsid w:val="00355497"/>
    <w:rsid w:val="00361C1D"/>
    <w:rsid w:val="0037129D"/>
    <w:rsid w:val="00372735"/>
    <w:rsid w:val="00373618"/>
    <w:rsid w:val="00373E0A"/>
    <w:rsid w:val="00375054"/>
    <w:rsid w:val="00377278"/>
    <w:rsid w:val="00380A3F"/>
    <w:rsid w:val="003828D4"/>
    <w:rsid w:val="00383127"/>
    <w:rsid w:val="003845A0"/>
    <w:rsid w:val="00384AFF"/>
    <w:rsid w:val="00393D6D"/>
    <w:rsid w:val="003960AA"/>
    <w:rsid w:val="00396C67"/>
    <w:rsid w:val="003A1523"/>
    <w:rsid w:val="003A3E9B"/>
    <w:rsid w:val="003A497A"/>
    <w:rsid w:val="003B11FE"/>
    <w:rsid w:val="003B18CA"/>
    <w:rsid w:val="003B25C0"/>
    <w:rsid w:val="003B6A01"/>
    <w:rsid w:val="003C1969"/>
    <w:rsid w:val="003C1A2A"/>
    <w:rsid w:val="003C4AAC"/>
    <w:rsid w:val="003D174E"/>
    <w:rsid w:val="003E0ED7"/>
    <w:rsid w:val="003E2FC5"/>
    <w:rsid w:val="003E375E"/>
    <w:rsid w:val="003E68C5"/>
    <w:rsid w:val="003E6E52"/>
    <w:rsid w:val="003F2E4D"/>
    <w:rsid w:val="003F463E"/>
    <w:rsid w:val="003F49CA"/>
    <w:rsid w:val="00406196"/>
    <w:rsid w:val="0040795A"/>
    <w:rsid w:val="00411C5C"/>
    <w:rsid w:val="00411F0B"/>
    <w:rsid w:val="004169DD"/>
    <w:rsid w:val="004171CB"/>
    <w:rsid w:val="0042242F"/>
    <w:rsid w:val="00422CE7"/>
    <w:rsid w:val="004232C4"/>
    <w:rsid w:val="00426DD2"/>
    <w:rsid w:val="00430F8E"/>
    <w:rsid w:val="00433CBA"/>
    <w:rsid w:val="00441644"/>
    <w:rsid w:val="00442E19"/>
    <w:rsid w:val="00444FF6"/>
    <w:rsid w:val="004471CE"/>
    <w:rsid w:val="00450565"/>
    <w:rsid w:val="00450B44"/>
    <w:rsid w:val="004532DC"/>
    <w:rsid w:val="004534A4"/>
    <w:rsid w:val="0046022F"/>
    <w:rsid w:val="0046055F"/>
    <w:rsid w:val="00464D38"/>
    <w:rsid w:val="00467E36"/>
    <w:rsid w:val="0047049F"/>
    <w:rsid w:val="0047289E"/>
    <w:rsid w:val="00476EDD"/>
    <w:rsid w:val="0048036B"/>
    <w:rsid w:val="00480673"/>
    <w:rsid w:val="004862AB"/>
    <w:rsid w:val="00486929"/>
    <w:rsid w:val="0048721B"/>
    <w:rsid w:val="00487A7C"/>
    <w:rsid w:val="0049308B"/>
    <w:rsid w:val="00493918"/>
    <w:rsid w:val="00495889"/>
    <w:rsid w:val="00495E67"/>
    <w:rsid w:val="004A12D2"/>
    <w:rsid w:val="004A520A"/>
    <w:rsid w:val="004B01B3"/>
    <w:rsid w:val="004B08E8"/>
    <w:rsid w:val="004B12A6"/>
    <w:rsid w:val="004B7880"/>
    <w:rsid w:val="004C0476"/>
    <w:rsid w:val="004C0D92"/>
    <w:rsid w:val="004C142A"/>
    <w:rsid w:val="004C21B7"/>
    <w:rsid w:val="004C3209"/>
    <w:rsid w:val="004C41ED"/>
    <w:rsid w:val="004C6233"/>
    <w:rsid w:val="004D0EBE"/>
    <w:rsid w:val="004D4643"/>
    <w:rsid w:val="004E2C69"/>
    <w:rsid w:val="004E4AE5"/>
    <w:rsid w:val="004F090C"/>
    <w:rsid w:val="004F654A"/>
    <w:rsid w:val="00505EB0"/>
    <w:rsid w:val="00506E53"/>
    <w:rsid w:val="005114E9"/>
    <w:rsid w:val="005138FC"/>
    <w:rsid w:val="005146DB"/>
    <w:rsid w:val="005301ED"/>
    <w:rsid w:val="005350ED"/>
    <w:rsid w:val="005350F9"/>
    <w:rsid w:val="00535E79"/>
    <w:rsid w:val="00535F47"/>
    <w:rsid w:val="00537062"/>
    <w:rsid w:val="00542BE6"/>
    <w:rsid w:val="00542DEA"/>
    <w:rsid w:val="00553944"/>
    <w:rsid w:val="00553C65"/>
    <w:rsid w:val="00553D17"/>
    <w:rsid w:val="00556C9E"/>
    <w:rsid w:val="0056010F"/>
    <w:rsid w:val="0056279A"/>
    <w:rsid w:val="0056545D"/>
    <w:rsid w:val="00565D41"/>
    <w:rsid w:val="00566874"/>
    <w:rsid w:val="00567061"/>
    <w:rsid w:val="0056744C"/>
    <w:rsid w:val="00567EFD"/>
    <w:rsid w:val="00570B41"/>
    <w:rsid w:val="0057437B"/>
    <w:rsid w:val="005761C8"/>
    <w:rsid w:val="00584725"/>
    <w:rsid w:val="00586F10"/>
    <w:rsid w:val="0058754E"/>
    <w:rsid w:val="005910CE"/>
    <w:rsid w:val="00595D6A"/>
    <w:rsid w:val="005A1556"/>
    <w:rsid w:val="005A37C0"/>
    <w:rsid w:val="005A6247"/>
    <w:rsid w:val="005A64FA"/>
    <w:rsid w:val="005A6938"/>
    <w:rsid w:val="005B07E7"/>
    <w:rsid w:val="005B0FB9"/>
    <w:rsid w:val="005B79C4"/>
    <w:rsid w:val="005C085E"/>
    <w:rsid w:val="005C3E2E"/>
    <w:rsid w:val="005C6688"/>
    <w:rsid w:val="005C6D60"/>
    <w:rsid w:val="005D0721"/>
    <w:rsid w:val="005D3BB5"/>
    <w:rsid w:val="005D5179"/>
    <w:rsid w:val="005E0B73"/>
    <w:rsid w:val="005E4913"/>
    <w:rsid w:val="005E4C0D"/>
    <w:rsid w:val="005E6CC3"/>
    <w:rsid w:val="005F6D41"/>
    <w:rsid w:val="006038B8"/>
    <w:rsid w:val="006074CB"/>
    <w:rsid w:val="00613563"/>
    <w:rsid w:val="006231D2"/>
    <w:rsid w:val="006233E9"/>
    <w:rsid w:val="006267BA"/>
    <w:rsid w:val="006305E3"/>
    <w:rsid w:val="00633AFC"/>
    <w:rsid w:val="0063684A"/>
    <w:rsid w:val="00636CD6"/>
    <w:rsid w:val="00637693"/>
    <w:rsid w:val="00637D64"/>
    <w:rsid w:val="00637DBD"/>
    <w:rsid w:val="00640F72"/>
    <w:rsid w:val="00641877"/>
    <w:rsid w:val="00645D6D"/>
    <w:rsid w:val="00646A3F"/>
    <w:rsid w:val="00646F01"/>
    <w:rsid w:val="006518EC"/>
    <w:rsid w:val="00651AEF"/>
    <w:rsid w:val="00652303"/>
    <w:rsid w:val="00652DCC"/>
    <w:rsid w:val="00657C8B"/>
    <w:rsid w:val="006601BD"/>
    <w:rsid w:val="006645B7"/>
    <w:rsid w:val="00665EA3"/>
    <w:rsid w:val="00670673"/>
    <w:rsid w:val="0067370B"/>
    <w:rsid w:val="00677BA3"/>
    <w:rsid w:val="00680B8A"/>
    <w:rsid w:val="00681CEE"/>
    <w:rsid w:val="006831DE"/>
    <w:rsid w:val="006874B8"/>
    <w:rsid w:val="006900C1"/>
    <w:rsid w:val="00692D80"/>
    <w:rsid w:val="00692D89"/>
    <w:rsid w:val="00693C42"/>
    <w:rsid w:val="006944B8"/>
    <w:rsid w:val="00694AB8"/>
    <w:rsid w:val="006A5F54"/>
    <w:rsid w:val="006A7896"/>
    <w:rsid w:val="006B2056"/>
    <w:rsid w:val="006C1280"/>
    <w:rsid w:val="006C7F7D"/>
    <w:rsid w:val="006D026D"/>
    <w:rsid w:val="006D04A6"/>
    <w:rsid w:val="006D4D89"/>
    <w:rsid w:val="006D6ADB"/>
    <w:rsid w:val="006E17A4"/>
    <w:rsid w:val="006E1E9A"/>
    <w:rsid w:val="006E2856"/>
    <w:rsid w:val="006E5C13"/>
    <w:rsid w:val="006E7444"/>
    <w:rsid w:val="006F498D"/>
    <w:rsid w:val="00701870"/>
    <w:rsid w:val="00702122"/>
    <w:rsid w:val="00702717"/>
    <w:rsid w:val="00705014"/>
    <w:rsid w:val="00705325"/>
    <w:rsid w:val="00707CDB"/>
    <w:rsid w:val="00710CCC"/>
    <w:rsid w:val="007123DA"/>
    <w:rsid w:val="00713227"/>
    <w:rsid w:val="00715EB0"/>
    <w:rsid w:val="00721532"/>
    <w:rsid w:val="00723061"/>
    <w:rsid w:val="007232B8"/>
    <w:rsid w:val="00725D1D"/>
    <w:rsid w:val="00725F4D"/>
    <w:rsid w:val="007265F5"/>
    <w:rsid w:val="00732497"/>
    <w:rsid w:val="00733625"/>
    <w:rsid w:val="00733C0A"/>
    <w:rsid w:val="00734106"/>
    <w:rsid w:val="007355B0"/>
    <w:rsid w:val="00746D45"/>
    <w:rsid w:val="007474C5"/>
    <w:rsid w:val="007501E0"/>
    <w:rsid w:val="00750D38"/>
    <w:rsid w:val="007538A7"/>
    <w:rsid w:val="00756100"/>
    <w:rsid w:val="0076287E"/>
    <w:rsid w:val="00763295"/>
    <w:rsid w:val="00767C5E"/>
    <w:rsid w:val="00772FA4"/>
    <w:rsid w:val="00773F1E"/>
    <w:rsid w:val="00781AF5"/>
    <w:rsid w:val="007831A9"/>
    <w:rsid w:val="00793C52"/>
    <w:rsid w:val="007A2F11"/>
    <w:rsid w:val="007A38D7"/>
    <w:rsid w:val="007A4038"/>
    <w:rsid w:val="007A40F1"/>
    <w:rsid w:val="007B0AFE"/>
    <w:rsid w:val="007B1946"/>
    <w:rsid w:val="007B30F2"/>
    <w:rsid w:val="007B44FC"/>
    <w:rsid w:val="007B7960"/>
    <w:rsid w:val="007C3323"/>
    <w:rsid w:val="007C5121"/>
    <w:rsid w:val="007C71BA"/>
    <w:rsid w:val="007D0201"/>
    <w:rsid w:val="007D1425"/>
    <w:rsid w:val="007D1761"/>
    <w:rsid w:val="007D57EB"/>
    <w:rsid w:val="007D5AB9"/>
    <w:rsid w:val="007E3089"/>
    <w:rsid w:val="007E3AC4"/>
    <w:rsid w:val="007E7EB4"/>
    <w:rsid w:val="007F7A77"/>
    <w:rsid w:val="00803D9E"/>
    <w:rsid w:val="0080409F"/>
    <w:rsid w:val="008133B5"/>
    <w:rsid w:val="008150E3"/>
    <w:rsid w:val="00821EFF"/>
    <w:rsid w:val="008236E8"/>
    <w:rsid w:val="00826024"/>
    <w:rsid w:val="008362C7"/>
    <w:rsid w:val="008402FB"/>
    <w:rsid w:val="0084294F"/>
    <w:rsid w:val="0084302D"/>
    <w:rsid w:val="00844C10"/>
    <w:rsid w:val="00851C4E"/>
    <w:rsid w:val="0085310F"/>
    <w:rsid w:val="008546A0"/>
    <w:rsid w:val="00855578"/>
    <w:rsid w:val="008641C1"/>
    <w:rsid w:val="00866760"/>
    <w:rsid w:val="00866A86"/>
    <w:rsid w:val="00871369"/>
    <w:rsid w:val="0087164E"/>
    <w:rsid w:val="00871A51"/>
    <w:rsid w:val="00872BFD"/>
    <w:rsid w:val="00873496"/>
    <w:rsid w:val="00873688"/>
    <w:rsid w:val="00874744"/>
    <w:rsid w:val="00877408"/>
    <w:rsid w:val="00880D25"/>
    <w:rsid w:val="00883A13"/>
    <w:rsid w:val="0089392D"/>
    <w:rsid w:val="008A1964"/>
    <w:rsid w:val="008B4452"/>
    <w:rsid w:val="008B5119"/>
    <w:rsid w:val="008B52EC"/>
    <w:rsid w:val="008C042D"/>
    <w:rsid w:val="008C0814"/>
    <w:rsid w:val="008C2E31"/>
    <w:rsid w:val="008D205A"/>
    <w:rsid w:val="008D4185"/>
    <w:rsid w:val="008D54F2"/>
    <w:rsid w:val="008E2A00"/>
    <w:rsid w:val="008E589A"/>
    <w:rsid w:val="008E6EC7"/>
    <w:rsid w:val="008E7899"/>
    <w:rsid w:val="008F20BF"/>
    <w:rsid w:val="008F2DED"/>
    <w:rsid w:val="008F344B"/>
    <w:rsid w:val="008F3F7E"/>
    <w:rsid w:val="008F4675"/>
    <w:rsid w:val="008F52C2"/>
    <w:rsid w:val="0090579D"/>
    <w:rsid w:val="009066E8"/>
    <w:rsid w:val="009076CC"/>
    <w:rsid w:val="00923A84"/>
    <w:rsid w:val="00924F69"/>
    <w:rsid w:val="00926943"/>
    <w:rsid w:val="00950B24"/>
    <w:rsid w:val="00950BC9"/>
    <w:rsid w:val="00951D2D"/>
    <w:rsid w:val="00952F7D"/>
    <w:rsid w:val="00955552"/>
    <w:rsid w:val="00960402"/>
    <w:rsid w:val="00960C5E"/>
    <w:rsid w:val="009640BA"/>
    <w:rsid w:val="00967DD3"/>
    <w:rsid w:val="0097051A"/>
    <w:rsid w:val="00970B45"/>
    <w:rsid w:val="009876D0"/>
    <w:rsid w:val="00987F7F"/>
    <w:rsid w:val="009A538C"/>
    <w:rsid w:val="009A607E"/>
    <w:rsid w:val="009A631C"/>
    <w:rsid w:val="009B426B"/>
    <w:rsid w:val="009B7A16"/>
    <w:rsid w:val="009C0585"/>
    <w:rsid w:val="009C19B2"/>
    <w:rsid w:val="009C55F9"/>
    <w:rsid w:val="009C606E"/>
    <w:rsid w:val="009C60A7"/>
    <w:rsid w:val="009D07B0"/>
    <w:rsid w:val="009D31C0"/>
    <w:rsid w:val="009D3BA0"/>
    <w:rsid w:val="009D6B3E"/>
    <w:rsid w:val="009D7F83"/>
    <w:rsid w:val="009E04AA"/>
    <w:rsid w:val="009E0A1E"/>
    <w:rsid w:val="009E0F16"/>
    <w:rsid w:val="009E2F56"/>
    <w:rsid w:val="009E7CDF"/>
    <w:rsid w:val="009F11F4"/>
    <w:rsid w:val="009F3F7E"/>
    <w:rsid w:val="009F6990"/>
    <w:rsid w:val="009F77C7"/>
    <w:rsid w:val="00A0266B"/>
    <w:rsid w:val="00A04C20"/>
    <w:rsid w:val="00A110C4"/>
    <w:rsid w:val="00A21F13"/>
    <w:rsid w:val="00A23693"/>
    <w:rsid w:val="00A24F1C"/>
    <w:rsid w:val="00A25C16"/>
    <w:rsid w:val="00A25F45"/>
    <w:rsid w:val="00A26CB6"/>
    <w:rsid w:val="00A2775C"/>
    <w:rsid w:val="00A35531"/>
    <w:rsid w:val="00A36567"/>
    <w:rsid w:val="00A4181A"/>
    <w:rsid w:val="00A45923"/>
    <w:rsid w:val="00A473CE"/>
    <w:rsid w:val="00A51155"/>
    <w:rsid w:val="00A533C6"/>
    <w:rsid w:val="00A61F8A"/>
    <w:rsid w:val="00A62275"/>
    <w:rsid w:val="00A702B2"/>
    <w:rsid w:val="00A75562"/>
    <w:rsid w:val="00A75C90"/>
    <w:rsid w:val="00A80C50"/>
    <w:rsid w:val="00A83338"/>
    <w:rsid w:val="00A84354"/>
    <w:rsid w:val="00A86AC2"/>
    <w:rsid w:val="00A920C2"/>
    <w:rsid w:val="00A925E1"/>
    <w:rsid w:val="00A977F3"/>
    <w:rsid w:val="00AA074F"/>
    <w:rsid w:val="00AA0C7C"/>
    <w:rsid w:val="00AA2010"/>
    <w:rsid w:val="00AA26E2"/>
    <w:rsid w:val="00AA57ED"/>
    <w:rsid w:val="00AA6C57"/>
    <w:rsid w:val="00AB0562"/>
    <w:rsid w:val="00AB07E2"/>
    <w:rsid w:val="00AB2032"/>
    <w:rsid w:val="00AB23F0"/>
    <w:rsid w:val="00AB44FF"/>
    <w:rsid w:val="00AB4CA2"/>
    <w:rsid w:val="00AC2158"/>
    <w:rsid w:val="00AC7D23"/>
    <w:rsid w:val="00AC7ED2"/>
    <w:rsid w:val="00AE15BA"/>
    <w:rsid w:val="00AE1E08"/>
    <w:rsid w:val="00AE6AE4"/>
    <w:rsid w:val="00AE6F9C"/>
    <w:rsid w:val="00AF146C"/>
    <w:rsid w:val="00AF1F6D"/>
    <w:rsid w:val="00AF4A66"/>
    <w:rsid w:val="00B039DF"/>
    <w:rsid w:val="00B03A43"/>
    <w:rsid w:val="00B06457"/>
    <w:rsid w:val="00B07B1E"/>
    <w:rsid w:val="00B07DBA"/>
    <w:rsid w:val="00B115EA"/>
    <w:rsid w:val="00B128D7"/>
    <w:rsid w:val="00B13D05"/>
    <w:rsid w:val="00B326E7"/>
    <w:rsid w:val="00B353EB"/>
    <w:rsid w:val="00B3574C"/>
    <w:rsid w:val="00B35D9F"/>
    <w:rsid w:val="00B3612C"/>
    <w:rsid w:val="00B36B5A"/>
    <w:rsid w:val="00B43A87"/>
    <w:rsid w:val="00B43CB8"/>
    <w:rsid w:val="00B44862"/>
    <w:rsid w:val="00B45C28"/>
    <w:rsid w:val="00B466C4"/>
    <w:rsid w:val="00B5241B"/>
    <w:rsid w:val="00B60297"/>
    <w:rsid w:val="00B6104E"/>
    <w:rsid w:val="00B621AF"/>
    <w:rsid w:val="00B64766"/>
    <w:rsid w:val="00B649EF"/>
    <w:rsid w:val="00B71399"/>
    <w:rsid w:val="00B77520"/>
    <w:rsid w:val="00B82A00"/>
    <w:rsid w:val="00B84488"/>
    <w:rsid w:val="00B85681"/>
    <w:rsid w:val="00B87D1E"/>
    <w:rsid w:val="00B92A13"/>
    <w:rsid w:val="00B9381E"/>
    <w:rsid w:val="00B93F16"/>
    <w:rsid w:val="00B94F41"/>
    <w:rsid w:val="00B95F24"/>
    <w:rsid w:val="00B964A0"/>
    <w:rsid w:val="00BA6D96"/>
    <w:rsid w:val="00BB3835"/>
    <w:rsid w:val="00BB3C79"/>
    <w:rsid w:val="00BB6B9D"/>
    <w:rsid w:val="00BC409A"/>
    <w:rsid w:val="00BD05E6"/>
    <w:rsid w:val="00BD4CBE"/>
    <w:rsid w:val="00BD55BD"/>
    <w:rsid w:val="00BD5C35"/>
    <w:rsid w:val="00BD6019"/>
    <w:rsid w:val="00BE00EC"/>
    <w:rsid w:val="00BE1A08"/>
    <w:rsid w:val="00BE249A"/>
    <w:rsid w:val="00BE2C45"/>
    <w:rsid w:val="00BE2D5D"/>
    <w:rsid w:val="00BF285D"/>
    <w:rsid w:val="00BF46BA"/>
    <w:rsid w:val="00BF6006"/>
    <w:rsid w:val="00C03425"/>
    <w:rsid w:val="00C065F4"/>
    <w:rsid w:val="00C10A7B"/>
    <w:rsid w:val="00C125B8"/>
    <w:rsid w:val="00C1421A"/>
    <w:rsid w:val="00C14286"/>
    <w:rsid w:val="00C14CBD"/>
    <w:rsid w:val="00C165D5"/>
    <w:rsid w:val="00C25903"/>
    <w:rsid w:val="00C27CAF"/>
    <w:rsid w:val="00C301C9"/>
    <w:rsid w:val="00C32F56"/>
    <w:rsid w:val="00C32FAD"/>
    <w:rsid w:val="00C41734"/>
    <w:rsid w:val="00C42571"/>
    <w:rsid w:val="00C47EFF"/>
    <w:rsid w:val="00C51AAE"/>
    <w:rsid w:val="00C54237"/>
    <w:rsid w:val="00C546CB"/>
    <w:rsid w:val="00C554CE"/>
    <w:rsid w:val="00C56309"/>
    <w:rsid w:val="00C6447E"/>
    <w:rsid w:val="00C653FA"/>
    <w:rsid w:val="00C700D7"/>
    <w:rsid w:val="00C7024A"/>
    <w:rsid w:val="00C71632"/>
    <w:rsid w:val="00C8043E"/>
    <w:rsid w:val="00C80A89"/>
    <w:rsid w:val="00C81173"/>
    <w:rsid w:val="00C81795"/>
    <w:rsid w:val="00C81A22"/>
    <w:rsid w:val="00C82E5F"/>
    <w:rsid w:val="00C833C5"/>
    <w:rsid w:val="00C851E1"/>
    <w:rsid w:val="00C871FE"/>
    <w:rsid w:val="00C932B3"/>
    <w:rsid w:val="00C94154"/>
    <w:rsid w:val="00C977D4"/>
    <w:rsid w:val="00CA1118"/>
    <w:rsid w:val="00CA5659"/>
    <w:rsid w:val="00CA6B81"/>
    <w:rsid w:val="00CB5A87"/>
    <w:rsid w:val="00CB6050"/>
    <w:rsid w:val="00CD0CCE"/>
    <w:rsid w:val="00CD6883"/>
    <w:rsid w:val="00CD758B"/>
    <w:rsid w:val="00CE25C8"/>
    <w:rsid w:val="00D0390D"/>
    <w:rsid w:val="00D07C77"/>
    <w:rsid w:val="00D11022"/>
    <w:rsid w:val="00D13509"/>
    <w:rsid w:val="00D1362A"/>
    <w:rsid w:val="00D14C6C"/>
    <w:rsid w:val="00D15D27"/>
    <w:rsid w:val="00D17E4D"/>
    <w:rsid w:val="00D20760"/>
    <w:rsid w:val="00D231EC"/>
    <w:rsid w:val="00D24F3C"/>
    <w:rsid w:val="00D336E3"/>
    <w:rsid w:val="00D33F5E"/>
    <w:rsid w:val="00D35BBE"/>
    <w:rsid w:val="00D402DD"/>
    <w:rsid w:val="00D53247"/>
    <w:rsid w:val="00D54926"/>
    <w:rsid w:val="00D65528"/>
    <w:rsid w:val="00D67FDD"/>
    <w:rsid w:val="00D70EEC"/>
    <w:rsid w:val="00D71CF9"/>
    <w:rsid w:val="00D73D15"/>
    <w:rsid w:val="00D762D7"/>
    <w:rsid w:val="00D82428"/>
    <w:rsid w:val="00D8358B"/>
    <w:rsid w:val="00D86CDA"/>
    <w:rsid w:val="00D90FAA"/>
    <w:rsid w:val="00D927C0"/>
    <w:rsid w:val="00D92ECB"/>
    <w:rsid w:val="00D942CF"/>
    <w:rsid w:val="00D94A2A"/>
    <w:rsid w:val="00D9539A"/>
    <w:rsid w:val="00D96499"/>
    <w:rsid w:val="00D96F95"/>
    <w:rsid w:val="00DA551C"/>
    <w:rsid w:val="00DB0F78"/>
    <w:rsid w:val="00DB44E0"/>
    <w:rsid w:val="00DB4F89"/>
    <w:rsid w:val="00DB5024"/>
    <w:rsid w:val="00DB62FE"/>
    <w:rsid w:val="00DC0230"/>
    <w:rsid w:val="00DC3739"/>
    <w:rsid w:val="00DC599E"/>
    <w:rsid w:val="00DC6589"/>
    <w:rsid w:val="00DC6A18"/>
    <w:rsid w:val="00DD26AA"/>
    <w:rsid w:val="00DD4183"/>
    <w:rsid w:val="00DE406A"/>
    <w:rsid w:val="00DE7F6C"/>
    <w:rsid w:val="00DF155A"/>
    <w:rsid w:val="00DF2F61"/>
    <w:rsid w:val="00DF40E3"/>
    <w:rsid w:val="00E026F6"/>
    <w:rsid w:val="00E0427F"/>
    <w:rsid w:val="00E04D08"/>
    <w:rsid w:val="00E15A72"/>
    <w:rsid w:val="00E1784F"/>
    <w:rsid w:val="00E17B0F"/>
    <w:rsid w:val="00E17B9B"/>
    <w:rsid w:val="00E209EA"/>
    <w:rsid w:val="00E23D57"/>
    <w:rsid w:val="00E24859"/>
    <w:rsid w:val="00E251E9"/>
    <w:rsid w:val="00E2523F"/>
    <w:rsid w:val="00E33216"/>
    <w:rsid w:val="00E34578"/>
    <w:rsid w:val="00E3542F"/>
    <w:rsid w:val="00E36ECF"/>
    <w:rsid w:val="00E4207F"/>
    <w:rsid w:val="00E45A15"/>
    <w:rsid w:val="00E45BA4"/>
    <w:rsid w:val="00E46483"/>
    <w:rsid w:val="00E50E88"/>
    <w:rsid w:val="00E5734E"/>
    <w:rsid w:val="00E6183D"/>
    <w:rsid w:val="00E619A7"/>
    <w:rsid w:val="00E73A80"/>
    <w:rsid w:val="00E77042"/>
    <w:rsid w:val="00E7716B"/>
    <w:rsid w:val="00E823E0"/>
    <w:rsid w:val="00E87956"/>
    <w:rsid w:val="00E938EA"/>
    <w:rsid w:val="00E94F03"/>
    <w:rsid w:val="00EA126D"/>
    <w:rsid w:val="00EA28E4"/>
    <w:rsid w:val="00EA7F0B"/>
    <w:rsid w:val="00EB331D"/>
    <w:rsid w:val="00EB64AC"/>
    <w:rsid w:val="00EB6AD4"/>
    <w:rsid w:val="00EC1846"/>
    <w:rsid w:val="00EC37C2"/>
    <w:rsid w:val="00EC7AAC"/>
    <w:rsid w:val="00ED15D0"/>
    <w:rsid w:val="00ED2668"/>
    <w:rsid w:val="00ED56E1"/>
    <w:rsid w:val="00ED7445"/>
    <w:rsid w:val="00EE1D21"/>
    <w:rsid w:val="00EE2D9A"/>
    <w:rsid w:val="00EE3F1F"/>
    <w:rsid w:val="00EE5FE1"/>
    <w:rsid w:val="00EF7F18"/>
    <w:rsid w:val="00F02026"/>
    <w:rsid w:val="00F03E0A"/>
    <w:rsid w:val="00F06341"/>
    <w:rsid w:val="00F07BBC"/>
    <w:rsid w:val="00F11E64"/>
    <w:rsid w:val="00F120FF"/>
    <w:rsid w:val="00F13C50"/>
    <w:rsid w:val="00F1421F"/>
    <w:rsid w:val="00F23488"/>
    <w:rsid w:val="00F25507"/>
    <w:rsid w:val="00F26A4F"/>
    <w:rsid w:val="00F306BE"/>
    <w:rsid w:val="00F31A81"/>
    <w:rsid w:val="00F31B40"/>
    <w:rsid w:val="00F343C0"/>
    <w:rsid w:val="00F344A5"/>
    <w:rsid w:val="00F346AE"/>
    <w:rsid w:val="00F36D90"/>
    <w:rsid w:val="00F40E95"/>
    <w:rsid w:val="00F42872"/>
    <w:rsid w:val="00F44203"/>
    <w:rsid w:val="00F5187A"/>
    <w:rsid w:val="00F542AE"/>
    <w:rsid w:val="00F54A79"/>
    <w:rsid w:val="00F558F1"/>
    <w:rsid w:val="00F574C7"/>
    <w:rsid w:val="00F57698"/>
    <w:rsid w:val="00F579EB"/>
    <w:rsid w:val="00F609C3"/>
    <w:rsid w:val="00F61614"/>
    <w:rsid w:val="00F6265F"/>
    <w:rsid w:val="00F7130D"/>
    <w:rsid w:val="00F7314B"/>
    <w:rsid w:val="00F74B51"/>
    <w:rsid w:val="00F76E52"/>
    <w:rsid w:val="00F80D55"/>
    <w:rsid w:val="00F81D81"/>
    <w:rsid w:val="00F84AD4"/>
    <w:rsid w:val="00F901C7"/>
    <w:rsid w:val="00F90C72"/>
    <w:rsid w:val="00FA1E28"/>
    <w:rsid w:val="00FA3363"/>
    <w:rsid w:val="00FA550A"/>
    <w:rsid w:val="00FA6006"/>
    <w:rsid w:val="00FA74F7"/>
    <w:rsid w:val="00FB1CCB"/>
    <w:rsid w:val="00FB26F4"/>
    <w:rsid w:val="00FB5E07"/>
    <w:rsid w:val="00FB7715"/>
    <w:rsid w:val="00FC42DA"/>
    <w:rsid w:val="00FC438B"/>
    <w:rsid w:val="00FC4E00"/>
    <w:rsid w:val="00FE1E05"/>
    <w:rsid w:val="00FE215A"/>
    <w:rsid w:val="00FE222B"/>
    <w:rsid w:val="00FE342A"/>
    <w:rsid w:val="00FF15F5"/>
    <w:rsid w:val="00FF3E44"/>
    <w:rsid w:val="3655C556"/>
    <w:rsid w:val="3BA336D5"/>
    <w:rsid w:val="51C9E6E0"/>
    <w:rsid w:val="69EFCC1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F0EE0D"/>
  <w15:chartTrackingRefBased/>
  <w15:docId w15:val="{77B9A289-6F78-4B82-AA4C-11750EF81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B26F4"/>
    <w:pPr>
      <w:jc w:val="both"/>
    </w:pPr>
    <w:rPr>
      <w:rFonts w:ascii="Arial" w:hAnsi="Arial"/>
      <w:sz w:val="20"/>
    </w:rPr>
  </w:style>
  <w:style w:type="paragraph" w:styleId="Nagwek1">
    <w:name w:val="heading 1"/>
    <w:basedOn w:val="Normalny"/>
    <w:next w:val="Normalny"/>
    <w:link w:val="Nagwek1Znak"/>
    <w:uiPriority w:val="9"/>
    <w:qFormat/>
    <w:rsid w:val="004B08E8"/>
    <w:pPr>
      <w:keepNext/>
      <w:keepLines/>
      <w:spacing w:before="240" w:after="0"/>
      <w:outlineLvl w:val="0"/>
    </w:pPr>
    <w:rPr>
      <w:rFonts w:eastAsiaTheme="majorEastAsia" w:cstheme="majorBidi"/>
      <w:b/>
      <w:color w:val="222A35" w:themeColor="text2" w:themeShade="80"/>
      <w:sz w:val="32"/>
      <w:szCs w:val="32"/>
    </w:rPr>
  </w:style>
  <w:style w:type="paragraph" w:styleId="Nagwek2">
    <w:name w:val="heading 2"/>
    <w:basedOn w:val="Normalny"/>
    <w:next w:val="Normalny"/>
    <w:link w:val="Nagwek2Znak"/>
    <w:uiPriority w:val="9"/>
    <w:unhideWhenUsed/>
    <w:qFormat/>
    <w:rsid w:val="004B08E8"/>
    <w:pPr>
      <w:keepNext/>
      <w:keepLines/>
      <w:spacing w:before="40" w:after="0"/>
      <w:outlineLvl w:val="1"/>
    </w:pPr>
    <w:rPr>
      <w:rFonts w:eastAsiaTheme="majorEastAsia" w:cstheme="majorBidi"/>
      <w:b/>
      <w:color w:val="222A35" w:themeColor="text2" w:themeShade="80"/>
      <w:sz w:val="26"/>
      <w:szCs w:val="26"/>
    </w:rPr>
  </w:style>
  <w:style w:type="paragraph" w:styleId="Nagwek3">
    <w:name w:val="heading 3"/>
    <w:basedOn w:val="Normalny"/>
    <w:next w:val="Normalny"/>
    <w:link w:val="Nagwek3Znak"/>
    <w:uiPriority w:val="9"/>
    <w:unhideWhenUsed/>
    <w:qFormat/>
    <w:rsid w:val="002E7327"/>
    <w:pPr>
      <w:keepNext/>
      <w:keepLines/>
      <w:spacing w:before="40" w:after="0"/>
      <w:outlineLvl w:val="2"/>
    </w:pPr>
    <w:rPr>
      <w:rFonts w:eastAsiaTheme="majorEastAsia" w:cstheme="majorBidi"/>
      <w:b/>
      <w:color w:val="222A35" w:themeColor="text2" w:themeShade="80"/>
      <w:sz w:val="24"/>
      <w:szCs w:val="24"/>
    </w:rPr>
  </w:style>
  <w:style w:type="paragraph" w:styleId="Nagwek4">
    <w:name w:val="heading 4"/>
    <w:basedOn w:val="Normalny"/>
    <w:next w:val="Normalny"/>
    <w:link w:val="Nagwek4Znak"/>
    <w:uiPriority w:val="9"/>
    <w:unhideWhenUsed/>
    <w:qFormat/>
    <w:rsid w:val="00535E7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link w:val="TytuZnak"/>
    <w:uiPriority w:val="10"/>
    <w:qFormat/>
    <w:rsid w:val="00411C5C"/>
    <w:pPr>
      <w:spacing w:after="0" w:line="240" w:lineRule="auto"/>
      <w:contextualSpacing/>
    </w:pPr>
    <w:rPr>
      <w:rFonts w:eastAsiaTheme="majorEastAsia" w:cstheme="majorBidi"/>
      <w:spacing w:val="-10"/>
      <w:kern w:val="28"/>
      <w:sz w:val="56"/>
      <w:szCs w:val="56"/>
    </w:rPr>
  </w:style>
  <w:style w:type="character" w:customStyle="1" w:styleId="TytuZnak">
    <w:name w:val="Tytuł Znak"/>
    <w:basedOn w:val="Domylnaczcionkaakapitu"/>
    <w:link w:val="Tytu"/>
    <w:uiPriority w:val="10"/>
    <w:rsid w:val="00411C5C"/>
    <w:rPr>
      <w:rFonts w:ascii="Arial" w:eastAsiaTheme="majorEastAsia" w:hAnsi="Arial" w:cstheme="majorBidi"/>
      <w:spacing w:val="-10"/>
      <w:kern w:val="28"/>
      <w:sz w:val="56"/>
      <w:szCs w:val="56"/>
    </w:rPr>
  </w:style>
  <w:style w:type="character" w:customStyle="1" w:styleId="Nagwek1Znak">
    <w:name w:val="Nagłówek 1 Znak"/>
    <w:basedOn w:val="Domylnaczcionkaakapitu"/>
    <w:link w:val="Nagwek1"/>
    <w:uiPriority w:val="9"/>
    <w:rsid w:val="004B08E8"/>
    <w:rPr>
      <w:rFonts w:ascii="Arial" w:eastAsiaTheme="majorEastAsia" w:hAnsi="Arial" w:cstheme="majorBidi"/>
      <w:b/>
      <w:color w:val="222A35" w:themeColor="text2" w:themeShade="80"/>
      <w:sz w:val="32"/>
      <w:szCs w:val="32"/>
    </w:rPr>
  </w:style>
  <w:style w:type="paragraph" w:styleId="Nagwek">
    <w:name w:val="header"/>
    <w:basedOn w:val="Normalny"/>
    <w:link w:val="NagwekZnak"/>
    <w:uiPriority w:val="99"/>
    <w:unhideWhenUsed/>
    <w:rsid w:val="003828D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828D4"/>
  </w:style>
  <w:style w:type="paragraph" w:styleId="Stopka">
    <w:name w:val="footer"/>
    <w:basedOn w:val="Normalny"/>
    <w:link w:val="StopkaZnak"/>
    <w:uiPriority w:val="99"/>
    <w:unhideWhenUsed/>
    <w:rsid w:val="003828D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828D4"/>
  </w:style>
  <w:style w:type="character" w:customStyle="1" w:styleId="Nagwek2Znak">
    <w:name w:val="Nagłówek 2 Znak"/>
    <w:basedOn w:val="Domylnaczcionkaakapitu"/>
    <w:link w:val="Nagwek2"/>
    <w:uiPriority w:val="9"/>
    <w:rsid w:val="004B08E8"/>
    <w:rPr>
      <w:rFonts w:ascii="Arial" w:eastAsiaTheme="majorEastAsia" w:hAnsi="Arial" w:cstheme="majorBidi"/>
      <w:b/>
      <w:color w:val="222A35" w:themeColor="text2" w:themeShade="80"/>
      <w:sz w:val="26"/>
      <w:szCs w:val="26"/>
    </w:rPr>
  </w:style>
  <w:style w:type="character" w:customStyle="1" w:styleId="Nagwek3Znak">
    <w:name w:val="Nagłówek 3 Znak"/>
    <w:basedOn w:val="Domylnaczcionkaakapitu"/>
    <w:link w:val="Nagwek3"/>
    <w:uiPriority w:val="9"/>
    <w:rsid w:val="002E7327"/>
    <w:rPr>
      <w:rFonts w:ascii="Arial" w:eastAsiaTheme="majorEastAsia" w:hAnsi="Arial" w:cstheme="majorBidi"/>
      <w:b/>
      <w:color w:val="222A35" w:themeColor="text2" w:themeShade="80"/>
      <w:sz w:val="24"/>
      <w:szCs w:val="24"/>
    </w:rPr>
  </w:style>
  <w:style w:type="character" w:customStyle="1" w:styleId="Nagwek4Znak">
    <w:name w:val="Nagłówek 4 Znak"/>
    <w:basedOn w:val="Domylnaczcionkaakapitu"/>
    <w:link w:val="Nagwek4"/>
    <w:uiPriority w:val="9"/>
    <w:rsid w:val="00535E79"/>
    <w:rPr>
      <w:rFonts w:asciiTheme="majorHAnsi" w:eastAsiaTheme="majorEastAsia" w:hAnsiTheme="majorHAnsi" w:cstheme="majorBidi"/>
      <w:i/>
      <w:iCs/>
      <w:color w:val="2F5496" w:themeColor="accent1" w:themeShade="BF"/>
    </w:rPr>
  </w:style>
  <w:style w:type="character" w:styleId="Pogrubienie">
    <w:name w:val="Strong"/>
    <w:basedOn w:val="Domylnaczcionkaakapitu"/>
    <w:uiPriority w:val="22"/>
    <w:qFormat/>
    <w:rsid w:val="004B08E8"/>
    <w:rPr>
      <w:rFonts w:ascii="Arial" w:hAnsi="Arial"/>
      <w:b/>
      <w:bCs/>
      <w:color w:val="323E4F"/>
      <w:sz w:val="20"/>
    </w:rPr>
  </w:style>
  <w:style w:type="character" w:styleId="Uwydatnienie">
    <w:name w:val="Emphasis"/>
    <w:basedOn w:val="Domylnaczcionkaakapitu"/>
    <w:uiPriority w:val="20"/>
    <w:qFormat/>
    <w:rsid w:val="00535E79"/>
    <w:rPr>
      <w:i/>
      <w:iCs/>
    </w:rPr>
  </w:style>
  <w:style w:type="paragraph" w:styleId="Nagwekspisutreci">
    <w:name w:val="TOC Heading"/>
    <w:basedOn w:val="Nagwek1"/>
    <w:next w:val="Normalny"/>
    <w:uiPriority w:val="39"/>
    <w:unhideWhenUsed/>
    <w:qFormat/>
    <w:rsid w:val="003B18CA"/>
    <w:pPr>
      <w:jc w:val="left"/>
      <w:outlineLvl w:val="9"/>
    </w:pPr>
    <w:rPr>
      <w:rFonts w:asciiTheme="majorHAnsi" w:hAnsiTheme="majorHAnsi"/>
      <w:b w:val="0"/>
      <w:color w:val="2F5496" w:themeColor="accent1" w:themeShade="BF"/>
      <w:lang w:eastAsia="pl-PL"/>
    </w:rPr>
  </w:style>
  <w:style w:type="paragraph" w:styleId="Spistreci1">
    <w:name w:val="toc 1"/>
    <w:basedOn w:val="Normalny"/>
    <w:next w:val="Normalny"/>
    <w:link w:val="Spistreci1Znak"/>
    <w:autoRedefine/>
    <w:uiPriority w:val="39"/>
    <w:unhideWhenUsed/>
    <w:rsid w:val="00D65528"/>
    <w:pPr>
      <w:tabs>
        <w:tab w:val="left" w:pos="851"/>
        <w:tab w:val="right" w:leader="dot" w:pos="8675"/>
      </w:tabs>
      <w:spacing w:before="480" w:after="120"/>
      <w:ind w:left="-142"/>
      <w:jc w:val="left"/>
    </w:pPr>
    <w:rPr>
      <w:rFonts w:cstheme="minorHAnsi"/>
      <w:b/>
      <w:bCs/>
      <w:caps/>
      <w:sz w:val="24"/>
      <w:szCs w:val="20"/>
    </w:rPr>
  </w:style>
  <w:style w:type="paragraph" w:styleId="Spistreci2">
    <w:name w:val="toc 2"/>
    <w:basedOn w:val="Normalny"/>
    <w:next w:val="Normalny"/>
    <w:autoRedefine/>
    <w:uiPriority w:val="39"/>
    <w:unhideWhenUsed/>
    <w:rsid w:val="00233D03"/>
    <w:pPr>
      <w:tabs>
        <w:tab w:val="left" w:pos="567"/>
        <w:tab w:val="right" w:leader="dot" w:pos="8675"/>
      </w:tabs>
      <w:spacing w:before="120" w:after="0"/>
      <w:ind w:left="198"/>
      <w:jc w:val="left"/>
    </w:pPr>
    <w:rPr>
      <w:rFonts w:cstheme="minorHAnsi"/>
      <w:sz w:val="22"/>
      <w:szCs w:val="20"/>
    </w:rPr>
  </w:style>
  <w:style w:type="paragraph" w:styleId="Spistreci3">
    <w:name w:val="toc 3"/>
    <w:basedOn w:val="Normalny"/>
    <w:next w:val="Normalny"/>
    <w:autoRedefine/>
    <w:uiPriority w:val="39"/>
    <w:unhideWhenUsed/>
    <w:rsid w:val="006C1280"/>
    <w:pPr>
      <w:tabs>
        <w:tab w:val="right" w:leader="dot" w:pos="9062"/>
      </w:tabs>
      <w:spacing w:after="0" w:line="360" w:lineRule="auto"/>
      <w:ind w:left="400"/>
      <w:jc w:val="left"/>
    </w:pPr>
    <w:rPr>
      <w:rFonts w:cstheme="minorHAnsi"/>
      <w:i/>
      <w:iCs/>
      <w:sz w:val="22"/>
      <w:szCs w:val="20"/>
    </w:rPr>
  </w:style>
  <w:style w:type="character" w:styleId="Hipercze">
    <w:name w:val="Hyperlink"/>
    <w:basedOn w:val="Domylnaczcionkaakapitu"/>
    <w:uiPriority w:val="99"/>
    <w:unhideWhenUsed/>
    <w:rsid w:val="003B18CA"/>
    <w:rPr>
      <w:color w:val="0563C1" w:themeColor="hyperlink"/>
      <w:u w:val="single"/>
    </w:rPr>
  </w:style>
  <w:style w:type="paragraph" w:styleId="Spistreci4">
    <w:name w:val="toc 4"/>
    <w:basedOn w:val="Normalny"/>
    <w:next w:val="Normalny"/>
    <w:autoRedefine/>
    <w:uiPriority w:val="39"/>
    <w:unhideWhenUsed/>
    <w:rsid w:val="00E5734E"/>
    <w:pPr>
      <w:spacing w:after="0"/>
      <w:ind w:left="600"/>
      <w:jc w:val="left"/>
    </w:pPr>
    <w:rPr>
      <w:rFonts w:asciiTheme="minorHAnsi" w:hAnsiTheme="minorHAnsi" w:cstheme="minorHAnsi"/>
      <w:sz w:val="18"/>
      <w:szCs w:val="18"/>
    </w:rPr>
  </w:style>
  <w:style w:type="paragraph" w:styleId="Spistreci5">
    <w:name w:val="toc 5"/>
    <w:basedOn w:val="Normalny"/>
    <w:next w:val="Normalny"/>
    <w:autoRedefine/>
    <w:uiPriority w:val="39"/>
    <w:unhideWhenUsed/>
    <w:rsid w:val="00E5734E"/>
    <w:pPr>
      <w:spacing w:after="0"/>
      <w:ind w:left="800"/>
      <w:jc w:val="left"/>
    </w:pPr>
    <w:rPr>
      <w:rFonts w:asciiTheme="minorHAnsi" w:hAnsiTheme="minorHAnsi" w:cstheme="minorHAnsi"/>
      <w:sz w:val="18"/>
      <w:szCs w:val="18"/>
    </w:rPr>
  </w:style>
  <w:style w:type="paragraph" w:styleId="Spistreci6">
    <w:name w:val="toc 6"/>
    <w:basedOn w:val="Normalny"/>
    <w:next w:val="Normalny"/>
    <w:autoRedefine/>
    <w:uiPriority w:val="39"/>
    <w:unhideWhenUsed/>
    <w:rsid w:val="00E5734E"/>
    <w:pPr>
      <w:spacing w:after="0"/>
      <w:ind w:left="1000"/>
      <w:jc w:val="left"/>
    </w:pPr>
    <w:rPr>
      <w:rFonts w:asciiTheme="minorHAnsi" w:hAnsiTheme="minorHAnsi" w:cstheme="minorHAnsi"/>
      <w:sz w:val="18"/>
      <w:szCs w:val="18"/>
    </w:rPr>
  </w:style>
  <w:style w:type="paragraph" w:styleId="Spistreci7">
    <w:name w:val="toc 7"/>
    <w:basedOn w:val="Normalny"/>
    <w:next w:val="Normalny"/>
    <w:autoRedefine/>
    <w:uiPriority w:val="39"/>
    <w:unhideWhenUsed/>
    <w:rsid w:val="00E5734E"/>
    <w:pPr>
      <w:spacing w:after="0"/>
      <w:ind w:left="1200"/>
      <w:jc w:val="left"/>
    </w:pPr>
    <w:rPr>
      <w:rFonts w:asciiTheme="minorHAnsi" w:hAnsiTheme="minorHAnsi" w:cstheme="minorHAnsi"/>
      <w:sz w:val="18"/>
      <w:szCs w:val="18"/>
    </w:rPr>
  </w:style>
  <w:style w:type="paragraph" w:styleId="Spistreci8">
    <w:name w:val="toc 8"/>
    <w:basedOn w:val="Normalny"/>
    <w:next w:val="Normalny"/>
    <w:autoRedefine/>
    <w:uiPriority w:val="39"/>
    <w:unhideWhenUsed/>
    <w:rsid w:val="00E5734E"/>
    <w:pPr>
      <w:spacing w:after="0"/>
      <w:ind w:left="1400"/>
      <w:jc w:val="left"/>
    </w:pPr>
    <w:rPr>
      <w:rFonts w:asciiTheme="minorHAnsi" w:hAnsiTheme="minorHAnsi" w:cstheme="minorHAnsi"/>
      <w:sz w:val="18"/>
      <w:szCs w:val="18"/>
    </w:rPr>
  </w:style>
  <w:style w:type="paragraph" w:styleId="Spistreci9">
    <w:name w:val="toc 9"/>
    <w:basedOn w:val="Normalny"/>
    <w:next w:val="Normalny"/>
    <w:autoRedefine/>
    <w:uiPriority w:val="39"/>
    <w:unhideWhenUsed/>
    <w:rsid w:val="00E5734E"/>
    <w:pPr>
      <w:spacing w:after="0"/>
      <w:ind w:left="1600"/>
      <w:jc w:val="left"/>
    </w:pPr>
    <w:rPr>
      <w:rFonts w:asciiTheme="minorHAnsi" w:hAnsiTheme="minorHAnsi" w:cstheme="minorHAnsi"/>
      <w:sz w:val="18"/>
      <w:szCs w:val="18"/>
    </w:rPr>
  </w:style>
  <w:style w:type="character" w:customStyle="1" w:styleId="Spistreci1Znak">
    <w:name w:val="Spis treści 1 Znak"/>
    <w:basedOn w:val="Domylnaczcionkaakapitu"/>
    <w:link w:val="Spistreci1"/>
    <w:uiPriority w:val="39"/>
    <w:rsid w:val="00D65528"/>
    <w:rPr>
      <w:rFonts w:ascii="Arial" w:hAnsi="Arial" w:cstheme="minorHAnsi"/>
      <w:b/>
      <w:bCs/>
      <w:caps/>
      <w:sz w:val="24"/>
      <w:szCs w:val="20"/>
    </w:rPr>
  </w:style>
  <w:style w:type="paragraph" w:styleId="Tekstdymka">
    <w:name w:val="Balloon Text"/>
    <w:basedOn w:val="Normalny"/>
    <w:link w:val="TekstdymkaZnak"/>
    <w:uiPriority w:val="99"/>
    <w:semiHidden/>
    <w:unhideWhenUsed/>
    <w:rsid w:val="00F90C72"/>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F90C72"/>
    <w:rPr>
      <w:rFonts w:ascii="Segoe UI" w:hAnsi="Segoe UI" w:cs="Segoe UI"/>
      <w:sz w:val="18"/>
      <w:szCs w:val="18"/>
    </w:rPr>
  </w:style>
  <w:style w:type="table" w:styleId="Tabela-Siatka">
    <w:name w:val="Table Grid"/>
    <w:basedOn w:val="Standardowy"/>
    <w:uiPriority w:val="39"/>
    <w:rsid w:val="004B08E8"/>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link w:val="AkapitzlistZnak"/>
    <w:qFormat/>
    <w:rsid w:val="004B08E8"/>
    <w:pPr>
      <w:spacing w:line="300" w:lineRule="auto"/>
      <w:ind w:left="720"/>
      <w:contextualSpacing/>
      <w:jc w:val="left"/>
    </w:pPr>
    <w:rPr>
      <w:rFonts w:asciiTheme="minorHAnsi" w:eastAsiaTheme="minorEastAsia" w:hAnsiTheme="minorHAnsi"/>
      <w:sz w:val="21"/>
      <w:szCs w:val="21"/>
    </w:rPr>
  </w:style>
  <w:style w:type="paragraph" w:styleId="Legenda">
    <w:name w:val="caption"/>
    <w:basedOn w:val="Normalny"/>
    <w:next w:val="Normalny"/>
    <w:uiPriority w:val="35"/>
    <w:unhideWhenUsed/>
    <w:qFormat/>
    <w:rsid w:val="00384AFF"/>
    <w:pPr>
      <w:spacing w:after="200" w:line="240" w:lineRule="auto"/>
    </w:pPr>
    <w:rPr>
      <w:i/>
      <w:iCs/>
      <w:color w:val="44546A" w:themeColor="text2"/>
      <w:sz w:val="18"/>
      <w:szCs w:val="18"/>
    </w:rPr>
  </w:style>
  <w:style w:type="paragraph" w:customStyle="1" w:styleId="Default">
    <w:name w:val="Default"/>
    <w:rsid w:val="002E0CAF"/>
    <w:pPr>
      <w:autoSpaceDE w:val="0"/>
      <w:autoSpaceDN w:val="0"/>
      <w:adjustRightInd w:val="0"/>
      <w:spacing w:after="0" w:line="240" w:lineRule="auto"/>
    </w:pPr>
    <w:rPr>
      <w:rFonts w:ascii="Times New Roman" w:hAnsi="Times New Roman" w:cs="Times New Roman"/>
      <w:color w:val="000000"/>
      <w:sz w:val="24"/>
      <w:szCs w:val="24"/>
    </w:rPr>
  </w:style>
  <w:style w:type="paragraph" w:styleId="Tekstprzypisukocowego">
    <w:name w:val="endnote text"/>
    <w:basedOn w:val="Normalny"/>
    <w:link w:val="TekstprzypisukocowegoZnak"/>
    <w:uiPriority w:val="99"/>
    <w:semiHidden/>
    <w:unhideWhenUsed/>
    <w:rsid w:val="00B93F16"/>
    <w:pPr>
      <w:spacing w:after="0" w:line="240" w:lineRule="auto"/>
    </w:pPr>
    <w:rPr>
      <w:szCs w:val="20"/>
    </w:rPr>
  </w:style>
  <w:style w:type="character" w:customStyle="1" w:styleId="TekstprzypisukocowegoZnak">
    <w:name w:val="Tekst przypisu końcowego Znak"/>
    <w:basedOn w:val="Domylnaczcionkaakapitu"/>
    <w:link w:val="Tekstprzypisukocowego"/>
    <w:uiPriority w:val="99"/>
    <w:semiHidden/>
    <w:rsid w:val="00B93F16"/>
    <w:rPr>
      <w:rFonts w:ascii="Arial" w:hAnsi="Arial"/>
      <w:sz w:val="20"/>
      <w:szCs w:val="20"/>
    </w:rPr>
  </w:style>
  <w:style w:type="character" w:styleId="Odwoanieprzypisukocowego">
    <w:name w:val="endnote reference"/>
    <w:basedOn w:val="Domylnaczcionkaakapitu"/>
    <w:uiPriority w:val="99"/>
    <w:semiHidden/>
    <w:unhideWhenUsed/>
    <w:rsid w:val="00B93F16"/>
    <w:rPr>
      <w:vertAlign w:val="superscript"/>
    </w:rPr>
  </w:style>
  <w:style w:type="character" w:styleId="Odwoaniedokomentarza">
    <w:name w:val="annotation reference"/>
    <w:basedOn w:val="Domylnaczcionkaakapitu"/>
    <w:uiPriority w:val="99"/>
    <w:semiHidden/>
    <w:unhideWhenUsed/>
    <w:rsid w:val="00EE1D21"/>
    <w:rPr>
      <w:sz w:val="16"/>
      <w:szCs w:val="16"/>
    </w:rPr>
  </w:style>
  <w:style w:type="paragraph" w:styleId="Tekstkomentarza">
    <w:name w:val="annotation text"/>
    <w:basedOn w:val="Normalny"/>
    <w:link w:val="TekstkomentarzaZnak"/>
    <w:uiPriority w:val="99"/>
    <w:semiHidden/>
    <w:unhideWhenUsed/>
    <w:rsid w:val="00EE1D21"/>
    <w:pPr>
      <w:spacing w:line="240" w:lineRule="auto"/>
    </w:pPr>
    <w:rPr>
      <w:szCs w:val="20"/>
    </w:rPr>
  </w:style>
  <w:style w:type="character" w:customStyle="1" w:styleId="TekstkomentarzaZnak">
    <w:name w:val="Tekst komentarza Znak"/>
    <w:basedOn w:val="Domylnaczcionkaakapitu"/>
    <w:link w:val="Tekstkomentarza"/>
    <w:uiPriority w:val="99"/>
    <w:semiHidden/>
    <w:rsid w:val="00EE1D21"/>
    <w:rPr>
      <w:rFonts w:ascii="Arial" w:hAnsi="Arial"/>
      <w:sz w:val="20"/>
      <w:szCs w:val="20"/>
    </w:rPr>
  </w:style>
  <w:style w:type="paragraph" w:styleId="Tematkomentarza">
    <w:name w:val="annotation subject"/>
    <w:basedOn w:val="Tekstkomentarza"/>
    <w:next w:val="Tekstkomentarza"/>
    <w:link w:val="TematkomentarzaZnak"/>
    <w:uiPriority w:val="99"/>
    <w:semiHidden/>
    <w:unhideWhenUsed/>
    <w:rsid w:val="00EE1D21"/>
    <w:rPr>
      <w:b/>
      <w:bCs/>
    </w:rPr>
  </w:style>
  <w:style w:type="character" w:customStyle="1" w:styleId="TematkomentarzaZnak">
    <w:name w:val="Temat komentarza Znak"/>
    <w:basedOn w:val="TekstkomentarzaZnak"/>
    <w:link w:val="Tematkomentarza"/>
    <w:uiPriority w:val="99"/>
    <w:semiHidden/>
    <w:rsid w:val="00EE1D21"/>
    <w:rPr>
      <w:rFonts w:ascii="Arial" w:hAnsi="Arial"/>
      <w:b/>
      <w:bCs/>
      <w:sz w:val="20"/>
      <w:szCs w:val="20"/>
    </w:rPr>
  </w:style>
  <w:style w:type="character" w:customStyle="1" w:styleId="Nierozpoznanawzmianka1">
    <w:name w:val="Nierozpoznana wzmianka1"/>
    <w:basedOn w:val="Domylnaczcionkaakapitu"/>
    <w:uiPriority w:val="99"/>
    <w:semiHidden/>
    <w:unhideWhenUsed/>
    <w:rsid w:val="00C41734"/>
    <w:rPr>
      <w:color w:val="605E5C"/>
      <w:shd w:val="clear" w:color="auto" w:fill="E1DFDD"/>
    </w:rPr>
  </w:style>
  <w:style w:type="paragraph" w:styleId="NormalnyWeb">
    <w:name w:val="Normal (Web)"/>
    <w:basedOn w:val="Normalny"/>
    <w:link w:val="NormalnyWebZnak"/>
    <w:uiPriority w:val="99"/>
    <w:unhideWhenUsed/>
    <w:rsid w:val="00EA28E4"/>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punktory">
    <w:name w:val="punktory"/>
    <w:basedOn w:val="NormalnyWeb"/>
    <w:link w:val="punktoryZnak"/>
    <w:qFormat/>
    <w:rsid w:val="005C3E2E"/>
    <w:pPr>
      <w:jc w:val="both"/>
    </w:pPr>
    <w:rPr>
      <w:rFonts w:ascii="Arial" w:hAnsi="Arial"/>
      <w:sz w:val="20"/>
    </w:rPr>
  </w:style>
  <w:style w:type="character" w:customStyle="1" w:styleId="NormalnyWebZnak">
    <w:name w:val="Normalny (Web) Znak"/>
    <w:basedOn w:val="Domylnaczcionkaakapitu"/>
    <w:link w:val="NormalnyWeb"/>
    <w:uiPriority w:val="99"/>
    <w:rsid w:val="005C3E2E"/>
    <w:rPr>
      <w:rFonts w:ascii="Times New Roman" w:eastAsia="Times New Roman" w:hAnsi="Times New Roman" w:cs="Times New Roman"/>
      <w:sz w:val="24"/>
      <w:szCs w:val="24"/>
      <w:lang w:eastAsia="pl-PL"/>
    </w:rPr>
  </w:style>
  <w:style w:type="character" w:customStyle="1" w:styleId="punktoryZnak">
    <w:name w:val="punktory Znak"/>
    <w:basedOn w:val="NormalnyWebZnak"/>
    <w:link w:val="punktory"/>
    <w:rsid w:val="005C3E2E"/>
    <w:rPr>
      <w:rFonts w:ascii="Arial" w:eastAsia="Times New Roman" w:hAnsi="Arial" w:cs="Times New Roman"/>
      <w:sz w:val="20"/>
      <w:szCs w:val="24"/>
      <w:lang w:eastAsia="pl-PL"/>
    </w:rPr>
  </w:style>
  <w:style w:type="table" w:styleId="Zwykatabela2">
    <w:name w:val="Plain Table 2"/>
    <w:basedOn w:val="Standardowy"/>
    <w:uiPriority w:val="42"/>
    <w:rsid w:val="00E7716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ekstprzypisudolnego">
    <w:name w:val="footnote text"/>
    <w:basedOn w:val="Normalny"/>
    <w:link w:val="TekstprzypisudolnegoZnak"/>
    <w:uiPriority w:val="99"/>
    <w:semiHidden/>
    <w:unhideWhenUsed/>
    <w:rsid w:val="00E7716B"/>
    <w:pPr>
      <w:spacing w:after="0" w:line="240" w:lineRule="auto"/>
    </w:pPr>
    <w:rPr>
      <w:szCs w:val="20"/>
    </w:rPr>
  </w:style>
  <w:style w:type="character" w:customStyle="1" w:styleId="TekstprzypisudolnegoZnak">
    <w:name w:val="Tekst przypisu dolnego Znak"/>
    <w:basedOn w:val="Domylnaczcionkaakapitu"/>
    <w:link w:val="Tekstprzypisudolnego"/>
    <w:uiPriority w:val="99"/>
    <w:semiHidden/>
    <w:rsid w:val="00E7716B"/>
    <w:rPr>
      <w:rFonts w:ascii="Arial" w:hAnsi="Arial"/>
      <w:sz w:val="20"/>
      <w:szCs w:val="20"/>
    </w:rPr>
  </w:style>
  <w:style w:type="character" w:styleId="Odwoanieprzypisudolnego">
    <w:name w:val="footnote reference"/>
    <w:basedOn w:val="Domylnaczcionkaakapitu"/>
    <w:uiPriority w:val="99"/>
    <w:semiHidden/>
    <w:unhideWhenUsed/>
    <w:rsid w:val="00E7716B"/>
    <w:rPr>
      <w:vertAlign w:val="superscript"/>
    </w:rPr>
  </w:style>
  <w:style w:type="paragraph" w:styleId="Poprawka">
    <w:name w:val="Revision"/>
    <w:hidden/>
    <w:uiPriority w:val="99"/>
    <w:semiHidden/>
    <w:rsid w:val="00705014"/>
    <w:pPr>
      <w:spacing w:after="0" w:line="240" w:lineRule="auto"/>
    </w:pPr>
    <w:rPr>
      <w:rFonts w:ascii="Arial" w:hAnsi="Arial"/>
      <w:sz w:val="20"/>
    </w:rPr>
  </w:style>
  <w:style w:type="character" w:customStyle="1" w:styleId="icon">
    <w:name w:val="icon"/>
    <w:basedOn w:val="Domylnaczcionkaakapitu"/>
    <w:rsid w:val="00133C92"/>
  </w:style>
  <w:style w:type="character" w:customStyle="1" w:styleId="sr-only">
    <w:name w:val="sr-only"/>
    <w:basedOn w:val="Domylnaczcionkaakapitu"/>
    <w:rsid w:val="00133C92"/>
  </w:style>
  <w:style w:type="character" w:customStyle="1" w:styleId="AkapitzlistZnak">
    <w:name w:val="Akapit z listą Znak"/>
    <w:basedOn w:val="Domylnaczcionkaakapitu"/>
    <w:link w:val="Akapitzlist"/>
    <w:rsid w:val="00DB0F78"/>
    <w:rPr>
      <w:rFonts w:eastAsiaTheme="minorEastAsia"/>
      <w:sz w:val="21"/>
      <w:szCs w:val="21"/>
    </w:rPr>
  </w:style>
  <w:style w:type="character" w:styleId="UyteHipercze">
    <w:name w:val="FollowedHyperlink"/>
    <w:basedOn w:val="Domylnaczcionkaakapitu"/>
    <w:uiPriority w:val="99"/>
    <w:semiHidden/>
    <w:unhideWhenUsed/>
    <w:rsid w:val="00B92A1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05608">
      <w:bodyDiv w:val="1"/>
      <w:marLeft w:val="0"/>
      <w:marRight w:val="0"/>
      <w:marTop w:val="0"/>
      <w:marBottom w:val="0"/>
      <w:divBdr>
        <w:top w:val="none" w:sz="0" w:space="0" w:color="auto"/>
        <w:left w:val="none" w:sz="0" w:space="0" w:color="auto"/>
        <w:bottom w:val="none" w:sz="0" w:space="0" w:color="auto"/>
        <w:right w:val="none" w:sz="0" w:space="0" w:color="auto"/>
      </w:divBdr>
    </w:div>
    <w:div w:id="90204514">
      <w:bodyDiv w:val="1"/>
      <w:marLeft w:val="0"/>
      <w:marRight w:val="0"/>
      <w:marTop w:val="0"/>
      <w:marBottom w:val="0"/>
      <w:divBdr>
        <w:top w:val="none" w:sz="0" w:space="0" w:color="auto"/>
        <w:left w:val="none" w:sz="0" w:space="0" w:color="auto"/>
        <w:bottom w:val="none" w:sz="0" w:space="0" w:color="auto"/>
        <w:right w:val="none" w:sz="0" w:space="0" w:color="auto"/>
      </w:divBdr>
    </w:div>
    <w:div w:id="138114288">
      <w:bodyDiv w:val="1"/>
      <w:marLeft w:val="0"/>
      <w:marRight w:val="0"/>
      <w:marTop w:val="0"/>
      <w:marBottom w:val="0"/>
      <w:divBdr>
        <w:top w:val="none" w:sz="0" w:space="0" w:color="auto"/>
        <w:left w:val="none" w:sz="0" w:space="0" w:color="auto"/>
        <w:bottom w:val="none" w:sz="0" w:space="0" w:color="auto"/>
        <w:right w:val="none" w:sz="0" w:space="0" w:color="auto"/>
      </w:divBdr>
    </w:div>
    <w:div w:id="183792259">
      <w:bodyDiv w:val="1"/>
      <w:marLeft w:val="0"/>
      <w:marRight w:val="0"/>
      <w:marTop w:val="0"/>
      <w:marBottom w:val="0"/>
      <w:divBdr>
        <w:top w:val="none" w:sz="0" w:space="0" w:color="auto"/>
        <w:left w:val="none" w:sz="0" w:space="0" w:color="auto"/>
        <w:bottom w:val="none" w:sz="0" w:space="0" w:color="auto"/>
        <w:right w:val="none" w:sz="0" w:space="0" w:color="auto"/>
      </w:divBdr>
    </w:div>
    <w:div w:id="278492439">
      <w:bodyDiv w:val="1"/>
      <w:marLeft w:val="0"/>
      <w:marRight w:val="0"/>
      <w:marTop w:val="0"/>
      <w:marBottom w:val="0"/>
      <w:divBdr>
        <w:top w:val="none" w:sz="0" w:space="0" w:color="auto"/>
        <w:left w:val="none" w:sz="0" w:space="0" w:color="auto"/>
        <w:bottom w:val="none" w:sz="0" w:space="0" w:color="auto"/>
        <w:right w:val="none" w:sz="0" w:space="0" w:color="auto"/>
      </w:divBdr>
      <w:divsChild>
        <w:div w:id="1996953902">
          <w:marLeft w:val="0"/>
          <w:marRight w:val="0"/>
          <w:marTop w:val="0"/>
          <w:marBottom w:val="0"/>
          <w:divBdr>
            <w:top w:val="none" w:sz="0" w:space="0" w:color="auto"/>
            <w:left w:val="none" w:sz="0" w:space="0" w:color="auto"/>
            <w:bottom w:val="none" w:sz="0" w:space="0" w:color="auto"/>
            <w:right w:val="none" w:sz="0" w:space="0" w:color="auto"/>
          </w:divBdr>
        </w:div>
      </w:divsChild>
    </w:div>
    <w:div w:id="326787049">
      <w:bodyDiv w:val="1"/>
      <w:marLeft w:val="0"/>
      <w:marRight w:val="0"/>
      <w:marTop w:val="0"/>
      <w:marBottom w:val="0"/>
      <w:divBdr>
        <w:top w:val="none" w:sz="0" w:space="0" w:color="auto"/>
        <w:left w:val="none" w:sz="0" w:space="0" w:color="auto"/>
        <w:bottom w:val="none" w:sz="0" w:space="0" w:color="auto"/>
        <w:right w:val="none" w:sz="0" w:space="0" w:color="auto"/>
      </w:divBdr>
    </w:div>
    <w:div w:id="455367881">
      <w:bodyDiv w:val="1"/>
      <w:marLeft w:val="0"/>
      <w:marRight w:val="0"/>
      <w:marTop w:val="0"/>
      <w:marBottom w:val="0"/>
      <w:divBdr>
        <w:top w:val="none" w:sz="0" w:space="0" w:color="auto"/>
        <w:left w:val="none" w:sz="0" w:space="0" w:color="auto"/>
        <w:bottom w:val="none" w:sz="0" w:space="0" w:color="auto"/>
        <w:right w:val="none" w:sz="0" w:space="0" w:color="auto"/>
      </w:divBdr>
    </w:div>
    <w:div w:id="496187816">
      <w:bodyDiv w:val="1"/>
      <w:marLeft w:val="0"/>
      <w:marRight w:val="0"/>
      <w:marTop w:val="0"/>
      <w:marBottom w:val="0"/>
      <w:divBdr>
        <w:top w:val="none" w:sz="0" w:space="0" w:color="auto"/>
        <w:left w:val="none" w:sz="0" w:space="0" w:color="auto"/>
        <w:bottom w:val="none" w:sz="0" w:space="0" w:color="auto"/>
        <w:right w:val="none" w:sz="0" w:space="0" w:color="auto"/>
      </w:divBdr>
    </w:div>
    <w:div w:id="550581221">
      <w:bodyDiv w:val="1"/>
      <w:marLeft w:val="0"/>
      <w:marRight w:val="0"/>
      <w:marTop w:val="0"/>
      <w:marBottom w:val="0"/>
      <w:divBdr>
        <w:top w:val="none" w:sz="0" w:space="0" w:color="auto"/>
        <w:left w:val="none" w:sz="0" w:space="0" w:color="auto"/>
        <w:bottom w:val="none" w:sz="0" w:space="0" w:color="auto"/>
        <w:right w:val="none" w:sz="0" w:space="0" w:color="auto"/>
      </w:divBdr>
    </w:div>
    <w:div w:id="581378504">
      <w:bodyDiv w:val="1"/>
      <w:marLeft w:val="0"/>
      <w:marRight w:val="0"/>
      <w:marTop w:val="0"/>
      <w:marBottom w:val="0"/>
      <w:divBdr>
        <w:top w:val="none" w:sz="0" w:space="0" w:color="auto"/>
        <w:left w:val="none" w:sz="0" w:space="0" w:color="auto"/>
        <w:bottom w:val="none" w:sz="0" w:space="0" w:color="auto"/>
        <w:right w:val="none" w:sz="0" w:space="0" w:color="auto"/>
      </w:divBdr>
    </w:div>
    <w:div w:id="613170111">
      <w:bodyDiv w:val="1"/>
      <w:marLeft w:val="0"/>
      <w:marRight w:val="0"/>
      <w:marTop w:val="0"/>
      <w:marBottom w:val="0"/>
      <w:divBdr>
        <w:top w:val="none" w:sz="0" w:space="0" w:color="auto"/>
        <w:left w:val="none" w:sz="0" w:space="0" w:color="auto"/>
        <w:bottom w:val="none" w:sz="0" w:space="0" w:color="auto"/>
        <w:right w:val="none" w:sz="0" w:space="0" w:color="auto"/>
      </w:divBdr>
    </w:div>
    <w:div w:id="616133600">
      <w:bodyDiv w:val="1"/>
      <w:marLeft w:val="0"/>
      <w:marRight w:val="0"/>
      <w:marTop w:val="0"/>
      <w:marBottom w:val="0"/>
      <w:divBdr>
        <w:top w:val="none" w:sz="0" w:space="0" w:color="auto"/>
        <w:left w:val="none" w:sz="0" w:space="0" w:color="auto"/>
        <w:bottom w:val="none" w:sz="0" w:space="0" w:color="auto"/>
        <w:right w:val="none" w:sz="0" w:space="0" w:color="auto"/>
      </w:divBdr>
    </w:div>
    <w:div w:id="620963827">
      <w:bodyDiv w:val="1"/>
      <w:marLeft w:val="0"/>
      <w:marRight w:val="0"/>
      <w:marTop w:val="0"/>
      <w:marBottom w:val="0"/>
      <w:divBdr>
        <w:top w:val="none" w:sz="0" w:space="0" w:color="auto"/>
        <w:left w:val="none" w:sz="0" w:space="0" w:color="auto"/>
        <w:bottom w:val="none" w:sz="0" w:space="0" w:color="auto"/>
        <w:right w:val="none" w:sz="0" w:space="0" w:color="auto"/>
      </w:divBdr>
    </w:div>
    <w:div w:id="653610496">
      <w:bodyDiv w:val="1"/>
      <w:marLeft w:val="0"/>
      <w:marRight w:val="0"/>
      <w:marTop w:val="0"/>
      <w:marBottom w:val="0"/>
      <w:divBdr>
        <w:top w:val="none" w:sz="0" w:space="0" w:color="auto"/>
        <w:left w:val="none" w:sz="0" w:space="0" w:color="auto"/>
        <w:bottom w:val="none" w:sz="0" w:space="0" w:color="auto"/>
        <w:right w:val="none" w:sz="0" w:space="0" w:color="auto"/>
      </w:divBdr>
      <w:divsChild>
        <w:div w:id="1356348365">
          <w:marLeft w:val="0"/>
          <w:marRight w:val="0"/>
          <w:marTop w:val="0"/>
          <w:marBottom w:val="0"/>
          <w:divBdr>
            <w:top w:val="none" w:sz="0" w:space="0" w:color="auto"/>
            <w:left w:val="none" w:sz="0" w:space="0" w:color="auto"/>
            <w:bottom w:val="none" w:sz="0" w:space="0" w:color="auto"/>
            <w:right w:val="none" w:sz="0" w:space="0" w:color="auto"/>
          </w:divBdr>
        </w:div>
        <w:div w:id="1286696452">
          <w:marLeft w:val="0"/>
          <w:marRight w:val="0"/>
          <w:marTop w:val="0"/>
          <w:marBottom w:val="0"/>
          <w:divBdr>
            <w:top w:val="none" w:sz="0" w:space="0" w:color="auto"/>
            <w:left w:val="none" w:sz="0" w:space="0" w:color="auto"/>
            <w:bottom w:val="none" w:sz="0" w:space="0" w:color="auto"/>
            <w:right w:val="none" w:sz="0" w:space="0" w:color="auto"/>
          </w:divBdr>
        </w:div>
      </w:divsChild>
    </w:div>
    <w:div w:id="657539383">
      <w:bodyDiv w:val="1"/>
      <w:marLeft w:val="0"/>
      <w:marRight w:val="0"/>
      <w:marTop w:val="0"/>
      <w:marBottom w:val="0"/>
      <w:divBdr>
        <w:top w:val="none" w:sz="0" w:space="0" w:color="auto"/>
        <w:left w:val="none" w:sz="0" w:space="0" w:color="auto"/>
        <w:bottom w:val="none" w:sz="0" w:space="0" w:color="auto"/>
        <w:right w:val="none" w:sz="0" w:space="0" w:color="auto"/>
      </w:divBdr>
    </w:div>
    <w:div w:id="751317092">
      <w:bodyDiv w:val="1"/>
      <w:marLeft w:val="0"/>
      <w:marRight w:val="0"/>
      <w:marTop w:val="0"/>
      <w:marBottom w:val="0"/>
      <w:divBdr>
        <w:top w:val="none" w:sz="0" w:space="0" w:color="auto"/>
        <w:left w:val="none" w:sz="0" w:space="0" w:color="auto"/>
        <w:bottom w:val="none" w:sz="0" w:space="0" w:color="auto"/>
        <w:right w:val="none" w:sz="0" w:space="0" w:color="auto"/>
      </w:divBdr>
    </w:div>
    <w:div w:id="752356407">
      <w:bodyDiv w:val="1"/>
      <w:marLeft w:val="0"/>
      <w:marRight w:val="0"/>
      <w:marTop w:val="0"/>
      <w:marBottom w:val="0"/>
      <w:divBdr>
        <w:top w:val="none" w:sz="0" w:space="0" w:color="auto"/>
        <w:left w:val="none" w:sz="0" w:space="0" w:color="auto"/>
        <w:bottom w:val="none" w:sz="0" w:space="0" w:color="auto"/>
        <w:right w:val="none" w:sz="0" w:space="0" w:color="auto"/>
      </w:divBdr>
    </w:div>
    <w:div w:id="764613219">
      <w:bodyDiv w:val="1"/>
      <w:marLeft w:val="0"/>
      <w:marRight w:val="0"/>
      <w:marTop w:val="0"/>
      <w:marBottom w:val="0"/>
      <w:divBdr>
        <w:top w:val="none" w:sz="0" w:space="0" w:color="auto"/>
        <w:left w:val="none" w:sz="0" w:space="0" w:color="auto"/>
        <w:bottom w:val="none" w:sz="0" w:space="0" w:color="auto"/>
        <w:right w:val="none" w:sz="0" w:space="0" w:color="auto"/>
      </w:divBdr>
    </w:div>
    <w:div w:id="792558422">
      <w:bodyDiv w:val="1"/>
      <w:marLeft w:val="0"/>
      <w:marRight w:val="0"/>
      <w:marTop w:val="0"/>
      <w:marBottom w:val="0"/>
      <w:divBdr>
        <w:top w:val="none" w:sz="0" w:space="0" w:color="auto"/>
        <w:left w:val="none" w:sz="0" w:space="0" w:color="auto"/>
        <w:bottom w:val="none" w:sz="0" w:space="0" w:color="auto"/>
        <w:right w:val="none" w:sz="0" w:space="0" w:color="auto"/>
      </w:divBdr>
    </w:div>
    <w:div w:id="882408461">
      <w:bodyDiv w:val="1"/>
      <w:marLeft w:val="0"/>
      <w:marRight w:val="0"/>
      <w:marTop w:val="0"/>
      <w:marBottom w:val="0"/>
      <w:divBdr>
        <w:top w:val="none" w:sz="0" w:space="0" w:color="auto"/>
        <w:left w:val="none" w:sz="0" w:space="0" w:color="auto"/>
        <w:bottom w:val="none" w:sz="0" w:space="0" w:color="auto"/>
        <w:right w:val="none" w:sz="0" w:space="0" w:color="auto"/>
      </w:divBdr>
    </w:div>
    <w:div w:id="918952121">
      <w:bodyDiv w:val="1"/>
      <w:marLeft w:val="0"/>
      <w:marRight w:val="0"/>
      <w:marTop w:val="0"/>
      <w:marBottom w:val="0"/>
      <w:divBdr>
        <w:top w:val="none" w:sz="0" w:space="0" w:color="auto"/>
        <w:left w:val="none" w:sz="0" w:space="0" w:color="auto"/>
        <w:bottom w:val="none" w:sz="0" w:space="0" w:color="auto"/>
        <w:right w:val="none" w:sz="0" w:space="0" w:color="auto"/>
      </w:divBdr>
    </w:div>
    <w:div w:id="934020199">
      <w:bodyDiv w:val="1"/>
      <w:marLeft w:val="0"/>
      <w:marRight w:val="0"/>
      <w:marTop w:val="0"/>
      <w:marBottom w:val="0"/>
      <w:divBdr>
        <w:top w:val="none" w:sz="0" w:space="0" w:color="auto"/>
        <w:left w:val="none" w:sz="0" w:space="0" w:color="auto"/>
        <w:bottom w:val="none" w:sz="0" w:space="0" w:color="auto"/>
        <w:right w:val="none" w:sz="0" w:space="0" w:color="auto"/>
      </w:divBdr>
    </w:div>
    <w:div w:id="944460778">
      <w:bodyDiv w:val="1"/>
      <w:marLeft w:val="0"/>
      <w:marRight w:val="0"/>
      <w:marTop w:val="0"/>
      <w:marBottom w:val="0"/>
      <w:divBdr>
        <w:top w:val="none" w:sz="0" w:space="0" w:color="auto"/>
        <w:left w:val="none" w:sz="0" w:space="0" w:color="auto"/>
        <w:bottom w:val="none" w:sz="0" w:space="0" w:color="auto"/>
        <w:right w:val="none" w:sz="0" w:space="0" w:color="auto"/>
      </w:divBdr>
    </w:div>
    <w:div w:id="962227697">
      <w:bodyDiv w:val="1"/>
      <w:marLeft w:val="0"/>
      <w:marRight w:val="0"/>
      <w:marTop w:val="0"/>
      <w:marBottom w:val="0"/>
      <w:divBdr>
        <w:top w:val="none" w:sz="0" w:space="0" w:color="auto"/>
        <w:left w:val="none" w:sz="0" w:space="0" w:color="auto"/>
        <w:bottom w:val="none" w:sz="0" w:space="0" w:color="auto"/>
        <w:right w:val="none" w:sz="0" w:space="0" w:color="auto"/>
      </w:divBdr>
    </w:div>
    <w:div w:id="1017543488">
      <w:bodyDiv w:val="1"/>
      <w:marLeft w:val="0"/>
      <w:marRight w:val="0"/>
      <w:marTop w:val="0"/>
      <w:marBottom w:val="0"/>
      <w:divBdr>
        <w:top w:val="none" w:sz="0" w:space="0" w:color="auto"/>
        <w:left w:val="none" w:sz="0" w:space="0" w:color="auto"/>
        <w:bottom w:val="none" w:sz="0" w:space="0" w:color="auto"/>
        <w:right w:val="none" w:sz="0" w:space="0" w:color="auto"/>
      </w:divBdr>
    </w:div>
    <w:div w:id="1050224733">
      <w:bodyDiv w:val="1"/>
      <w:marLeft w:val="0"/>
      <w:marRight w:val="0"/>
      <w:marTop w:val="0"/>
      <w:marBottom w:val="0"/>
      <w:divBdr>
        <w:top w:val="none" w:sz="0" w:space="0" w:color="auto"/>
        <w:left w:val="none" w:sz="0" w:space="0" w:color="auto"/>
        <w:bottom w:val="none" w:sz="0" w:space="0" w:color="auto"/>
        <w:right w:val="none" w:sz="0" w:space="0" w:color="auto"/>
      </w:divBdr>
    </w:div>
    <w:div w:id="1050574478">
      <w:bodyDiv w:val="1"/>
      <w:marLeft w:val="0"/>
      <w:marRight w:val="0"/>
      <w:marTop w:val="0"/>
      <w:marBottom w:val="0"/>
      <w:divBdr>
        <w:top w:val="none" w:sz="0" w:space="0" w:color="auto"/>
        <w:left w:val="none" w:sz="0" w:space="0" w:color="auto"/>
        <w:bottom w:val="none" w:sz="0" w:space="0" w:color="auto"/>
        <w:right w:val="none" w:sz="0" w:space="0" w:color="auto"/>
      </w:divBdr>
    </w:div>
    <w:div w:id="1074820119">
      <w:bodyDiv w:val="1"/>
      <w:marLeft w:val="0"/>
      <w:marRight w:val="0"/>
      <w:marTop w:val="0"/>
      <w:marBottom w:val="0"/>
      <w:divBdr>
        <w:top w:val="none" w:sz="0" w:space="0" w:color="auto"/>
        <w:left w:val="none" w:sz="0" w:space="0" w:color="auto"/>
        <w:bottom w:val="none" w:sz="0" w:space="0" w:color="auto"/>
        <w:right w:val="none" w:sz="0" w:space="0" w:color="auto"/>
      </w:divBdr>
    </w:div>
    <w:div w:id="1087993515">
      <w:bodyDiv w:val="1"/>
      <w:marLeft w:val="0"/>
      <w:marRight w:val="0"/>
      <w:marTop w:val="0"/>
      <w:marBottom w:val="0"/>
      <w:divBdr>
        <w:top w:val="none" w:sz="0" w:space="0" w:color="auto"/>
        <w:left w:val="none" w:sz="0" w:space="0" w:color="auto"/>
        <w:bottom w:val="none" w:sz="0" w:space="0" w:color="auto"/>
        <w:right w:val="none" w:sz="0" w:space="0" w:color="auto"/>
      </w:divBdr>
    </w:div>
    <w:div w:id="1106776466">
      <w:bodyDiv w:val="1"/>
      <w:marLeft w:val="0"/>
      <w:marRight w:val="0"/>
      <w:marTop w:val="0"/>
      <w:marBottom w:val="0"/>
      <w:divBdr>
        <w:top w:val="none" w:sz="0" w:space="0" w:color="auto"/>
        <w:left w:val="none" w:sz="0" w:space="0" w:color="auto"/>
        <w:bottom w:val="none" w:sz="0" w:space="0" w:color="auto"/>
        <w:right w:val="none" w:sz="0" w:space="0" w:color="auto"/>
      </w:divBdr>
    </w:div>
    <w:div w:id="1178620816">
      <w:bodyDiv w:val="1"/>
      <w:marLeft w:val="0"/>
      <w:marRight w:val="0"/>
      <w:marTop w:val="0"/>
      <w:marBottom w:val="0"/>
      <w:divBdr>
        <w:top w:val="none" w:sz="0" w:space="0" w:color="auto"/>
        <w:left w:val="none" w:sz="0" w:space="0" w:color="auto"/>
        <w:bottom w:val="none" w:sz="0" w:space="0" w:color="auto"/>
        <w:right w:val="none" w:sz="0" w:space="0" w:color="auto"/>
      </w:divBdr>
    </w:div>
    <w:div w:id="1196239424">
      <w:bodyDiv w:val="1"/>
      <w:marLeft w:val="0"/>
      <w:marRight w:val="0"/>
      <w:marTop w:val="0"/>
      <w:marBottom w:val="0"/>
      <w:divBdr>
        <w:top w:val="none" w:sz="0" w:space="0" w:color="auto"/>
        <w:left w:val="none" w:sz="0" w:space="0" w:color="auto"/>
        <w:bottom w:val="none" w:sz="0" w:space="0" w:color="auto"/>
        <w:right w:val="none" w:sz="0" w:space="0" w:color="auto"/>
      </w:divBdr>
    </w:div>
    <w:div w:id="1199659721">
      <w:bodyDiv w:val="1"/>
      <w:marLeft w:val="0"/>
      <w:marRight w:val="0"/>
      <w:marTop w:val="0"/>
      <w:marBottom w:val="0"/>
      <w:divBdr>
        <w:top w:val="none" w:sz="0" w:space="0" w:color="auto"/>
        <w:left w:val="none" w:sz="0" w:space="0" w:color="auto"/>
        <w:bottom w:val="none" w:sz="0" w:space="0" w:color="auto"/>
        <w:right w:val="none" w:sz="0" w:space="0" w:color="auto"/>
      </w:divBdr>
    </w:div>
    <w:div w:id="1278222082">
      <w:bodyDiv w:val="1"/>
      <w:marLeft w:val="0"/>
      <w:marRight w:val="0"/>
      <w:marTop w:val="0"/>
      <w:marBottom w:val="0"/>
      <w:divBdr>
        <w:top w:val="none" w:sz="0" w:space="0" w:color="auto"/>
        <w:left w:val="none" w:sz="0" w:space="0" w:color="auto"/>
        <w:bottom w:val="none" w:sz="0" w:space="0" w:color="auto"/>
        <w:right w:val="none" w:sz="0" w:space="0" w:color="auto"/>
      </w:divBdr>
    </w:div>
    <w:div w:id="1292438612">
      <w:bodyDiv w:val="1"/>
      <w:marLeft w:val="0"/>
      <w:marRight w:val="0"/>
      <w:marTop w:val="0"/>
      <w:marBottom w:val="0"/>
      <w:divBdr>
        <w:top w:val="none" w:sz="0" w:space="0" w:color="auto"/>
        <w:left w:val="none" w:sz="0" w:space="0" w:color="auto"/>
        <w:bottom w:val="none" w:sz="0" w:space="0" w:color="auto"/>
        <w:right w:val="none" w:sz="0" w:space="0" w:color="auto"/>
      </w:divBdr>
    </w:div>
    <w:div w:id="1342849876">
      <w:bodyDiv w:val="1"/>
      <w:marLeft w:val="0"/>
      <w:marRight w:val="0"/>
      <w:marTop w:val="0"/>
      <w:marBottom w:val="0"/>
      <w:divBdr>
        <w:top w:val="none" w:sz="0" w:space="0" w:color="auto"/>
        <w:left w:val="none" w:sz="0" w:space="0" w:color="auto"/>
        <w:bottom w:val="none" w:sz="0" w:space="0" w:color="auto"/>
        <w:right w:val="none" w:sz="0" w:space="0" w:color="auto"/>
      </w:divBdr>
    </w:div>
    <w:div w:id="1422868018">
      <w:bodyDiv w:val="1"/>
      <w:marLeft w:val="0"/>
      <w:marRight w:val="0"/>
      <w:marTop w:val="0"/>
      <w:marBottom w:val="0"/>
      <w:divBdr>
        <w:top w:val="none" w:sz="0" w:space="0" w:color="auto"/>
        <w:left w:val="none" w:sz="0" w:space="0" w:color="auto"/>
        <w:bottom w:val="none" w:sz="0" w:space="0" w:color="auto"/>
        <w:right w:val="none" w:sz="0" w:space="0" w:color="auto"/>
      </w:divBdr>
    </w:div>
    <w:div w:id="1431850154">
      <w:bodyDiv w:val="1"/>
      <w:marLeft w:val="0"/>
      <w:marRight w:val="0"/>
      <w:marTop w:val="0"/>
      <w:marBottom w:val="0"/>
      <w:divBdr>
        <w:top w:val="none" w:sz="0" w:space="0" w:color="auto"/>
        <w:left w:val="none" w:sz="0" w:space="0" w:color="auto"/>
        <w:bottom w:val="none" w:sz="0" w:space="0" w:color="auto"/>
        <w:right w:val="none" w:sz="0" w:space="0" w:color="auto"/>
      </w:divBdr>
    </w:div>
    <w:div w:id="1448935552">
      <w:bodyDiv w:val="1"/>
      <w:marLeft w:val="0"/>
      <w:marRight w:val="0"/>
      <w:marTop w:val="0"/>
      <w:marBottom w:val="0"/>
      <w:divBdr>
        <w:top w:val="none" w:sz="0" w:space="0" w:color="auto"/>
        <w:left w:val="none" w:sz="0" w:space="0" w:color="auto"/>
        <w:bottom w:val="none" w:sz="0" w:space="0" w:color="auto"/>
        <w:right w:val="none" w:sz="0" w:space="0" w:color="auto"/>
      </w:divBdr>
    </w:div>
    <w:div w:id="1482887015">
      <w:bodyDiv w:val="1"/>
      <w:marLeft w:val="0"/>
      <w:marRight w:val="0"/>
      <w:marTop w:val="0"/>
      <w:marBottom w:val="0"/>
      <w:divBdr>
        <w:top w:val="none" w:sz="0" w:space="0" w:color="auto"/>
        <w:left w:val="none" w:sz="0" w:space="0" w:color="auto"/>
        <w:bottom w:val="none" w:sz="0" w:space="0" w:color="auto"/>
        <w:right w:val="none" w:sz="0" w:space="0" w:color="auto"/>
      </w:divBdr>
    </w:div>
    <w:div w:id="1502115720">
      <w:bodyDiv w:val="1"/>
      <w:marLeft w:val="0"/>
      <w:marRight w:val="0"/>
      <w:marTop w:val="0"/>
      <w:marBottom w:val="0"/>
      <w:divBdr>
        <w:top w:val="none" w:sz="0" w:space="0" w:color="auto"/>
        <w:left w:val="none" w:sz="0" w:space="0" w:color="auto"/>
        <w:bottom w:val="none" w:sz="0" w:space="0" w:color="auto"/>
        <w:right w:val="none" w:sz="0" w:space="0" w:color="auto"/>
      </w:divBdr>
    </w:div>
    <w:div w:id="1566529139">
      <w:bodyDiv w:val="1"/>
      <w:marLeft w:val="0"/>
      <w:marRight w:val="0"/>
      <w:marTop w:val="0"/>
      <w:marBottom w:val="0"/>
      <w:divBdr>
        <w:top w:val="none" w:sz="0" w:space="0" w:color="auto"/>
        <w:left w:val="none" w:sz="0" w:space="0" w:color="auto"/>
        <w:bottom w:val="none" w:sz="0" w:space="0" w:color="auto"/>
        <w:right w:val="none" w:sz="0" w:space="0" w:color="auto"/>
      </w:divBdr>
    </w:div>
    <w:div w:id="1577860297">
      <w:bodyDiv w:val="1"/>
      <w:marLeft w:val="0"/>
      <w:marRight w:val="0"/>
      <w:marTop w:val="0"/>
      <w:marBottom w:val="0"/>
      <w:divBdr>
        <w:top w:val="none" w:sz="0" w:space="0" w:color="auto"/>
        <w:left w:val="none" w:sz="0" w:space="0" w:color="auto"/>
        <w:bottom w:val="none" w:sz="0" w:space="0" w:color="auto"/>
        <w:right w:val="none" w:sz="0" w:space="0" w:color="auto"/>
      </w:divBdr>
    </w:div>
    <w:div w:id="1583101814">
      <w:bodyDiv w:val="1"/>
      <w:marLeft w:val="0"/>
      <w:marRight w:val="0"/>
      <w:marTop w:val="0"/>
      <w:marBottom w:val="0"/>
      <w:divBdr>
        <w:top w:val="none" w:sz="0" w:space="0" w:color="auto"/>
        <w:left w:val="none" w:sz="0" w:space="0" w:color="auto"/>
        <w:bottom w:val="none" w:sz="0" w:space="0" w:color="auto"/>
        <w:right w:val="none" w:sz="0" w:space="0" w:color="auto"/>
      </w:divBdr>
    </w:div>
    <w:div w:id="1604679012">
      <w:bodyDiv w:val="1"/>
      <w:marLeft w:val="0"/>
      <w:marRight w:val="0"/>
      <w:marTop w:val="0"/>
      <w:marBottom w:val="0"/>
      <w:divBdr>
        <w:top w:val="none" w:sz="0" w:space="0" w:color="auto"/>
        <w:left w:val="none" w:sz="0" w:space="0" w:color="auto"/>
        <w:bottom w:val="none" w:sz="0" w:space="0" w:color="auto"/>
        <w:right w:val="none" w:sz="0" w:space="0" w:color="auto"/>
      </w:divBdr>
    </w:div>
    <w:div w:id="1633704236">
      <w:bodyDiv w:val="1"/>
      <w:marLeft w:val="0"/>
      <w:marRight w:val="0"/>
      <w:marTop w:val="0"/>
      <w:marBottom w:val="0"/>
      <w:divBdr>
        <w:top w:val="none" w:sz="0" w:space="0" w:color="auto"/>
        <w:left w:val="none" w:sz="0" w:space="0" w:color="auto"/>
        <w:bottom w:val="none" w:sz="0" w:space="0" w:color="auto"/>
        <w:right w:val="none" w:sz="0" w:space="0" w:color="auto"/>
      </w:divBdr>
    </w:div>
    <w:div w:id="1646427222">
      <w:bodyDiv w:val="1"/>
      <w:marLeft w:val="0"/>
      <w:marRight w:val="0"/>
      <w:marTop w:val="0"/>
      <w:marBottom w:val="0"/>
      <w:divBdr>
        <w:top w:val="none" w:sz="0" w:space="0" w:color="auto"/>
        <w:left w:val="none" w:sz="0" w:space="0" w:color="auto"/>
        <w:bottom w:val="none" w:sz="0" w:space="0" w:color="auto"/>
        <w:right w:val="none" w:sz="0" w:space="0" w:color="auto"/>
      </w:divBdr>
    </w:div>
    <w:div w:id="1686833133">
      <w:bodyDiv w:val="1"/>
      <w:marLeft w:val="0"/>
      <w:marRight w:val="0"/>
      <w:marTop w:val="0"/>
      <w:marBottom w:val="0"/>
      <w:divBdr>
        <w:top w:val="none" w:sz="0" w:space="0" w:color="auto"/>
        <w:left w:val="none" w:sz="0" w:space="0" w:color="auto"/>
        <w:bottom w:val="none" w:sz="0" w:space="0" w:color="auto"/>
        <w:right w:val="none" w:sz="0" w:space="0" w:color="auto"/>
      </w:divBdr>
    </w:div>
    <w:div w:id="1687249107">
      <w:bodyDiv w:val="1"/>
      <w:marLeft w:val="0"/>
      <w:marRight w:val="0"/>
      <w:marTop w:val="0"/>
      <w:marBottom w:val="0"/>
      <w:divBdr>
        <w:top w:val="none" w:sz="0" w:space="0" w:color="auto"/>
        <w:left w:val="none" w:sz="0" w:space="0" w:color="auto"/>
        <w:bottom w:val="none" w:sz="0" w:space="0" w:color="auto"/>
        <w:right w:val="none" w:sz="0" w:space="0" w:color="auto"/>
      </w:divBdr>
    </w:div>
    <w:div w:id="1749812219">
      <w:bodyDiv w:val="1"/>
      <w:marLeft w:val="0"/>
      <w:marRight w:val="0"/>
      <w:marTop w:val="0"/>
      <w:marBottom w:val="0"/>
      <w:divBdr>
        <w:top w:val="none" w:sz="0" w:space="0" w:color="auto"/>
        <w:left w:val="none" w:sz="0" w:space="0" w:color="auto"/>
        <w:bottom w:val="none" w:sz="0" w:space="0" w:color="auto"/>
        <w:right w:val="none" w:sz="0" w:space="0" w:color="auto"/>
      </w:divBdr>
    </w:div>
    <w:div w:id="1874878971">
      <w:bodyDiv w:val="1"/>
      <w:marLeft w:val="0"/>
      <w:marRight w:val="0"/>
      <w:marTop w:val="0"/>
      <w:marBottom w:val="0"/>
      <w:divBdr>
        <w:top w:val="none" w:sz="0" w:space="0" w:color="auto"/>
        <w:left w:val="none" w:sz="0" w:space="0" w:color="auto"/>
        <w:bottom w:val="none" w:sz="0" w:space="0" w:color="auto"/>
        <w:right w:val="none" w:sz="0" w:space="0" w:color="auto"/>
      </w:divBdr>
    </w:div>
    <w:div w:id="1919900762">
      <w:bodyDiv w:val="1"/>
      <w:marLeft w:val="0"/>
      <w:marRight w:val="0"/>
      <w:marTop w:val="0"/>
      <w:marBottom w:val="0"/>
      <w:divBdr>
        <w:top w:val="none" w:sz="0" w:space="0" w:color="auto"/>
        <w:left w:val="none" w:sz="0" w:space="0" w:color="auto"/>
        <w:bottom w:val="none" w:sz="0" w:space="0" w:color="auto"/>
        <w:right w:val="none" w:sz="0" w:space="0" w:color="auto"/>
      </w:divBdr>
    </w:div>
    <w:div w:id="1935936031">
      <w:bodyDiv w:val="1"/>
      <w:marLeft w:val="0"/>
      <w:marRight w:val="0"/>
      <w:marTop w:val="0"/>
      <w:marBottom w:val="0"/>
      <w:divBdr>
        <w:top w:val="none" w:sz="0" w:space="0" w:color="auto"/>
        <w:left w:val="none" w:sz="0" w:space="0" w:color="auto"/>
        <w:bottom w:val="none" w:sz="0" w:space="0" w:color="auto"/>
        <w:right w:val="none" w:sz="0" w:space="0" w:color="auto"/>
      </w:divBdr>
    </w:div>
    <w:div w:id="1937324797">
      <w:bodyDiv w:val="1"/>
      <w:marLeft w:val="0"/>
      <w:marRight w:val="0"/>
      <w:marTop w:val="0"/>
      <w:marBottom w:val="0"/>
      <w:divBdr>
        <w:top w:val="none" w:sz="0" w:space="0" w:color="auto"/>
        <w:left w:val="none" w:sz="0" w:space="0" w:color="auto"/>
        <w:bottom w:val="none" w:sz="0" w:space="0" w:color="auto"/>
        <w:right w:val="none" w:sz="0" w:space="0" w:color="auto"/>
      </w:divBdr>
    </w:div>
    <w:div w:id="1944411641">
      <w:bodyDiv w:val="1"/>
      <w:marLeft w:val="0"/>
      <w:marRight w:val="0"/>
      <w:marTop w:val="0"/>
      <w:marBottom w:val="0"/>
      <w:divBdr>
        <w:top w:val="none" w:sz="0" w:space="0" w:color="auto"/>
        <w:left w:val="none" w:sz="0" w:space="0" w:color="auto"/>
        <w:bottom w:val="none" w:sz="0" w:space="0" w:color="auto"/>
        <w:right w:val="none" w:sz="0" w:space="0" w:color="auto"/>
      </w:divBdr>
    </w:div>
    <w:div w:id="1975328224">
      <w:bodyDiv w:val="1"/>
      <w:marLeft w:val="0"/>
      <w:marRight w:val="0"/>
      <w:marTop w:val="0"/>
      <w:marBottom w:val="0"/>
      <w:divBdr>
        <w:top w:val="none" w:sz="0" w:space="0" w:color="auto"/>
        <w:left w:val="none" w:sz="0" w:space="0" w:color="auto"/>
        <w:bottom w:val="none" w:sz="0" w:space="0" w:color="auto"/>
        <w:right w:val="none" w:sz="0" w:space="0" w:color="auto"/>
      </w:divBdr>
    </w:div>
    <w:div w:id="2041196669">
      <w:bodyDiv w:val="1"/>
      <w:marLeft w:val="0"/>
      <w:marRight w:val="0"/>
      <w:marTop w:val="0"/>
      <w:marBottom w:val="0"/>
      <w:divBdr>
        <w:top w:val="none" w:sz="0" w:space="0" w:color="auto"/>
        <w:left w:val="none" w:sz="0" w:space="0" w:color="auto"/>
        <w:bottom w:val="none" w:sz="0" w:space="0" w:color="auto"/>
        <w:right w:val="none" w:sz="0" w:space="0" w:color="auto"/>
      </w:divBdr>
    </w:div>
    <w:div w:id="2066946713">
      <w:bodyDiv w:val="1"/>
      <w:marLeft w:val="0"/>
      <w:marRight w:val="0"/>
      <w:marTop w:val="0"/>
      <w:marBottom w:val="0"/>
      <w:divBdr>
        <w:top w:val="none" w:sz="0" w:space="0" w:color="auto"/>
        <w:left w:val="none" w:sz="0" w:space="0" w:color="auto"/>
        <w:bottom w:val="none" w:sz="0" w:space="0" w:color="auto"/>
        <w:right w:val="none" w:sz="0" w:space="0" w:color="auto"/>
      </w:divBdr>
    </w:div>
    <w:div w:id="2073848663">
      <w:bodyDiv w:val="1"/>
      <w:marLeft w:val="0"/>
      <w:marRight w:val="0"/>
      <w:marTop w:val="0"/>
      <w:marBottom w:val="0"/>
      <w:divBdr>
        <w:top w:val="none" w:sz="0" w:space="0" w:color="auto"/>
        <w:left w:val="none" w:sz="0" w:space="0" w:color="auto"/>
        <w:bottom w:val="none" w:sz="0" w:space="0" w:color="auto"/>
        <w:right w:val="none" w:sz="0" w:space="0" w:color="auto"/>
      </w:divBdr>
    </w:div>
    <w:div w:id="2098552564">
      <w:bodyDiv w:val="1"/>
      <w:marLeft w:val="0"/>
      <w:marRight w:val="0"/>
      <w:marTop w:val="0"/>
      <w:marBottom w:val="0"/>
      <w:divBdr>
        <w:top w:val="none" w:sz="0" w:space="0" w:color="auto"/>
        <w:left w:val="none" w:sz="0" w:space="0" w:color="auto"/>
        <w:bottom w:val="none" w:sz="0" w:space="0" w:color="auto"/>
        <w:right w:val="none" w:sz="0" w:space="0" w:color="auto"/>
      </w:divBdr>
    </w:div>
    <w:div w:id="2105299939">
      <w:bodyDiv w:val="1"/>
      <w:marLeft w:val="0"/>
      <w:marRight w:val="0"/>
      <w:marTop w:val="0"/>
      <w:marBottom w:val="0"/>
      <w:divBdr>
        <w:top w:val="none" w:sz="0" w:space="0" w:color="auto"/>
        <w:left w:val="none" w:sz="0" w:space="0" w:color="auto"/>
        <w:bottom w:val="none" w:sz="0" w:space="0" w:color="auto"/>
        <w:right w:val="none" w:sz="0" w:space="0" w:color="auto"/>
      </w:divBdr>
    </w:div>
    <w:div w:id="2119375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9.png"/><Relationship Id="rId39" Type="http://schemas.openxmlformats.org/officeDocument/2006/relationships/chart" Target="charts/chart15.xml"/><Relationship Id="rId21" Type="http://schemas.openxmlformats.org/officeDocument/2006/relationships/chart" Target="charts/chart1.xml"/><Relationship Id="rId34" Type="http://schemas.openxmlformats.org/officeDocument/2006/relationships/chart" Target="charts/chart10.xml"/><Relationship Id="rId42" Type="http://schemas.openxmlformats.org/officeDocument/2006/relationships/chart" Target="charts/chart18.xml"/><Relationship Id="rId47" Type="http://schemas.openxmlformats.org/officeDocument/2006/relationships/image" Target="media/image12.png"/><Relationship Id="rId50" Type="http://schemas.openxmlformats.org/officeDocument/2006/relationships/image" Target="media/image14.png"/><Relationship Id="rId55" Type="http://schemas.openxmlformats.org/officeDocument/2006/relationships/image" Target="media/image19.png"/><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0.png"/><Relationship Id="rId11" Type="http://schemas.openxmlformats.org/officeDocument/2006/relationships/image" Target="media/image1.png"/><Relationship Id="rId24" Type="http://schemas.openxmlformats.org/officeDocument/2006/relationships/chart" Target="charts/chart4.xml"/><Relationship Id="rId32" Type="http://schemas.openxmlformats.org/officeDocument/2006/relationships/hyperlink" Target="http://www.elektrocieplownia-piotrkow.pl" TargetMode="External"/><Relationship Id="rId37" Type="http://schemas.openxmlformats.org/officeDocument/2006/relationships/chart" Target="charts/chart13.xml"/><Relationship Id="rId40" Type="http://schemas.openxmlformats.org/officeDocument/2006/relationships/chart" Target="charts/chart16.xml"/><Relationship Id="rId45" Type="http://schemas.openxmlformats.org/officeDocument/2006/relationships/chart" Target="charts/chart21.xml"/><Relationship Id="rId53" Type="http://schemas.openxmlformats.org/officeDocument/2006/relationships/image" Target="media/image17.png"/><Relationship Id="rId58" Type="http://schemas.openxmlformats.org/officeDocument/2006/relationships/image" Target="media/image22.png"/><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image" Target="media/image7.emf"/><Relationship Id="rId14" Type="http://schemas.openxmlformats.org/officeDocument/2006/relationships/image" Target="media/image2.png"/><Relationship Id="rId22" Type="http://schemas.openxmlformats.org/officeDocument/2006/relationships/chart" Target="charts/chart2.xml"/><Relationship Id="rId27" Type="http://schemas.openxmlformats.org/officeDocument/2006/relationships/chart" Target="charts/chart6.xml"/><Relationship Id="rId30" Type="http://schemas.openxmlformats.org/officeDocument/2006/relationships/chart" Target="charts/chart8.xml"/><Relationship Id="rId35" Type="http://schemas.openxmlformats.org/officeDocument/2006/relationships/chart" Target="charts/chart11.xml"/><Relationship Id="rId43" Type="http://schemas.openxmlformats.org/officeDocument/2006/relationships/chart" Target="charts/chart19.xml"/><Relationship Id="rId48" Type="http://schemas.openxmlformats.org/officeDocument/2006/relationships/hyperlink" Target="https://piotrkowtrybunalski.konsultacjejst.pl/budzet-obywatelski/do-pobrania" TargetMode="External"/><Relationship Id="rId56" Type="http://schemas.openxmlformats.org/officeDocument/2006/relationships/image" Target="media/image20.png"/><Relationship Id="rId8" Type="http://schemas.openxmlformats.org/officeDocument/2006/relationships/webSettings" Target="webSettings.xml"/><Relationship Id="rId51" Type="http://schemas.openxmlformats.org/officeDocument/2006/relationships/image" Target="media/image15.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5.jpeg"/><Relationship Id="rId25" Type="http://schemas.openxmlformats.org/officeDocument/2006/relationships/chart" Target="charts/chart5.xml"/><Relationship Id="rId33" Type="http://schemas.openxmlformats.org/officeDocument/2006/relationships/image" Target="media/image11.png"/><Relationship Id="rId38" Type="http://schemas.openxmlformats.org/officeDocument/2006/relationships/chart" Target="charts/chart14.xml"/><Relationship Id="rId46" Type="http://schemas.openxmlformats.org/officeDocument/2006/relationships/chart" Target="charts/chart22.xml"/><Relationship Id="rId59" Type="http://schemas.openxmlformats.org/officeDocument/2006/relationships/image" Target="media/image23.png"/><Relationship Id="rId20" Type="http://schemas.openxmlformats.org/officeDocument/2006/relationships/image" Target="media/image8.emf"/><Relationship Id="rId41" Type="http://schemas.openxmlformats.org/officeDocument/2006/relationships/chart" Target="charts/chart17.xml"/><Relationship Id="rId54" Type="http://schemas.openxmlformats.org/officeDocument/2006/relationships/image" Target="media/image18.png"/><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chart" Target="charts/chart3.xml"/><Relationship Id="rId28" Type="http://schemas.openxmlformats.org/officeDocument/2006/relationships/chart" Target="charts/chart7.xml"/><Relationship Id="rId36" Type="http://schemas.openxmlformats.org/officeDocument/2006/relationships/chart" Target="charts/chart12.xml"/><Relationship Id="rId49" Type="http://schemas.openxmlformats.org/officeDocument/2006/relationships/image" Target="media/image13.png"/><Relationship Id="rId57" Type="http://schemas.openxmlformats.org/officeDocument/2006/relationships/image" Target="media/image21.png"/><Relationship Id="rId10" Type="http://schemas.openxmlformats.org/officeDocument/2006/relationships/endnotes" Target="endnotes.xml"/><Relationship Id="rId31" Type="http://schemas.openxmlformats.org/officeDocument/2006/relationships/chart" Target="charts/chart9.xml"/><Relationship Id="rId44" Type="http://schemas.openxmlformats.org/officeDocument/2006/relationships/chart" Target="charts/chart20.xml"/><Relationship Id="rId52" Type="http://schemas.openxmlformats.org/officeDocument/2006/relationships/image" Target="media/image16.png"/><Relationship Id="rId60" Type="http://schemas.openxmlformats.org/officeDocument/2006/relationships/image" Target="media/image24.png"/><Relationship Id="rId4" Type="http://schemas.openxmlformats.org/officeDocument/2006/relationships/customXml" Target="../customXml/item4.xml"/><Relationship Id="rId9"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oleObject" Target="file:///\\192.168.1.11\WANIR\US&#321;UGI%20DLA%20JST\US&#321;UGI\STRATEGIA%20ROZWOJU%20JST\2021\Piortk&#243;wTrybunalski_mnp_&#322;odzkie\2.%20Strategia\dane%20jst\Roboczy_Piotrk&#243;w_Trybunalski.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192.168.1.11\WANIR\US&#321;UGI%20DLA%20JST\US&#321;UGI\STRATEGIA%20ROZWOJU%20JST\2021\Piortk&#243;wTrybunalski_mnp_&#322;odzkie\2.%20Strategia\dane%20jst\Piotrk&#243;wT._wska&#378;niki_SRG.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192.168.1.11\WANIR\US&#321;UGI%20DLA%20JST\US&#321;UGI\STRATEGIA%20ROZWOJU%20JST\2021\Piortk&#243;wTrybunalski_mnp_&#322;odzkie\2.%20Strategia\dane%20jst\Tabele%20finansowe%20Piotrk&#243;w%20Trybunalski_uzupe&#322;nione.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192.168.1.11\WANIR\US&#321;UGI%20DLA%20JST\US&#321;UGI\STRATEGIA%20ROZWOJU%20JST\2021\Piortk&#243;wTrybunalski_mnp_&#322;odzkie\2.%20Strategia\dane%20jst\Tabele%20finansowe%20Piotrk&#243;w%20Trybunalski_uzupe&#322;nione.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192.168.1.11\WANIR\US&#321;UGI%20DLA%20JST\US&#321;UGI\STRATEGIA%20ROZWOJU%20JST\2021\Piortk&#243;wTrybunalski_mnp_&#322;odzkie\2.%20Strategia\dane%20jst\Piotrk&#243;wT._wska&#378;niki_SRG.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192.168.1.11\WANIR\US&#321;UGI%20DLA%20JST\US&#321;UGI\STRATEGIA%20ROZWOJU%20JST\2021\Piortk&#243;wTrybunalski_mnp_&#322;odzkie\2.%20Strategia\dane%20jst\Tabele%20finansowe%20Piotrk&#243;w%20Trybunalski_uzupe&#322;nione-1.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Masternak\AppData\Local\Temp\LUDN_1342_XTAB_20210607110405.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Masternak\AppData\Local\Temp\LUDN_1342_XTAB_20210607110405.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192.168.1.11\WANIR\US&#321;UGI%20DLA%20JST\US&#321;UGI\STRATEGIA%20ROZWOJU%20JST\2021\Piortk&#243;wTrybunalski_mnp_&#322;odzkie\2.%20Strategia\dane%20jst\Kopia%20pliku%20Roboczy_Piotrk&#243;w_Trybunalski.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192.168.1.11\WANIR\US&#321;UGI%20DLA%20JST\US&#321;UGI\STRATEGIA%20ROZWOJU%20JST\2021\Piortk&#243;wTrybunalski_mnp_&#322;odzkie\2.%20Strategia\dane%20jst\Roboczy_Piotrk&#243;w_Trybunalski.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asternak\AppData\Local\Temp\WYNA_2497_XTAB_20210607095752.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192.168.1.11\WANIR\US&#321;UGI%20DLA%20JST\US&#321;UGI\STRATEGIA%20ROZWOJU%20JST\2021\Piortk&#243;wTrybunalski_mnp_&#322;odzkie\2.%20Strategia\dane%20jst\Roboczy_Piotrk&#243;w_Trybunalski.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192.168.1.11\WANIR\US&#321;UGI%20DLA%20JST\US&#321;UGI\STRATEGIA%20ROZWOJU%20JST\2021\Piortk&#243;wTrybunalski_mnp_&#322;odzkie\2.%20Strategia\dane%20jst\Roboczy_Piotrk&#243;w_Trybunalski.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192.168.1.11\WANIR\US&#321;UGI%20DLA%20JST\US&#321;UGI\STRATEGIA%20ROZWOJU%20JST\2021\Piortk&#243;wTrybunalski_mnp_&#322;odzkie\2.%20Strategia\dane%20jst\Kopia%20pliku%20Roboczy_Piotrk&#243;w_Trybunalski.xlsx" TargetMode="External"/><Relationship Id="rId2" Type="http://schemas.microsoft.com/office/2011/relationships/chartColorStyle" Target="colors22.xml"/><Relationship Id="rId1" Type="http://schemas.microsoft.com/office/2011/relationships/chartStyle" Target="style2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Masternak\AppData\Local\Temp\TER176_XTAB_20210421130415.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Masternak\AppData\Local\Temp\TER176_XTAB_20210421130415.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Masternak\AppData\Local\Temp\LUDN_1342_XTAB_20210607110405.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192.168.1.11\WANIR\US&#321;UGI%20DLA%20JST\US&#321;UGI\STRATEGIA%20ROZWOJU%20JST\2021\Piortk&#243;wTrybunalski_mnp_&#322;odzkie\2.%20Strategia\dane%20jst\Piotrk&#243;wT._wska&#378;niki_SRG.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192.168.1.11\WANIR\US&#321;UGI%20DLA%20JST\US&#321;UGI\STRATEGIA%20ROZWOJU%20JST\2021\Piortk&#243;wTrybunalski_mnp_&#322;odzkie\2.%20Strategia\dane%20jst\Piotrk&#243;wT._wska&#378;niki_SRG.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192.168.1.11\WANIR\US&#321;UGI%20DLA%20JST\US&#321;UGI\STRATEGIA%20ROZWOJU%20JST\2021\Piortk&#243;wTrybunalski_mnp_&#322;odzkie\2.%20Strategia\dane%20jst\Piotrk&#243;wT._wska&#378;niki_SRG.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[Roboczy_Piotrków_Trybunalski.xlsx]Arkusz1!$B$16</c:f>
              <c:strCache>
                <c:ptCount val="1"/>
                <c:pt idx="0">
                  <c:v>podmioty ogółem</c:v>
                </c:pt>
              </c:strCache>
            </c:strRef>
          </c:tx>
          <c:spPr>
            <a:solidFill>
              <a:schemeClr val="accent1"/>
            </a:solidFill>
            <a:ln>
              <a:noFill/>
            </a:ln>
            <a:effectLst/>
          </c:spPr>
          <c:invertIfNegative val="0"/>
          <c:cat>
            <c:numRef>
              <c:f>[Roboczy_Piotrków_Trybunalski.xlsx]Arkusz1!$C$15:$G$15</c:f>
              <c:numCache>
                <c:formatCode>General</c:formatCode>
                <c:ptCount val="5"/>
                <c:pt idx="0">
                  <c:v>2016</c:v>
                </c:pt>
                <c:pt idx="1">
                  <c:v>2017</c:v>
                </c:pt>
                <c:pt idx="2">
                  <c:v>2018</c:v>
                </c:pt>
                <c:pt idx="3">
                  <c:v>2019</c:v>
                </c:pt>
                <c:pt idx="4">
                  <c:v>2020</c:v>
                </c:pt>
              </c:numCache>
            </c:numRef>
          </c:cat>
          <c:val>
            <c:numRef>
              <c:f>[Roboczy_Piotrków_Trybunalski.xlsx]Arkusz1!$C$16:$G$16</c:f>
              <c:numCache>
                <c:formatCode>#,##0</c:formatCode>
                <c:ptCount val="5"/>
                <c:pt idx="0">
                  <c:v>7506</c:v>
                </c:pt>
                <c:pt idx="1">
                  <c:v>7531</c:v>
                </c:pt>
                <c:pt idx="2">
                  <c:v>7490</c:v>
                </c:pt>
                <c:pt idx="3">
                  <c:v>7633</c:v>
                </c:pt>
                <c:pt idx="4">
                  <c:v>7714</c:v>
                </c:pt>
              </c:numCache>
            </c:numRef>
          </c:val>
          <c:extLst>
            <c:ext xmlns:c16="http://schemas.microsoft.com/office/drawing/2014/chart" uri="{C3380CC4-5D6E-409C-BE32-E72D297353CC}">
              <c16:uniqueId val="{00000000-B0F8-47E1-8EB1-579A315A67E2}"/>
            </c:ext>
          </c:extLst>
        </c:ser>
        <c:dLbls>
          <c:showLegendKey val="0"/>
          <c:showVal val="0"/>
          <c:showCatName val="0"/>
          <c:showSerName val="0"/>
          <c:showPercent val="0"/>
          <c:showBubbleSize val="0"/>
        </c:dLbls>
        <c:gapWidth val="219"/>
        <c:overlap val="-27"/>
        <c:axId val="1580553536"/>
        <c:axId val="1580570400"/>
      </c:barChart>
      <c:lineChart>
        <c:grouping val="standard"/>
        <c:varyColors val="0"/>
        <c:ser>
          <c:idx val="1"/>
          <c:order val="1"/>
          <c:tx>
            <c:strRef>
              <c:f>[Roboczy_Piotrków_Trybunalski.xlsx]Arkusz1!$B$17</c:f>
              <c:strCache>
                <c:ptCount val="1"/>
                <c:pt idx="0">
                  <c:v>podmioty nowo zarejestrowane</c:v>
                </c:pt>
              </c:strCache>
            </c:strRef>
          </c:tx>
          <c:spPr>
            <a:ln w="28575" cap="rnd">
              <a:solidFill>
                <a:schemeClr val="accent2"/>
              </a:solidFill>
              <a:round/>
            </a:ln>
            <a:effectLst/>
          </c:spPr>
          <c:marker>
            <c:symbol val="none"/>
          </c:marker>
          <c:cat>
            <c:numRef>
              <c:f>[Roboczy_Piotrków_Trybunalski.xlsx]Arkusz1!$C$15:$G$15</c:f>
              <c:numCache>
                <c:formatCode>General</c:formatCode>
                <c:ptCount val="5"/>
                <c:pt idx="0">
                  <c:v>2016</c:v>
                </c:pt>
                <c:pt idx="1">
                  <c:v>2017</c:v>
                </c:pt>
                <c:pt idx="2">
                  <c:v>2018</c:v>
                </c:pt>
                <c:pt idx="3">
                  <c:v>2019</c:v>
                </c:pt>
                <c:pt idx="4">
                  <c:v>2020</c:v>
                </c:pt>
              </c:numCache>
            </c:numRef>
          </c:cat>
          <c:val>
            <c:numRef>
              <c:f>[Roboczy_Piotrków_Trybunalski.xlsx]Arkusz1!$C$17:$G$17</c:f>
              <c:numCache>
                <c:formatCode>#,##0</c:formatCode>
                <c:ptCount val="5"/>
                <c:pt idx="0">
                  <c:v>579</c:v>
                </c:pt>
                <c:pt idx="1">
                  <c:v>614</c:v>
                </c:pt>
                <c:pt idx="2">
                  <c:v>597</c:v>
                </c:pt>
                <c:pt idx="3">
                  <c:v>597</c:v>
                </c:pt>
                <c:pt idx="4">
                  <c:v>478</c:v>
                </c:pt>
              </c:numCache>
            </c:numRef>
          </c:val>
          <c:smooth val="0"/>
          <c:extLst>
            <c:ext xmlns:c16="http://schemas.microsoft.com/office/drawing/2014/chart" uri="{C3380CC4-5D6E-409C-BE32-E72D297353CC}">
              <c16:uniqueId val="{00000001-B0F8-47E1-8EB1-579A315A67E2}"/>
            </c:ext>
          </c:extLst>
        </c:ser>
        <c:ser>
          <c:idx val="2"/>
          <c:order val="2"/>
          <c:tx>
            <c:strRef>
              <c:f>[Roboczy_Piotrków_Trybunalski.xlsx]Arkusz1!$B$18</c:f>
              <c:strCache>
                <c:ptCount val="1"/>
                <c:pt idx="0">
                  <c:v>podmioty wyrejestrowane</c:v>
                </c:pt>
              </c:strCache>
            </c:strRef>
          </c:tx>
          <c:spPr>
            <a:ln w="28575" cap="rnd">
              <a:solidFill>
                <a:schemeClr val="accent3"/>
              </a:solidFill>
              <a:round/>
            </a:ln>
            <a:effectLst/>
          </c:spPr>
          <c:marker>
            <c:symbol val="none"/>
          </c:marker>
          <c:cat>
            <c:numRef>
              <c:f>[Roboczy_Piotrków_Trybunalski.xlsx]Arkusz1!$C$15:$G$15</c:f>
              <c:numCache>
                <c:formatCode>General</c:formatCode>
                <c:ptCount val="5"/>
                <c:pt idx="0">
                  <c:v>2016</c:v>
                </c:pt>
                <c:pt idx="1">
                  <c:v>2017</c:v>
                </c:pt>
                <c:pt idx="2">
                  <c:v>2018</c:v>
                </c:pt>
                <c:pt idx="3">
                  <c:v>2019</c:v>
                </c:pt>
                <c:pt idx="4">
                  <c:v>2020</c:v>
                </c:pt>
              </c:numCache>
            </c:numRef>
          </c:cat>
          <c:val>
            <c:numRef>
              <c:f>[Roboczy_Piotrków_Trybunalski.xlsx]Arkusz1!$C$18:$G$18</c:f>
              <c:numCache>
                <c:formatCode>#,##0</c:formatCode>
                <c:ptCount val="5"/>
                <c:pt idx="0">
                  <c:v>560</c:v>
                </c:pt>
                <c:pt idx="1">
                  <c:v>585</c:v>
                </c:pt>
                <c:pt idx="2">
                  <c:v>612</c:v>
                </c:pt>
                <c:pt idx="3">
                  <c:v>417</c:v>
                </c:pt>
                <c:pt idx="4">
                  <c:v>351</c:v>
                </c:pt>
              </c:numCache>
            </c:numRef>
          </c:val>
          <c:smooth val="0"/>
          <c:extLst>
            <c:ext xmlns:c16="http://schemas.microsoft.com/office/drawing/2014/chart" uri="{C3380CC4-5D6E-409C-BE32-E72D297353CC}">
              <c16:uniqueId val="{00000002-B0F8-47E1-8EB1-579A315A67E2}"/>
            </c:ext>
          </c:extLst>
        </c:ser>
        <c:dLbls>
          <c:showLegendKey val="0"/>
          <c:showVal val="0"/>
          <c:showCatName val="0"/>
          <c:showSerName val="0"/>
          <c:showPercent val="0"/>
          <c:showBubbleSize val="0"/>
        </c:dLbls>
        <c:marker val="1"/>
        <c:smooth val="0"/>
        <c:axId val="1580549728"/>
        <c:axId val="1580560064"/>
      </c:lineChart>
      <c:catAx>
        <c:axId val="1580553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crossAx val="1580570400"/>
        <c:crosses val="autoZero"/>
        <c:auto val="1"/>
        <c:lblAlgn val="ctr"/>
        <c:lblOffset val="100"/>
        <c:noMultiLvlLbl val="0"/>
      </c:catAx>
      <c:valAx>
        <c:axId val="15805704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crossAx val="1580553536"/>
        <c:crosses val="autoZero"/>
        <c:crossBetween val="between"/>
      </c:valAx>
      <c:valAx>
        <c:axId val="1580560064"/>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crossAx val="1580549728"/>
        <c:crosses val="max"/>
        <c:crossBetween val="between"/>
      </c:valAx>
      <c:catAx>
        <c:axId val="1580549728"/>
        <c:scaling>
          <c:orientation val="minMax"/>
        </c:scaling>
        <c:delete val="1"/>
        <c:axPos val="b"/>
        <c:numFmt formatCode="General" sourceLinked="1"/>
        <c:majorTickMark val="out"/>
        <c:minorTickMark val="none"/>
        <c:tickLblPos val="nextTo"/>
        <c:crossAx val="158056006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Narrow" panose="020B0606020202030204" pitchFamily="34" charset="0"/>
        </a:defRPr>
      </a:pPr>
      <a:endParaRPr lang="pl-P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wykresy!$A$109</c:f>
              <c:strCache>
                <c:ptCount val="1"/>
                <c:pt idx="0">
                  <c:v>Bełchatów</c:v>
                </c:pt>
              </c:strCache>
            </c:strRef>
          </c:tx>
          <c:spPr>
            <a:ln w="22225" cap="rnd">
              <a:solidFill>
                <a:schemeClr val="accent1"/>
              </a:solidFill>
              <a:round/>
            </a:ln>
            <a:effectLst/>
          </c:spPr>
          <c:marker>
            <c:symbol val="none"/>
          </c:marker>
          <c:cat>
            <c:numRef>
              <c:f>wykresy!$B$108:$F$108</c:f>
              <c:numCache>
                <c:formatCode>General</c:formatCode>
                <c:ptCount val="5"/>
                <c:pt idx="0">
                  <c:v>2015</c:v>
                </c:pt>
                <c:pt idx="1">
                  <c:v>2016</c:v>
                </c:pt>
                <c:pt idx="2">
                  <c:v>2017</c:v>
                </c:pt>
                <c:pt idx="3">
                  <c:v>2018</c:v>
                </c:pt>
                <c:pt idx="4">
                  <c:v>2019</c:v>
                </c:pt>
              </c:numCache>
            </c:numRef>
          </c:cat>
          <c:val>
            <c:numRef>
              <c:f>wykresy!$B$109:$F$109</c:f>
              <c:numCache>
                <c:formatCode>#,##0.00</c:formatCode>
                <c:ptCount val="5"/>
                <c:pt idx="0">
                  <c:v>3119.84</c:v>
                </c:pt>
                <c:pt idx="1">
                  <c:v>3643.65</c:v>
                </c:pt>
                <c:pt idx="2">
                  <c:v>3966.01</c:v>
                </c:pt>
                <c:pt idx="3">
                  <c:v>4277.05</c:v>
                </c:pt>
                <c:pt idx="4">
                  <c:v>4775.4399999999996</c:v>
                </c:pt>
              </c:numCache>
            </c:numRef>
          </c:val>
          <c:smooth val="0"/>
          <c:extLst>
            <c:ext xmlns:c16="http://schemas.microsoft.com/office/drawing/2014/chart" uri="{C3380CC4-5D6E-409C-BE32-E72D297353CC}">
              <c16:uniqueId val="{00000000-24BE-452D-BB98-680BF2E1A35A}"/>
            </c:ext>
          </c:extLst>
        </c:ser>
        <c:ser>
          <c:idx val="1"/>
          <c:order val="1"/>
          <c:tx>
            <c:strRef>
              <c:f>wykresy!$A$110</c:f>
              <c:strCache>
                <c:ptCount val="1"/>
                <c:pt idx="0">
                  <c:v>Radomsko</c:v>
                </c:pt>
              </c:strCache>
            </c:strRef>
          </c:tx>
          <c:spPr>
            <a:ln w="22225" cap="rnd">
              <a:solidFill>
                <a:schemeClr val="accent2"/>
              </a:solidFill>
              <a:round/>
            </a:ln>
            <a:effectLst/>
          </c:spPr>
          <c:marker>
            <c:symbol val="none"/>
          </c:marker>
          <c:cat>
            <c:numRef>
              <c:f>wykresy!$B$108:$F$108</c:f>
              <c:numCache>
                <c:formatCode>General</c:formatCode>
                <c:ptCount val="5"/>
                <c:pt idx="0">
                  <c:v>2015</c:v>
                </c:pt>
                <c:pt idx="1">
                  <c:v>2016</c:v>
                </c:pt>
                <c:pt idx="2">
                  <c:v>2017</c:v>
                </c:pt>
                <c:pt idx="3">
                  <c:v>2018</c:v>
                </c:pt>
                <c:pt idx="4">
                  <c:v>2019</c:v>
                </c:pt>
              </c:numCache>
            </c:numRef>
          </c:cat>
          <c:val>
            <c:numRef>
              <c:f>wykresy!$B$110:$F$110</c:f>
              <c:numCache>
                <c:formatCode>#,##0.00</c:formatCode>
                <c:ptCount val="5"/>
                <c:pt idx="0">
                  <c:v>2956.94</c:v>
                </c:pt>
                <c:pt idx="1">
                  <c:v>3573.92</c:v>
                </c:pt>
                <c:pt idx="2">
                  <c:v>4143.55</c:v>
                </c:pt>
                <c:pt idx="3">
                  <c:v>4061.51</c:v>
                </c:pt>
                <c:pt idx="4">
                  <c:v>4734.8999999999996</c:v>
                </c:pt>
              </c:numCache>
            </c:numRef>
          </c:val>
          <c:smooth val="0"/>
          <c:extLst>
            <c:ext xmlns:c16="http://schemas.microsoft.com/office/drawing/2014/chart" uri="{C3380CC4-5D6E-409C-BE32-E72D297353CC}">
              <c16:uniqueId val="{00000001-24BE-452D-BB98-680BF2E1A35A}"/>
            </c:ext>
          </c:extLst>
        </c:ser>
        <c:ser>
          <c:idx val="2"/>
          <c:order val="2"/>
          <c:tx>
            <c:strRef>
              <c:f>wykresy!$A$111</c:f>
              <c:strCache>
                <c:ptCount val="1"/>
                <c:pt idx="0">
                  <c:v>Sieradz</c:v>
                </c:pt>
              </c:strCache>
            </c:strRef>
          </c:tx>
          <c:spPr>
            <a:ln w="22225" cap="rnd">
              <a:solidFill>
                <a:schemeClr val="accent3"/>
              </a:solidFill>
              <a:round/>
            </a:ln>
            <a:effectLst/>
          </c:spPr>
          <c:marker>
            <c:symbol val="none"/>
          </c:marker>
          <c:cat>
            <c:numRef>
              <c:f>wykresy!$B$108:$F$108</c:f>
              <c:numCache>
                <c:formatCode>General</c:formatCode>
                <c:ptCount val="5"/>
                <c:pt idx="0">
                  <c:v>2015</c:v>
                </c:pt>
                <c:pt idx="1">
                  <c:v>2016</c:v>
                </c:pt>
                <c:pt idx="2">
                  <c:v>2017</c:v>
                </c:pt>
                <c:pt idx="3">
                  <c:v>2018</c:v>
                </c:pt>
                <c:pt idx="4">
                  <c:v>2019</c:v>
                </c:pt>
              </c:numCache>
            </c:numRef>
          </c:cat>
          <c:val>
            <c:numRef>
              <c:f>wykresy!$B$111:$F$111</c:f>
              <c:numCache>
                <c:formatCode>#,##0.00</c:formatCode>
                <c:ptCount val="5"/>
                <c:pt idx="0">
                  <c:v>3076.37</c:v>
                </c:pt>
                <c:pt idx="1">
                  <c:v>3379.6</c:v>
                </c:pt>
                <c:pt idx="2">
                  <c:v>3644.49</c:v>
                </c:pt>
                <c:pt idx="3">
                  <c:v>4258.57</c:v>
                </c:pt>
                <c:pt idx="4">
                  <c:v>4368.08</c:v>
                </c:pt>
              </c:numCache>
            </c:numRef>
          </c:val>
          <c:smooth val="0"/>
          <c:extLst>
            <c:ext xmlns:c16="http://schemas.microsoft.com/office/drawing/2014/chart" uri="{C3380CC4-5D6E-409C-BE32-E72D297353CC}">
              <c16:uniqueId val="{00000002-24BE-452D-BB98-680BF2E1A35A}"/>
            </c:ext>
          </c:extLst>
        </c:ser>
        <c:ser>
          <c:idx val="3"/>
          <c:order val="3"/>
          <c:tx>
            <c:strRef>
              <c:f>wykresy!$A$112</c:f>
              <c:strCache>
                <c:ptCount val="1"/>
                <c:pt idx="0">
                  <c:v>Tomaszów Mazowiecki</c:v>
                </c:pt>
              </c:strCache>
            </c:strRef>
          </c:tx>
          <c:spPr>
            <a:ln w="22225" cap="rnd">
              <a:solidFill>
                <a:schemeClr val="accent4"/>
              </a:solidFill>
              <a:round/>
            </a:ln>
            <a:effectLst/>
          </c:spPr>
          <c:marker>
            <c:symbol val="none"/>
          </c:marker>
          <c:cat>
            <c:numRef>
              <c:f>wykresy!$B$108:$F$108</c:f>
              <c:numCache>
                <c:formatCode>General</c:formatCode>
                <c:ptCount val="5"/>
                <c:pt idx="0">
                  <c:v>2015</c:v>
                </c:pt>
                <c:pt idx="1">
                  <c:v>2016</c:v>
                </c:pt>
                <c:pt idx="2">
                  <c:v>2017</c:v>
                </c:pt>
                <c:pt idx="3">
                  <c:v>2018</c:v>
                </c:pt>
                <c:pt idx="4">
                  <c:v>2019</c:v>
                </c:pt>
              </c:numCache>
            </c:numRef>
          </c:cat>
          <c:val>
            <c:numRef>
              <c:f>wykresy!$B$112:$F$112</c:f>
              <c:numCache>
                <c:formatCode>#,##0.00</c:formatCode>
                <c:ptCount val="5"/>
                <c:pt idx="0">
                  <c:v>2939.81</c:v>
                </c:pt>
                <c:pt idx="1">
                  <c:v>3852.29</c:v>
                </c:pt>
                <c:pt idx="2">
                  <c:v>4520.6099999999997</c:v>
                </c:pt>
                <c:pt idx="3">
                  <c:v>4515.8</c:v>
                </c:pt>
                <c:pt idx="4">
                  <c:v>4838.1400000000003</c:v>
                </c:pt>
              </c:numCache>
            </c:numRef>
          </c:val>
          <c:smooth val="0"/>
          <c:extLst>
            <c:ext xmlns:c16="http://schemas.microsoft.com/office/drawing/2014/chart" uri="{C3380CC4-5D6E-409C-BE32-E72D297353CC}">
              <c16:uniqueId val="{00000003-24BE-452D-BB98-680BF2E1A35A}"/>
            </c:ext>
          </c:extLst>
        </c:ser>
        <c:ser>
          <c:idx val="4"/>
          <c:order val="4"/>
          <c:tx>
            <c:strRef>
              <c:f>wykresy!$A$113</c:f>
              <c:strCache>
                <c:ptCount val="1"/>
                <c:pt idx="0">
                  <c:v>Łódź</c:v>
                </c:pt>
              </c:strCache>
            </c:strRef>
          </c:tx>
          <c:spPr>
            <a:ln w="22225" cap="rnd">
              <a:solidFill>
                <a:schemeClr val="accent5"/>
              </a:solidFill>
              <a:round/>
            </a:ln>
            <a:effectLst/>
          </c:spPr>
          <c:marker>
            <c:symbol val="none"/>
          </c:marker>
          <c:cat>
            <c:numRef>
              <c:f>wykresy!$B$108:$F$108</c:f>
              <c:numCache>
                <c:formatCode>General</c:formatCode>
                <c:ptCount val="5"/>
                <c:pt idx="0">
                  <c:v>2015</c:v>
                </c:pt>
                <c:pt idx="1">
                  <c:v>2016</c:v>
                </c:pt>
                <c:pt idx="2">
                  <c:v>2017</c:v>
                </c:pt>
                <c:pt idx="3">
                  <c:v>2018</c:v>
                </c:pt>
                <c:pt idx="4">
                  <c:v>2019</c:v>
                </c:pt>
              </c:numCache>
            </c:numRef>
          </c:cat>
          <c:val>
            <c:numRef>
              <c:f>wykresy!$B$113:$F$113</c:f>
              <c:numCache>
                <c:formatCode>#,##0.00</c:formatCode>
                <c:ptCount val="5"/>
                <c:pt idx="0">
                  <c:v>5462.86</c:v>
                </c:pt>
                <c:pt idx="1">
                  <c:v>5593.99</c:v>
                </c:pt>
                <c:pt idx="2">
                  <c:v>5616.32</c:v>
                </c:pt>
                <c:pt idx="3">
                  <c:v>5927.67</c:v>
                </c:pt>
                <c:pt idx="4">
                  <c:v>6600.84</c:v>
                </c:pt>
              </c:numCache>
            </c:numRef>
          </c:val>
          <c:smooth val="0"/>
          <c:extLst>
            <c:ext xmlns:c16="http://schemas.microsoft.com/office/drawing/2014/chart" uri="{C3380CC4-5D6E-409C-BE32-E72D297353CC}">
              <c16:uniqueId val="{00000004-24BE-452D-BB98-680BF2E1A35A}"/>
            </c:ext>
          </c:extLst>
        </c:ser>
        <c:ser>
          <c:idx val="5"/>
          <c:order val="5"/>
          <c:tx>
            <c:strRef>
              <c:f>wykresy!$A$114</c:f>
              <c:strCache>
                <c:ptCount val="1"/>
                <c:pt idx="0">
                  <c:v>Piotrków Trybunalski</c:v>
                </c:pt>
              </c:strCache>
            </c:strRef>
          </c:tx>
          <c:spPr>
            <a:ln w="22225" cap="rnd">
              <a:solidFill>
                <a:schemeClr val="accent6"/>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Arial Narrow" panose="020B06060202020302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wykresy!$B$108:$F$108</c:f>
              <c:numCache>
                <c:formatCode>General</c:formatCode>
                <c:ptCount val="5"/>
                <c:pt idx="0">
                  <c:v>2015</c:v>
                </c:pt>
                <c:pt idx="1">
                  <c:v>2016</c:v>
                </c:pt>
                <c:pt idx="2">
                  <c:v>2017</c:v>
                </c:pt>
                <c:pt idx="3">
                  <c:v>2018</c:v>
                </c:pt>
                <c:pt idx="4">
                  <c:v>2019</c:v>
                </c:pt>
              </c:numCache>
            </c:numRef>
          </c:cat>
          <c:val>
            <c:numRef>
              <c:f>wykresy!$B$114:$F$114</c:f>
              <c:numCache>
                <c:formatCode>#,##0.00</c:formatCode>
                <c:ptCount val="5"/>
                <c:pt idx="0">
                  <c:v>4924.5600000000004</c:v>
                </c:pt>
                <c:pt idx="1">
                  <c:v>5654.46</c:v>
                </c:pt>
                <c:pt idx="2">
                  <c:v>5650.55</c:v>
                </c:pt>
                <c:pt idx="3">
                  <c:v>5847.43</c:v>
                </c:pt>
                <c:pt idx="4">
                  <c:v>6787.57</c:v>
                </c:pt>
              </c:numCache>
            </c:numRef>
          </c:val>
          <c:smooth val="0"/>
          <c:extLst>
            <c:ext xmlns:c16="http://schemas.microsoft.com/office/drawing/2014/chart" uri="{C3380CC4-5D6E-409C-BE32-E72D297353CC}">
              <c16:uniqueId val="{00000005-24BE-452D-BB98-680BF2E1A35A}"/>
            </c:ext>
          </c:extLst>
        </c:ser>
        <c:ser>
          <c:idx val="6"/>
          <c:order val="6"/>
          <c:tx>
            <c:strRef>
              <c:f>wykresy!$A$115</c:f>
              <c:strCache>
                <c:ptCount val="1"/>
                <c:pt idx="0">
                  <c:v>Skierniewice</c:v>
                </c:pt>
              </c:strCache>
            </c:strRef>
          </c:tx>
          <c:spPr>
            <a:ln w="22225" cap="rnd">
              <a:solidFill>
                <a:schemeClr val="accent1">
                  <a:lumMod val="60000"/>
                </a:schemeClr>
              </a:solidFill>
              <a:round/>
            </a:ln>
            <a:effectLst/>
          </c:spPr>
          <c:marker>
            <c:symbol val="none"/>
          </c:marker>
          <c:cat>
            <c:numRef>
              <c:f>wykresy!$B$108:$F$108</c:f>
              <c:numCache>
                <c:formatCode>General</c:formatCode>
                <c:ptCount val="5"/>
                <c:pt idx="0">
                  <c:v>2015</c:v>
                </c:pt>
                <c:pt idx="1">
                  <c:v>2016</c:v>
                </c:pt>
                <c:pt idx="2">
                  <c:v>2017</c:v>
                </c:pt>
                <c:pt idx="3">
                  <c:v>2018</c:v>
                </c:pt>
                <c:pt idx="4">
                  <c:v>2019</c:v>
                </c:pt>
              </c:numCache>
            </c:numRef>
          </c:cat>
          <c:val>
            <c:numRef>
              <c:f>wykresy!$B$115:$F$115</c:f>
              <c:numCache>
                <c:formatCode>#,##0.00</c:formatCode>
                <c:ptCount val="5"/>
                <c:pt idx="0">
                  <c:v>4249.09</c:v>
                </c:pt>
                <c:pt idx="1">
                  <c:v>5055.3500000000004</c:v>
                </c:pt>
                <c:pt idx="2">
                  <c:v>5103.24</c:v>
                </c:pt>
                <c:pt idx="3">
                  <c:v>5587.37</c:v>
                </c:pt>
                <c:pt idx="4">
                  <c:v>6336.25</c:v>
                </c:pt>
              </c:numCache>
            </c:numRef>
          </c:val>
          <c:smooth val="0"/>
          <c:extLst>
            <c:ext xmlns:c16="http://schemas.microsoft.com/office/drawing/2014/chart" uri="{C3380CC4-5D6E-409C-BE32-E72D297353CC}">
              <c16:uniqueId val="{00000006-24BE-452D-BB98-680BF2E1A35A}"/>
            </c:ext>
          </c:extLst>
        </c:ser>
        <c:dLbls>
          <c:showLegendKey val="0"/>
          <c:showVal val="0"/>
          <c:showCatName val="0"/>
          <c:showSerName val="0"/>
          <c:showPercent val="0"/>
          <c:showBubbleSize val="0"/>
        </c:dLbls>
        <c:smooth val="0"/>
        <c:axId val="1583405824"/>
        <c:axId val="1583406912"/>
      </c:lineChart>
      <c:catAx>
        <c:axId val="1583405824"/>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Arial Narrow" panose="020B0606020202030204" pitchFamily="34" charset="0"/>
                <a:ea typeface="+mn-ea"/>
                <a:cs typeface="+mn-cs"/>
              </a:defRPr>
            </a:pPr>
            <a:endParaRPr lang="pl-PL"/>
          </a:p>
        </c:txPr>
        <c:crossAx val="1583406912"/>
        <c:crosses val="autoZero"/>
        <c:auto val="1"/>
        <c:lblAlgn val="ctr"/>
        <c:lblOffset val="100"/>
        <c:noMultiLvlLbl val="0"/>
      </c:catAx>
      <c:valAx>
        <c:axId val="1583406912"/>
        <c:scaling>
          <c:orientation val="minMax"/>
          <c:max val="7000"/>
          <c:min val="2500"/>
        </c:scaling>
        <c:delete val="0"/>
        <c:axPos val="l"/>
        <c:majorGridlines>
          <c:spPr>
            <a:ln w="9525" cap="flat" cmpd="sng" algn="ctr">
              <a:solidFill>
                <a:schemeClr val="dk1">
                  <a:lumMod val="15000"/>
                  <a:lumOff val="85000"/>
                  <a:alpha val="54000"/>
                </a:schemeClr>
              </a:solidFill>
              <a:round/>
            </a:ln>
            <a:effectLst/>
          </c:spPr>
        </c:majorGridlines>
        <c:numFmt formatCode="#,##0\ &quot;zł&quot;"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Arial Narrow" panose="020B0606020202030204" pitchFamily="34" charset="0"/>
                <a:ea typeface="+mn-ea"/>
                <a:cs typeface="+mn-cs"/>
              </a:defRPr>
            </a:pPr>
            <a:endParaRPr lang="pl-PL"/>
          </a:p>
        </c:txPr>
        <c:crossAx val="1583405824"/>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Arial Narrow" panose="020B0606020202030204" pitchFamily="34" charset="0"/>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latin typeface="Arial Narrow" panose="020B0606020202030204" pitchFamily="34" charset="0"/>
        </a:defRPr>
      </a:pPr>
      <a:endParaRPr lang="pl-P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'WPF - lata historyczne'!$L$33</c:f>
              <c:strCache>
                <c:ptCount val="1"/>
                <c:pt idx="0">
                  <c:v>Dochody ogółem</c:v>
                </c:pt>
              </c:strCache>
            </c:strRef>
          </c:tx>
          <c:spPr>
            <a:solidFill>
              <a:schemeClr val="accent1"/>
            </a:solidFill>
            <a:ln>
              <a:noFill/>
            </a:ln>
            <a:effectLst/>
          </c:spPr>
          <c:invertIfNegative val="0"/>
          <c:cat>
            <c:numRef>
              <c:f>'WPF - lata historyczne'!$M$32:$Q$32</c:f>
              <c:numCache>
                <c:formatCode>General</c:formatCode>
                <c:ptCount val="5"/>
                <c:pt idx="0">
                  <c:v>2016</c:v>
                </c:pt>
                <c:pt idx="1">
                  <c:v>2017</c:v>
                </c:pt>
                <c:pt idx="2">
                  <c:v>2018</c:v>
                </c:pt>
                <c:pt idx="3">
                  <c:v>2019</c:v>
                </c:pt>
                <c:pt idx="4">
                  <c:v>2020</c:v>
                </c:pt>
              </c:numCache>
            </c:numRef>
          </c:cat>
          <c:val>
            <c:numRef>
              <c:f>'WPF - lata historyczne'!$M$33:$Q$33</c:f>
              <c:numCache>
                <c:formatCode>#,##0.00</c:formatCode>
                <c:ptCount val="5"/>
                <c:pt idx="0">
                  <c:v>423547298.29000008</c:v>
                </c:pt>
                <c:pt idx="1">
                  <c:v>420790438.62999994</c:v>
                </c:pt>
                <c:pt idx="2">
                  <c:v>432733130.18000001</c:v>
                </c:pt>
                <c:pt idx="3">
                  <c:v>498003998.60000002</c:v>
                </c:pt>
                <c:pt idx="4">
                  <c:v>525673183.87</c:v>
                </c:pt>
              </c:numCache>
            </c:numRef>
          </c:val>
          <c:extLst>
            <c:ext xmlns:c16="http://schemas.microsoft.com/office/drawing/2014/chart" uri="{C3380CC4-5D6E-409C-BE32-E72D297353CC}">
              <c16:uniqueId val="{00000000-D054-42FB-BDD8-A449A8EB3076}"/>
            </c:ext>
          </c:extLst>
        </c:ser>
        <c:ser>
          <c:idx val="1"/>
          <c:order val="1"/>
          <c:tx>
            <c:strRef>
              <c:f>'WPF - lata historyczne'!$L$34</c:f>
              <c:strCache>
                <c:ptCount val="1"/>
                <c:pt idx="0">
                  <c:v>Wydatki ogółem</c:v>
                </c:pt>
              </c:strCache>
            </c:strRef>
          </c:tx>
          <c:spPr>
            <a:solidFill>
              <a:schemeClr val="accent2"/>
            </a:solidFill>
            <a:ln>
              <a:noFill/>
            </a:ln>
            <a:effectLst/>
          </c:spPr>
          <c:invertIfNegative val="0"/>
          <c:cat>
            <c:numRef>
              <c:f>'WPF - lata historyczne'!$M$32:$Q$32</c:f>
              <c:numCache>
                <c:formatCode>General</c:formatCode>
                <c:ptCount val="5"/>
                <c:pt idx="0">
                  <c:v>2016</c:v>
                </c:pt>
                <c:pt idx="1">
                  <c:v>2017</c:v>
                </c:pt>
                <c:pt idx="2">
                  <c:v>2018</c:v>
                </c:pt>
                <c:pt idx="3">
                  <c:v>2019</c:v>
                </c:pt>
                <c:pt idx="4">
                  <c:v>2020</c:v>
                </c:pt>
              </c:numCache>
            </c:numRef>
          </c:cat>
          <c:val>
            <c:numRef>
              <c:f>'WPF - lata historyczne'!$M$34:$Q$34</c:f>
              <c:numCache>
                <c:formatCode>#,##0.00</c:formatCode>
                <c:ptCount val="5"/>
                <c:pt idx="0">
                  <c:v>395721040.01999998</c:v>
                </c:pt>
                <c:pt idx="1">
                  <c:v>415844555.24000001</c:v>
                </c:pt>
                <c:pt idx="2">
                  <c:v>471283588.28000003</c:v>
                </c:pt>
                <c:pt idx="3">
                  <c:v>486765173.77000004</c:v>
                </c:pt>
                <c:pt idx="4">
                  <c:v>536034833.25999999</c:v>
                </c:pt>
              </c:numCache>
            </c:numRef>
          </c:val>
          <c:extLst>
            <c:ext xmlns:c16="http://schemas.microsoft.com/office/drawing/2014/chart" uri="{C3380CC4-5D6E-409C-BE32-E72D297353CC}">
              <c16:uniqueId val="{00000001-D054-42FB-BDD8-A449A8EB3076}"/>
            </c:ext>
          </c:extLst>
        </c:ser>
        <c:ser>
          <c:idx val="2"/>
          <c:order val="2"/>
          <c:tx>
            <c:strRef>
              <c:f>'WPF - lata historyczne'!$L$35</c:f>
              <c:strCache>
                <c:ptCount val="1"/>
                <c:pt idx="0">
                  <c:v>Wynik budżetu</c:v>
                </c:pt>
              </c:strCache>
            </c:strRef>
          </c:tx>
          <c:spPr>
            <a:solidFill>
              <a:schemeClr val="accent3"/>
            </a:solidFill>
            <a:ln>
              <a:noFill/>
            </a:ln>
            <a:effectLst/>
          </c:spPr>
          <c:invertIfNegative val="0"/>
          <c:cat>
            <c:numRef>
              <c:f>'WPF - lata historyczne'!$M$32:$Q$32</c:f>
              <c:numCache>
                <c:formatCode>General</c:formatCode>
                <c:ptCount val="5"/>
                <c:pt idx="0">
                  <c:v>2016</c:v>
                </c:pt>
                <c:pt idx="1">
                  <c:v>2017</c:v>
                </c:pt>
                <c:pt idx="2">
                  <c:v>2018</c:v>
                </c:pt>
                <c:pt idx="3">
                  <c:v>2019</c:v>
                </c:pt>
                <c:pt idx="4">
                  <c:v>2020</c:v>
                </c:pt>
              </c:numCache>
            </c:numRef>
          </c:cat>
          <c:val>
            <c:numRef>
              <c:f>'WPF - lata historyczne'!$M$35:$Q$35</c:f>
              <c:numCache>
                <c:formatCode>#,##0.00</c:formatCode>
                <c:ptCount val="5"/>
                <c:pt idx="0">
                  <c:v>27826258.2700001</c:v>
                </c:pt>
                <c:pt idx="1">
                  <c:v>4945883.3899999261</c:v>
                </c:pt>
                <c:pt idx="2">
                  <c:v>-38550458.100000024</c:v>
                </c:pt>
                <c:pt idx="3">
                  <c:v>11238824.829999983</c:v>
                </c:pt>
                <c:pt idx="4">
                  <c:v>-10361649.389999986</c:v>
                </c:pt>
              </c:numCache>
            </c:numRef>
          </c:val>
          <c:extLst>
            <c:ext xmlns:c16="http://schemas.microsoft.com/office/drawing/2014/chart" uri="{C3380CC4-5D6E-409C-BE32-E72D297353CC}">
              <c16:uniqueId val="{00000002-D054-42FB-BDD8-A449A8EB3076}"/>
            </c:ext>
          </c:extLst>
        </c:ser>
        <c:dLbls>
          <c:showLegendKey val="0"/>
          <c:showVal val="0"/>
          <c:showCatName val="0"/>
          <c:showSerName val="0"/>
          <c:showPercent val="0"/>
          <c:showBubbleSize val="0"/>
        </c:dLbls>
        <c:gapWidth val="247"/>
        <c:axId val="1583409088"/>
        <c:axId val="1583404192"/>
      </c:barChart>
      <c:lineChart>
        <c:grouping val="standard"/>
        <c:varyColors val="0"/>
        <c:ser>
          <c:idx val="3"/>
          <c:order val="3"/>
          <c:tx>
            <c:strRef>
              <c:f>'WPF - lata historyczne'!$L$36</c:f>
              <c:strCache>
                <c:ptCount val="1"/>
                <c:pt idx="0">
                  <c:v>Nadwyżka operacyjna</c:v>
                </c:pt>
              </c:strCache>
            </c:strRef>
          </c:tx>
          <c:spPr>
            <a:ln w="22225" cap="rnd">
              <a:solidFill>
                <a:schemeClr val="accent4"/>
              </a:solidFill>
              <a:round/>
            </a:ln>
            <a:effectLst/>
          </c:spPr>
          <c:marker>
            <c:symbol val="none"/>
          </c:marker>
          <c:cat>
            <c:numRef>
              <c:f>'WPF - lata historyczne'!$M$32:$Q$32</c:f>
              <c:numCache>
                <c:formatCode>General</c:formatCode>
                <c:ptCount val="5"/>
                <c:pt idx="0">
                  <c:v>2016</c:v>
                </c:pt>
                <c:pt idx="1">
                  <c:v>2017</c:v>
                </c:pt>
                <c:pt idx="2">
                  <c:v>2018</c:v>
                </c:pt>
                <c:pt idx="3">
                  <c:v>2019</c:v>
                </c:pt>
                <c:pt idx="4">
                  <c:v>2020</c:v>
                </c:pt>
              </c:numCache>
            </c:numRef>
          </c:cat>
          <c:val>
            <c:numRef>
              <c:f>'WPF - lata historyczne'!$M$36:$Q$36</c:f>
              <c:numCache>
                <c:formatCode>#,##0.00</c:formatCode>
                <c:ptCount val="5"/>
                <c:pt idx="0">
                  <c:v>33846099.870000064</c:v>
                </c:pt>
                <c:pt idx="1">
                  <c:v>34218950.709999979</c:v>
                </c:pt>
                <c:pt idx="2">
                  <c:v>32851681.459999979</c:v>
                </c:pt>
                <c:pt idx="3">
                  <c:v>37958231.670000017</c:v>
                </c:pt>
                <c:pt idx="4">
                  <c:v>35703941.01000005</c:v>
                </c:pt>
              </c:numCache>
            </c:numRef>
          </c:val>
          <c:smooth val="0"/>
          <c:extLst>
            <c:ext xmlns:c16="http://schemas.microsoft.com/office/drawing/2014/chart" uri="{C3380CC4-5D6E-409C-BE32-E72D297353CC}">
              <c16:uniqueId val="{00000003-D054-42FB-BDD8-A449A8EB3076}"/>
            </c:ext>
          </c:extLst>
        </c:ser>
        <c:ser>
          <c:idx val="4"/>
          <c:order val="4"/>
          <c:tx>
            <c:strRef>
              <c:f>'WPF - lata historyczne'!$L$37</c:f>
              <c:strCache>
                <c:ptCount val="1"/>
                <c:pt idx="0">
                  <c:v>Kwota długu</c:v>
                </c:pt>
              </c:strCache>
            </c:strRef>
          </c:tx>
          <c:spPr>
            <a:ln w="22225" cap="rnd">
              <a:solidFill>
                <a:schemeClr val="accent5"/>
              </a:solidFill>
              <a:round/>
            </a:ln>
            <a:effectLst/>
          </c:spPr>
          <c:marker>
            <c:symbol val="none"/>
          </c:marker>
          <c:cat>
            <c:numRef>
              <c:f>'WPF - lata historyczne'!$M$32:$Q$32</c:f>
              <c:numCache>
                <c:formatCode>General</c:formatCode>
                <c:ptCount val="5"/>
                <c:pt idx="0">
                  <c:v>2016</c:v>
                </c:pt>
                <c:pt idx="1">
                  <c:v>2017</c:v>
                </c:pt>
                <c:pt idx="2">
                  <c:v>2018</c:v>
                </c:pt>
                <c:pt idx="3">
                  <c:v>2019</c:v>
                </c:pt>
                <c:pt idx="4">
                  <c:v>2020</c:v>
                </c:pt>
              </c:numCache>
            </c:numRef>
          </c:cat>
          <c:val>
            <c:numRef>
              <c:f>'WPF - lata historyczne'!$M$37:$Q$37</c:f>
              <c:numCache>
                <c:formatCode>#,##0.00</c:formatCode>
                <c:ptCount val="5"/>
                <c:pt idx="0">
                  <c:v>102288084</c:v>
                </c:pt>
                <c:pt idx="1">
                  <c:v>90363841</c:v>
                </c:pt>
                <c:pt idx="2">
                  <c:v>118797551.95999999</c:v>
                </c:pt>
                <c:pt idx="3">
                  <c:v>132714027.72999997</c:v>
                </c:pt>
                <c:pt idx="4">
                  <c:v>133817518.27999996</c:v>
                </c:pt>
              </c:numCache>
            </c:numRef>
          </c:val>
          <c:smooth val="0"/>
          <c:extLst>
            <c:ext xmlns:c16="http://schemas.microsoft.com/office/drawing/2014/chart" uri="{C3380CC4-5D6E-409C-BE32-E72D297353CC}">
              <c16:uniqueId val="{00000004-D054-42FB-BDD8-A449A8EB3076}"/>
            </c:ext>
          </c:extLst>
        </c:ser>
        <c:dLbls>
          <c:showLegendKey val="0"/>
          <c:showVal val="0"/>
          <c:showCatName val="0"/>
          <c:showSerName val="0"/>
          <c:showPercent val="0"/>
          <c:showBubbleSize val="0"/>
        </c:dLbls>
        <c:marker val="1"/>
        <c:smooth val="0"/>
        <c:axId val="1583405280"/>
        <c:axId val="1583403648"/>
      </c:lineChart>
      <c:catAx>
        <c:axId val="158340908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Arial Narrow" panose="020B0606020202030204" pitchFamily="34" charset="0"/>
                <a:ea typeface="+mn-ea"/>
                <a:cs typeface="+mn-cs"/>
              </a:defRPr>
            </a:pPr>
            <a:endParaRPr lang="pl-PL"/>
          </a:p>
        </c:txPr>
        <c:crossAx val="1583404192"/>
        <c:crosses val="autoZero"/>
        <c:auto val="1"/>
        <c:lblAlgn val="ctr"/>
        <c:lblOffset val="100"/>
        <c:noMultiLvlLbl val="0"/>
      </c:catAx>
      <c:valAx>
        <c:axId val="1583404192"/>
        <c:scaling>
          <c:orientation val="minMax"/>
        </c:scaling>
        <c:delete val="0"/>
        <c:axPos val="l"/>
        <c:majorGridlines>
          <c:spPr>
            <a:ln w="9525" cap="flat" cmpd="sng" algn="ctr">
              <a:solidFill>
                <a:schemeClr val="dk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Arial Narrow" panose="020B0606020202030204" pitchFamily="34" charset="0"/>
                <a:ea typeface="+mn-ea"/>
                <a:cs typeface="+mn-cs"/>
              </a:defRPr>
            </a:pPr>
            <a:endParaRPr lang="pl-PL"/>
          </a:p>
        </c:txPr>
        <c:crossAx val="1583409088"/>
        <c:crosses val="autoZero"/>
        <c:crossBetween val="between"/>
      </c:valAx>
      <c:valAx>
        <c:axId val="1583403648"/>
        <c:scaling>
          <c:orientation val="minMax"/>
        </c:scaling>
        <c:delete val="0"/>
        <c:axPos val="r"/>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Arial Narrow" panose="020B0606020202030204" pitchFamily="34" charset="0"/>
                <a:ea typeface="+mn-ea"/>
                <a:cs typeface="+mn-cs"/>
              </a:defRPr>
            </a:pPr>
            <a:endParaRPr lang="pl-PL"/>
          </a:p>
        </c:txPr>
        <c:crossAx val="1583405280"/>
        <c:crosses val="max"/>
        <c:crossBetween val="between"/>
      </c:valAx>
      <c:catAx>
        <c:axId val="1583405280"/>
        <c:scaling>
          <c:orientation val="minMax"/>
        </c:scaling>
        <c:delete val="1"/>
        <c:axPos val="b"/>
        <c:numFmt formatCode="General" sourceLinked="1"/>
        <c:majorTickMark val="out"/>
        <c:minorTickMark val="none"/>
        <c:tickLblPos val="nextTo"/>
        <c:crossAx val="1583403648"/>
        <c:crosses val="autoZero"/>
        <c:auto val="1"/>
        <c:lblAlgn val="ctr"/>
        <c:lblOffset val="100"/>
        <c:noMultiLvlLbl val="0"/>
      </c:catAx>
      <c:spPr>
        <a:pattFill prst="ltDnDiag">
          <a:fgClr>
            <a:schemeClr val="dk1">
              <a:lumMod val="15000"/>
              <a:lumOff val="85000"/>
            </a:schemeClr>
          </a:fgClr>
          <a:bgClr>
            <a:schemeClr val="lt1"/>
          </a:bgClr>
        </a:pattFill>
        <a:ln>
          <a:noFill/>
        </a:ln>
        <a:effectLst/>
      </c:spPr>
    </c:plotArea>
    <c:legend>
      <c:legendPos val="b"/>
      <c:layout>
        <c:manualLayout>
          <c:xMode val="edge"/>
          <c:yMode val="edge"/>
          <c:x val="2.3272090988626423E-2"/>
          <c:y val="0.87749198016914554"/>
          <c:w val="0.97672790901137363"/>
          <c:h val="0.1225080198308544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Arial Narrow" panose="020B0606020202030204" pitchFamily="34" charset="0"/>
              <a:ea typeface="+mn-ea"/>
              <a:cs typeface="+mn-cs"/>
            </a:defRPr>
          </a:pPr>
          <a:endParaRPr lang="pl-PL"/>
        </a:p>
      </c:txPr>
    </c:legend>
    <c:plotVisOnly val="1"/>
    <c:dispBlanksAs val="gap"/>
    <c:showDLblsOverMax val="0"/>
  </c:chart>
  <c:spPr>
    <a:solidFill>
      <a:schemeClr val="lt1"/>
    </a:solidFill>
    <a:ln w="9525" cap="flat" cmpd="sng" algn="ctr">
      <a:noFill/>
      <a:round/>
    </a:ln>
    <a:effectLst/>
  </c:spPr>
  <c:txPr>
    <a:bodyPr/>
    <a:lstStyle/>
    <a:p>
      <a:pPr>
        <a:defRPr>
          <a:latin typeface="Arial Narrow" panose="020B0606020202030204" pitchFamily="34" charset="0"/>
        </a:defRPr>
      </a:pPr>
      <a:endParaRPr lang="pl-P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obliczenia_ukryte!$D$18</c:f>
              <c:strCache>
                <c:ptCount val="1"/>
                <c:pt idx="0">
                  <c:v>dochody własne bez udziałów w PIT i CIT</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Arial Narrow" panose="020B0606020202030204" pitchFamily="34" charset="0"/>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obliczenia_ukryte!$E$17:$I$17</c:f>
              <c:numCache>
                <c:formatCode>General</c:formatCode>
                <c:ptCount val="5"/>
                <c:pt idx="0">
                  <c:v>2016</c:v>
                </c:pt>
                <c:pt idx="1">
                  <c:v>2017</c:v>
                </c:pt>
                <c:pt idx="2">
                  <c:v>2018</c:v>
                </c:pt>
                <c:pt idx="3">
                  <c:v>2019</c:v>
                </c:pt>
                <c:pt idx="4">
                  <c:v>2020</c:v>
                </c:pt>
              </c:numCache>
            </c:numRef>
          </c:cat>
          <c:val>
            <c:numRef>
              <c:f>obliczenia_ukryte!$E$18:$I$18</c:f>
              <c:numCache>
                <c:formatCode>0%</c:formatCode>
                <c:ptCount val="5"/>
                <c:pt idx="0">
                  <c:v>0.25181060103699426</c:v>
                </c:pt>
                <c:pt idx="1">
                  <c:v>0.26095111014761413</c:v>
                </c:pt>
                <c:pt idx="2">
                  <c:v>0.25793914580464627</c:v>
                </c:pt>
                <c:pt idx="3">
                  <c:v>0.25327276842069918</c:v>
                </c:pt>
                <c:pt idx="4">
                  <c:v>0.23392893372398235</c:v>
                </c:pt>
              </c:numCache>
            </c:numRef>
          </c:val>
          <c:extLst>
            <c:ext xmlns:c16="http://schemas.microsoft.com/office/drawing/2014/chart" uri="{C3380CC4-5D6E-409C-BE32-E72D297353CC}">
              <c16:uniqueId val="{00000000-9C01-4199-9313-3EB71CE55D16}"/>
            </c:ext>
          </c:extLst>
        </c:ser>
        <c:ser>
          <c:idx val="1"/>
          <c:order val="1"/>
          <c:tx>
            <c:strRef>
              <c:f>obliczenia_ukryte!$D$19</c:f>
              <c:strCache>
                <c:ptCount val="1"/>
                <c:pt idx="0">
                  <c:v>udziały w podatkach centralnych</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Arial Narrow" panose="020B0606020202030204" pitchFamily="34" charset="0"/>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obliczenia_ukryte!$E$17:$I$17</c:f>
              <c:numCache>
                <c:formatCode>General</c:formatCode>
                <c:ptCount val="5"/>
                <c:pt idx="0">
                  <c:v>2016</c:v>
                </c:pt>
                <c:pt idx="1">
                  <c:v>2017</c:v>
                </c:pt>
                <c:pt idx="2">
                  <c:v>2018</c:v>
                </c:pt>
                <c:pt idx="3">
                  <c:v>2019</c:v>
                </c:pt>
                <c:pt idx="4">
                  <c:v>2020</c:v>
                </c:pt>
              </c:numCache>
            </c:numRef>
          </c:cat>
          <c:val>
            <c:numRef>
              <c:f>obliczenia_ukryte!$E$19:$I$19</c:f>
              <c:numCache>
                <c:formatCode>0%</c:formatCode>
                <c:ptCount val="5"/>
                <c:pt idx="0">
                  <c:v>0.20156488159569413</c:v>
                </c:pt>
                <c:pt idx="1">
                  <c:v>0.21548605093123288</c:v>
                </c:pt>
                <c:pt idx="2">
                  <c:v>0.23682204149095779</c:v>
                </c:pt>
                <c:pt idx="3">
                  <c:v>0.22495395730744236</c:v>
                </c:pt>
                <c:pt idx="4">
                  <c:v>0.20951215254920932</c:v>
                </c:pt>
              </c:numCache>
            </c:numRef>
          </c:val>
          <c:extLst>
            <c:ext xmlns:c16="http://schemas.microsoft.com/office/drawing/2014/chart" uri="{C3380CC4-5D6E-409C-BE32-E72D297353CC}">
              <c16:uniqueId val="{00000001-9C01-4199-9313-3EB71CE55D16}"/>
            </c:ext>
          </c:extLst>
        </c:ser>
        <c:ser>
          <c:idx val="2"/>
          <c:order val="2"/>
          <c:tx>
            <c:strRef>
              <c:f>obliczenia_ukryte!$D$20</c:f>
              <c:strCache>
                <c:ptCount val="1"/>
                <c:pt idx="0">
                  <c:v>dotacje</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Arial Narrow" panose="020B0606020202030204" pitchFamily="34" charset="0"/>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obliczenia_ukryte!$E$17:$I$17</c:f>
              <c:numCache>
                <c:formatCode>General</c:formatCode>
                <c:ptCount val="5"/>
                <c:pt idx="0">
                  <c:v>2016</c:v>
                </c:pt>
                <c:pt idx="1">
                  <c:v>2017</c:v>
                </c:pt>
                <c:pt idx="2">
                  <c:v>2018</c:v>
                </c:pt>
                <c:pt idx="3">
                  <c:v>2019</c:v>
                </c:pt>
                <c:pt idx="4">
                  <c:v>2020</c:v>
                </c:pt>
              </c:numCache>
            </c:numRef>
          </c:cat>
          <c:val>
            <c:numRef>
              <c:f>obliczenia_ukryte!$E$20:$I$20</c:f>
              <c:numCache>
                <c:formatCode>0%</c:formatCode>
                <c:ptCount val="5"/>
                <c:pt idx="0">
                  <c:v>0.27598527007948065</c:v>
                </c:pt>
                <c:pt idx="1">
                  <c:v>0.24714539137008243</c:v>
                </c:pt>
                <c:pt idx="2">
                  <c:v>0.24466091345019281</c:v>
                </c:pt>
                <c:pt idx="3">
                  <c:v>0.26892591289727846</c:v>
                </c:pt>
                <c:pt idx="4">
                  <c:v>0.2883980253166038</c:v>
                </c:pt>
              </c:numCache>
            </c:numRef>
          </c:val>
          <c:extLst>
            <c:ext xmlns:c16="http://schemas.microsoft.com/office/drawing/2014/chart" uri="{C3380CC4-5D6E-409C-BE32-E72D297353CC}">
              <c16:uniqueId val="{00000002-9C01-4199-9313-3EB71CE55D16}"/>
            </c:ext>
          </c:extLst>
        </c:ser>
        <c:ser>
          <c:idx val="3"/>
          <c:order val="3"/>
          <c:tx>
            <c:strRef>
              <c:f>obliczenia_ukryte!$D$21</c:f>
              <c:strCache>
                <c:ptCount val="1"/>
                <c:pt idx="0">
                  <c:v>subwencje</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Arial Narrow" panose="020B0606020202030204" pitchFamily="34" charset="0"/>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obliczenia_ukryte!$E$17:$I$17</c:f>
              <c:numCache>
                <c:formatCode>General</c:formatCode>
                <c:ptCount val="5"/>
                <c:pt idx="0">
                  <c:v>2016</c:v>
                </c:pt>
                <c:pt idx="1">
                  <c:v>2017</c:v>
                </c:pt>
                <c:pt idx="2">
                  <c:v>2018</c:v>
                </c:pt>
                <c:pt idx="3">
                  <c:v>2019</c:v>
                </c:pt>
                <c:pt idx="4">
                  <c:v>2020</c:v>
                </c:pt>
              </c:numCache>
            </c:numRef>
          </c:cat>
          <c:val>
            <c:numRef>
              <c:f>obliczenia_ukryte!$E$21:$I$21</c:f>
              <c:numCache>
                <c:formatCode>0%</c:formatCode>
                <c:ptCount val="5"/>
                <c:pt idx="0">
                  <c:v>0.2706392472878309</c:v>
                </c:pt>
                <c:pt idx="1">
                  <c:v>0.27641744755107056</c:v>
                </c:pt>
                <c:pt idx="2">
                  <c:v>0.2605778992542031</c:v>
                </c:pt>
                <c:pt idx="3">
                  <c:v>0.25284736137457992</c:v>
                </c:pt>
                <c:pt idx="4">
                  <c:v>0.26816088841020452</c:v>
                </c:pt>
              </c:numCache>
            </c:numRef>
          </c:val>
          <c:extLst>
            <c:ext xmlns:c16="http://schemas.microsoft.com/office/drawing/2014/chart" uri="{C3380CC4-5D6E-409C-BE32-E72D297353CC}">
              <c16:uniqueId val="{00000003-9C01-4199-9313-3EB71CE55D16}"/>
            </c:ext>
          </c:extLst>
        </c:ser>
        <c:dLbls>
          <c:showLegendKey val="0"/>
          <c:showVal val="0"/>
          <c:showCatName val="0"/>
          <c:showSerName val="0"/>
          <c:showPercent val="0"/>
          <c:showBubbleSize val="0"/>
        </c:dLbls>
        <c:gapWidth val="150"/>
        <c:overlap val="100"/>
        <c:axId val="1583409632"/>
        <c:axId val="1583404736"/>
      </c:barChart>
      <c:catAx>
        <c:axId val="158340963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Arial Narrow" panose="020B0606020202030204" pitchFamily="34" charset="0"/>
                <a:ea typeface="+mn-ea"/>
                <a:cs typeface="+mn-cs"/>
              </a:defRPr>
            </a:pPr>
            <a:endParaRPr lang="pl-PL"/>
          </a:p>
        </c:txPr>
        <c:crossAx val="1583404736"/>
        <c:crosses val="autoZero"/>
        <c:auto val="1"/>
        <c:lblAlgn val="ctr"/>
        <c:lblOffset val="100"/>
        <c:noMultiLvlLbl val="0"/>
      </c:catAx>
      <c:valAx>
        <c:axId val="1583404736"/>
        <c:scaling>
          <c:orientation val="minMax"/>
          <c:max val="1"/>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Arial Narrow" panose="020B0606020202030204" pitchFamily="34" charset="0"/>
                <a:ea typeface="+mn-ea"/>
                <a:cs typeface="+mn-cs"/>
              </a:defRPr>
            </a:pPr>
            <a:endParaRPr lang="pl-PL"/>
          </a:p>
        </c:txPr>
        <c:crossAx val="1583409632"/>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Arial Narrow" panose="020B0606020202030204" pitchFamily="34" charset="0"/>
              <a:ea typeface="+mn-ea"/>
              <a:cs typeface="+mn-cs"/>
            </a:defRPr>
          </a:pPr>
          <a:endParaRPr lang="pl-PL"/>
        </a:p>
      </c:txPr>
    </c:legend>
    <c:plotVisOnly val="1"/>
    <c:dispBlanksAs val="gap"/>
    <c:showDLblsOverMax val="0"/>
  </c:chart>
  <c:spPr>
    <a:solidFill>
      <a:schemeClr val="lt1"/>
    </a:solidFill>
    <a:ln w="9525" cap="flat" cmpd="sng" algn="ctr">
      <a:noFill/>
      <a:round/>
    </a:ln>
    <a:effectLst/>
  </c:spPr>
  <c:txPr>
    <a:bodyPr/>
    <a:lstStyle/>
    <a:p>
      <a:pPr>
        <a:defRPr>
          <a:latin typeface="Arial Narrow" panose="020B0606020202030204" pitchFamily="34" charset="0"/>
        </a:defRPr>
      </a:pPr>
      <a:endParaRPr lang="pl-PL"/>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wykresy!$A$126</c:f>
              <c:strCache>
                <c:ptCount val="1"/>
                <c:pt idx="0">
                  <c:v>Bełchatów</c:v>
                </c:pt>
              </c:strCache>
            </c:strRef>
          </c:tx>
          <c:spPr>
            <a:ln w="22225" cap="rnd">
              <a:solidFill>
                <a:schemeClr val="accent1"/>
              </a:solidFill>
              <a:round/>
            </a:ln>
            <a:effectLst/>
          </c:spPr>
          <c:marker>
            <c:symbol val="none"/>
          </c:marker>
          <c:cat>
            <c:numRef>
              <c:f>wykresy!$B$125:$F$125</c:f>
              <c:numCache>
                <c:formatCode>General</c:formatCode>
                <c:ptCount val="5"/>
                <c:pt idx="0">
                  <c:v>2015</c:v>
                </c:pt>
                <c:pt idx="1">
                  <c:v>2016</c:v>
                </c:pt>
                <c:pt idx="2">
                  <c:v>2017</c:v>
                </c:pt>
                <c:pt idx="3">
                  <c:v>2018</c:v>
                </c:pt>
                <c:pt idx="4">
                  <c:v>2019</c:v>
                </c:pt>
              </c:numCache>
            </c:numRef>
          </c:cat>
          <c:val>
            <c:numRef>
              <c:f>wykresy!$B$126:$F$126</c:f>
              <c:numCache>
                <c:formatCode>#\ ##0.0</c:formatCode>
                <c:ptCount val="5"/>
                <c:pt idx="0">
                  <c:v>13.4</c:v>
                </c:pt>
                <c:pt idx="1">
                  <c:v>10.7</c:v>
                </c:pt>
                <c:pt idx="2">
                  <c:v>10.3</c:v>
                </c:pt>
                <c:pt idx="3">
                  <c:v>14.3</c:v>
                </c:pt>
                <c:pt idx="4">
                  <c:v>10.9</c:v>
                </c:pt>
              </c:numCache>
            </c:numRef>
          </c:val>
          <c:smooth val="0"/>
          <c:extLst>
            <c:ext xmlns:c16="http://schemas.microsoft.com/office/drawing/2014/chart" uri="{C3380CC4-5D6E-409C-BE32-E72D297353CC}">
              <c16:uniqueId val="{00000000-F6BF-4FE4-842E-A62BAD0F070D}"/>
            </c:ext>
          </c:extLst>
        </c:ser>
        <c:ser>
          <c:idx val="1"/>
          <c:order val="1"/>
          <c:tx>
            <c:strRef>
              <c:f>wykresy!$A$127</c:f>
              <c:strCache>
                <c:ptCount val="1"/>
                <c:pt idx="0">
                  <c:v>Radomsko</c:v>
                </c:pt>
              </c:strCache>
            </c:strRef>
          </c:tx>
          <c:spPr>
            <a:ln w="22225" cap="rnd">
              <a:solidFill>
                <a:schemeClr val="accent2"/>
              </a:solidFill>
              <a:round/>
            </a:ln>
            <a:effectLst/>
          </c:spPr>
          <c:marker>
            <c:symbol val="none"/>
          </c:marker>
          <c:cat>
            <c:numRef>
              <c:f>wykresy!$B$125:$F$125</c:f>
              <c:numCache>
                <c:formatCode>General</c:formatCode>
                <c:ptCount val="5"/>
                <c:pt idx="0">
                  <c:v>2015</c:v>
                </c:pt>
                <c:pt idx="1">
                  <c:v>2016</c:v>
                </c:pt>
                <c:pt idx="2">
                  <c:v>2017</c:v>
                </c:pt>
                <c:pt idx="3">
                  <c:v>2018</c:v>
                </c:pt>
                <c:pt idx="4">
                  <c:v>2019</c:v>
                </c:pt>
              </c:numCache>
            </c:numRef>
          </c:cat>
          <c:val>
            <c:numRef>
              <c:f>wykresy!$B$127:$F$127</c:f>
              <c:numCache>
                <c:formatCode>#\ ##0.0</c:formatCode>
                <c:ptCount val="5"/>
                <c:pt idx="0">
                  <c:v>12.4</c:v>
                </c:pt>
                <c:pt idx="1">
                  <c:v>9.8000000000000007</c:v>
                </c:pt>
                <c:pt idx="2">
                  <c:v>11.3</c:v>
                </c:pt>
                <c:pt idx="3">
                  <c:v>8.8000000000000007</c:v>
                </c:pt>
                <c:pt idx="4">
                  <c:v>25.9</c:v>
                </c:pt>
              </c:numCache>
            </c:numRef>
          </c:val>
          <c:smooth val="0"/>
          <c:extLst>
            <c:ext xmlns:c16="http://schemas.microsoft.com/office/drawing/2014/chart" uri="{C3380CC4-5D6E-409C-BE32-E72D297353CC}">
              <c16:uniqueId val="{00000001-F6BF-4FE4-842E-A62BAD0F070D}"/>
            </c:ext>
          </c:extLst>
        </c:ser>
        <c:ser>
          <c:idx val="2"/>
          <c:order val="2"/>
          <c:tx>
            <c:strRef>
              <c:f>wykresy!$A$128</c:f>
              <c:strCache>
                <c:ptCount val="1"/>
                <c:pt idx="0">
                  <c:v>Sieradz</c:v>
                </c:pt>
              </c:strCache>
            </c:strRef>
          </c:tx>
          <c:spPr>
            <a:ln w="22225" cap="rnd">
              <a:solidFill>
                <a:schemeClr val="accent3"/>
              </a:solidFill>
              <a:round/>
            </a:ln>
            <a:effectLst/>
          </c:spPr>
          <c:marker>
            <c:symbol val="none"/>
          </c:marker>
          <c:cat>
            <c:numRef>
              <c:f>wykresy!$B$125:$F$125</c:f>
              <c:numCache>
                <c:formatCode>General</c:formatCode>
                <c:ptCount val="5"/>
                <c:pt idx="0">
                  <c:v>2015</c:v>
                </c:pt>
                <c:pt idx="1">
                  <c:v>2016</c:v>
                </c:pt>
                <c:pt idx="2">
                  <c:v>2017</c:v>
                </c:pt>
                <c:pt idx="3">
                  <c:v>2018</c:v>
                </c:pt>
                <c:pt idx="4">
                  <c:v>2019</c:v>
                </c:pt>
              </c:numCache>
            </c:numRef>
          </c:cat>
          <c:val>
            <c:numRef>
              <c:f>wykresy!$B$128:$F$128</c:f>
              <c:numCache>
                <c:formatCode>#\ ##0.0</c:formatCode>
                <c:ptCount val="5"/>
                <c:pt idx="0">
                  <c:v>15.3</c:v>
                </c:pt>
                <c:pt idx="1">
                  <c:v>9.3000000000000007</c:v>
                </c:pt>
                <c:pt idx="2">
                  <c:v>15.6</c:v>
                </c:pt>
                <c:pt idx="3">
                  <c:v>21.4</c:v>
                </c:pt>
                <c:pt idx="4">
                  <c:v>12.9</c:v>
                </c:pt>
              </c:numCache>
            </c:numRef>
          </c:val>
          <c:smooth val="0"/>
          <c:extLst>
            <c:ext xmlns:c16="http://schemas.microsoft.com/office/drawing/2014/chart" uri="{C3380CC4-5D6E-409C-BE32-E72D297353CC}">
              <c16:uniqueId val="{00000002-F6BF-4FE4-842E-A62BAD0F070D}"/>
            </c:ext>
          </c:extLst>
        </c:ser>
        <c:ser>
          <c:idx val="3"/>
          <c:order val="3"/>
          <c:tx>
            <c:strRef>
              <c:f>wykresy!$A$129</c:f>
              <c:strCache>
                <c:ptCount val="1"/>
                <c:pt idx="0">
                  <c:v>Tomaszów Mazowiecki</c:v>
                </c:pt>
              </c:strCache>
            </c:strRef>
          </c:tx>
          <c:spPr>
            <a:ln w="22225" cap="rnd">
              <a:solidFill>
                <a:schemeClr val="accent4"/>
              </a:solidFill>
              <a:round/>
            </a:ln>
            <a:effectLst/>
          </c:spPr>
          <c:marker>
            <c:symbol val="none"/>
          </c:marker>
          <c:cat>
            <c:numRef>
              <c:f>wykresy!$B$125:$F$125</c:f>
              <c:numCache>
                <c:formatCode>General</c:formatCode>
                <c:ptCount val="5"/>
                <c:pt idx="0">
                  <c:v>2015</c:v>
                </c:pt>
                <c:pt idx="1">
                  <c:v>2016</c:v>
                </c:pt>
                <c:pt idx="2">
                  <c:v>2017</c:v>
                </c:pt>
                <c:pt idx="3">
                  <c:v>2018</c:v>
                </c:pt>
                <c:pt idx="4">
                  <c:v>2019</c:v>
                </c:pt>
              </c:numCache>
            </c:numRef>
          </c:cat>
          <c:val>
            <c:numRef>
              <c:f>wykresy!$B$129:$F$129</c:f>
              <c:numCache>
                <c:formatCode>#\ ##0.0</c:formatCode>
                <c:ptCount val="5"/>
                <c:pt idx="0">
                  <c:v>8.6999999999999993</c:v>
                </c:pt>
                <c:pt idx="1">
                  <c:v>13.8</c:v>
                </c:pt>
                <c:pt idx="2">
                  <c:v>28.2</c:v>
                </c:pt>
                <c:pt idx="3">
                  <c:v>14.4</c:v>
                </c:pt>
                <c:pt idx="4">
                  <c:v>15.6</c:v>
                </c:pt>
              </c:numCache>
            </c:numRef>
          </c:val>
          <c:smooth val="0"/>
          <c:extLst>
            <c:ext xmlns:c16="http://schemas.microsoft.com/office/drawing/2014/chart" uri="{C3380CC4-5D6E-409C-BE32-E72D297353CC}">
              <c16:uniqueId val="{00000003-F6BF-4FE4-842E-A62BAD0F070D}"/>
            </c:ext>
          </c:extLst>
        </c:ser>
        <c:ser>
          <c:idx val="4"/>
          <c:order val="4"/>
          <c:tx>
            <c:strRef>
              <c:f>wykresy!$A$130</c:f>
              <c:strCache>
                <c:ptCount val="1"/>
                <c:pt idx="0">
                  <c:v>Łódź</c:v>
                </c:pt>
              </c:strCache>
            </c:strRef>
          </c:tx>
          <c:spPr>
            <a:ln w="22225" cap="rnd">
              <a:solidFill>
                <a:schemeClr val="accent5"/>
              </a:solidFill>
              <a:round/>
            </a:ln>
            <a:effectLst/>
          </c:spPr>
          <c:marker>
            <c:symbol val="none"/>
          </c:marker>
          <c:cat>
            <c:numRef>
              <c:f>wykresy!$B$125:$F$125</c:f>
              <c:numCache>
                <c:formatCode>General</c:formatCode>
                <c:ptCount val="5"/>
                <c:pt idx="0">
                  <c:v>2015</c:v>
                </c:pt>
                <c:pt idx="1">
                  <c:v>2016</c:v>
                </c:pt>
                <c:pt idx="2">
                  <c:v>2017</c:v>
                </c:pt>
                <c:pt idx="3">
                  <c:v>2018</c:v>
                </c:pt>
                <c:pt idx="4">
                  <c:v>2019</c:v>
                </c:pt>
              </c:numCache>
            </c:numRef>
          </c:cat>
          <c:val>
            <c:numRef>
              <c:f>wykresy!$B$130:$F$130</c:f>
              <c:numCache>
                <c:formatCode>#\ ##0.0</c:formatCode>
                <c:ptCount val="5"/>
                <c:pt idx="0">
                  <c:v>26.8</c:v>
                </c:pt>
                <c:pt idx="1">
                  <c:v>14.3</c:v>
                </c:pt>
                <c:pt idx="2">
                  <c:v>10.199999999999999</c:v>
                </c:pt>
                <c:pt idx="3">
                  <c:v>10.6</c:v>
                </c:pt>
                <c:pt idx="4">
                  <c:v>13.2</c:v>
                </c:pt>
              </c:numCache>
            </c:numRef>
          </c:val>
          <c:smooth val="0"/>
          <c:extLst>
            <c:ext xmlns:c16="http://schemas.microsoft.com/office/drawing/2014/chart" uri="{C3380CC4-5D6E-409C-BE32-E72D297353CC}">
              <c16:uniqueId val="{00000004-F6BF-4FE4-842E-A62BAD0F070D}"/>
            </c:ext>
          </c:extLst>
        </c:ser>
        <c:ser>
          <c:idx val="5"/>
          <c:order val="5"/>
          <c:tx>
            <c:strRef>
              <c:f>wykresy!$A$131</c:f>
              <c:strCache>
                <c:ptCount val="1"/>
                <c:pt idx="0">
                  <c:v>Piotrków Trybunalski</c:v>
                </c:pt>
              </c:strCache>
            </c:strRef>
          </c:tx>
          <c:spPr>
            <a:ln w="22225" cap="rnd">
              <a:solidFill>
                <a:schemeClr val="accent6"/>
              </a:solidFill>
              <a:round/>
            </a:ln>
            <a:effectLst/>
          </c:spPr>
          <c:marker>
            <c:symbol val="none"/>
          </c:marker>
          <c:cat>
            <c:numRef>
              <c:f>wykresy!$B$125:$F$125</c:f>
              <c:numCache>
                <c:formatCode>General</c:formatCode>
                <c:ptCount val="5"/>
                <c:pt idx="0">
                  <c:v>2015</c:v>
                </c:pt>
                <c:pt idx="1">
                  <c:v>2016</c:v>
                </c:pt>
                <c:pt idx="2">
                  <c:v>2017</c:v>
                </c:pt>
                <c:pt idx="3">
                  <c:v>2018</c:v>
                </c:pt>
                <c:pt idx="4">
                  <c:v>2019</c:v>
                </c:pt>
              </c:numCache>
            </c:numRef>
          </c:cat>
          <c:val>
            <c:numRef>
              <c:f>wykresy!$B$131:$F$131</c:f>
              <c:numCache>
                <c:formatCode>#\ ##0.0</c:formatCode>
                <c:ptCount val="5"/>
                <c:pt idx="0">
                  <c:v>18.8</c:v>
                </c:pt>
                <c:pt idx="1">
                  <c:v>10</c:v>
                </c:pt>
                <c:pt idx="2">
                  <c:v>9</c:v>
                </c:pt>
                <c:pt idx="3">
                  <c:v>17.2</c:v>
                </c:pt>
                <c:pt idx="4">
                  <c:v>10</c:v>
                </c:pt>
              </c:numCache>
            </c:numRef>
          </c:val>
          <c:smooth val="0"/>
          <c:extLst>
            <c:ext xmlns:c16="http://schemas.microsoft.com/office/drawing/2014/chart" uri="{C3380CC4-5D6E-409C-BE32-E72D297353CC}">
              <c16:uniqueId val="{00000005-F6BF-4FE4-842E-A62BAD0F070D}"/>
            </c:ext>
          </c:extLst>
        </c:ser>
        <c:ser>
          <c:idx val="6"/>
          <c:order val="6"/>
          <c:tx>
            <c:strRef>
              <c:f>wykresy!$A$132</c:f>
              <c:strCache>
                <c:ptCount val="1"/>
                <c:pt idx="0">
                  <c:v>Skierniewice</c:v>
                </c:pt>
              </c:strCache>
            </c:strRef>
          </c:tx>
          <c:spPr>
            <a:ln w="22225" cap="rnd">
              <a:solidFill>
                <a:schemeClr val="accent1">
                  <a:lumMod val="60000"/>
                </a:schemeClr>
              </a:solidFill>
              <a:round/>
            </a:ln>
            <a:effectLst/>
          </c:spPr>
          <c:marker>
            <c:symbol val="none"/>
          </c:marker>
          <c:dLbls>
            <c:dLbl>
              <c:idx val="4"/>
              <c:layout>
                <c:manualLayout>
                  <c:x val="-2.1932119368875944E-3"/>
                  <c:y val="-2.64913007757686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99B-4F32-B7FC-60AC1E6F5428}"/>
                </c:ext>
              </c:extLst>
            </c:dLbl>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Arial Narrow" panose="020B06060202020302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wykresy!$B$125:$F$125</c:f>
              <c:numCache>
                <c:formatCode>General</c:formatCode>
                <c:ptCount val="5"/>
                <c:pt idx="0">
                  <c:v>2015</c:v>
                </c:pt>
                <c:pt idx="1">
                  <c:v>2016</c:v>
                </c:pt>
                <c:pt idx="2">
                  <c:v>2017</c:v>
                </c:pt>
                <c:pt idx="3">
                  <c:v>2018</c:v>
                </c:pt>
                <c:pt idx="4">
                  <c:v>2019</c:v>
                </c:pt>
              </c:numCache>
            </c:numRef>
          </c:cat>
          <c:val>
            <c:numRef>
              <c:f>wykresy!$B$132:$F$132</c:f>
              <c:numCache>
                <c:formatCode>#\ ##0.0</c:formatCode>
                <c:ptCount val="5"/>
                <c:pt idx="0">
                  <c:v>18.5</c:v>
                </c:pt>
                <c:pt idx="1">
                  <c:v>11.9</c:v>
                </c:pt>
                <c:pt idx="2">
                  <c:v>12.8</c:v>
                </c:pt>
                <c:pt idx="3">
                  <c:v>17.5</c:v>
                </c:pt>
                <c:pt idx="4">
                  <c:v>9.4</c:v>
                </c:pt>
              </c:numCache>
            </c:numRef>
          </c:val>
          <c:smooth val="0"/>
          <c:extLst>
            <c:ext xmlns:c16="http://schemas.microsoft.com/office/drawing/2014/chart" uri="{C3380CC4-5D6E-409C-BE32-E72D297353CC}">
              <c16:uniqueId val="{00000006-F6BF-4FE4-842E-A62BAD0F070D}"/>
            </c:ext>
          </c:extLst>
        </c:ser>
        <c:dLbls>
          <c:showLegendKey val="0"/>
          <c:showVal val="0"/>
          <c:showCatName val="0"/>
          <c:showSerName val="0"/>
          <c:showPercent val="0"/>
          <c:showBubbleSize val="0"/>
        </c:dLbls>
        <c:smooth val="0"/>
        <c:axId val="1583410176"/>
        <c:axId val="1583403104"/>
      </c:lineChart>
      <c:catAx>
        <c:axId val="1583410176"/>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Arial Narrow" panose="020B0606020202030204" pitchFamily="34" charset="0"/>
                <a:ea typeface="+mn-ea"/>
                <a:cs typeface="+mn-cs"/>
              </a:defRPr>
            </a:pPr>
            <a:endParaRPr lang="pl-PL"/>
          </a:p>
        </c:txPr>
        <c:crossAx val="1583403104"/>
        <c:crosses val="autoZero"/>
        <c:auto val="1"/>
        <c:lblAlgn val="ctr"/>
        <c:lblOffset val="100"/>
        <c:noMultiLvlLbl val="0"/>
      </c:catAx>
      <c:valAx>
        <c:axId val="1583403104"/>
        <c:scaling>
          <c:orientation val="minMax"/>
          <c:max val="29"/>
          <c:min val="7"/>
        </c:scaling>
        <c:delete val="0"/>
        <c:axPos val="l"/>
        <c:majorGridlines>
          <c:spPr>
            <a:ln w="9525" cap="flat" cmpd="sng" algn="ctr">
              <a:solidFill>
                <a:schemeClr val="dk1">
                  <a:lumMod val="15000"/>
                  <a:lumOff val="85000"/>
                  <a:alpha val="54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Arial Narrow" panose="020B0606020202030204" pitchFamily="34" charset="0"/>
                <a:ea typeface="+mn-ea"/>
                <a:cs typeface="+mn-cs"/>
              </a:defRPr>
            </a:pPr>
            <a:endParaRPr lang="pl-PL"/>
          </a:p>
        </c:txPr>
        <c:crossAx val="1583410176"/>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Arial Narrow" panose="020B0606020202030204" pitchFamily="34" charset="0"/>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latin typeface="Arial Narrow" panose="020B0606020202030204" pitchFamily="34" charset="0"/>
        </a:defRPr>
      </a:pPr>
      <a:endParaRPr lang="pl-PL"/>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2"/>
          <c:order val="2"/>
          <c:tx>
            <c:strRef>
              <c:f>WPF!$C$8</c:f>
              <c:strCache>
                <c:ptCount val="1"/>
                <c:pt idx="0">
                  <c:v>potencjał inwestycyjny</c:v>
                </c:pt>
              </c:strCache>
            </c:strRef>
          </c:tx>
          <c:spPr>
            <a:solidFill>
              <a:schemeClr val="accent3"/>
            </a:solidFill>
            <a:ln>
              <a:noFill/>
            </a:ln>
            <a:effectLst/>
          </c:spPr>
          <c:invertIfNegative val="0"/>
          <c:cat>
            <c:numRef>
              <c:f>WPF!$D$5:$M$5</c:f>
              <c:numCache>
                <c:formatCode>General</c:formatCode>
                <c:ptCount val="10"/>
                <c:pt idx="0">
                  <c:v>2021</c:v>
                </c:pt>
                <c:pt idx="1">
                  <c:v>2022</c:v>
                </c:pt>
                <c:pt idx="2">
                  <c:v>2023</c:v>
                </c:pt>
                <c:pt idx="3">
                  <c:v>2024</c:v>
                </c:pt>
                <c:pt idx="4">
                  <c:v>2025</c:v>
                </c:pt>
                <c:pt idx="5">
                  <c:v>2026</c:v>
                </c:pt>
                <c:pt idx="6">
                  <c:v>2027</c:v>
                </c:pt>
                <c:pt idx="7">
                  <c:v>2028</c:v>
                </c:pt>
                <c:pt idx="8">
                  <c:v>2029</c:v>
                </c:pt>
                <c:pt idx="9">
                  <c:v>2030</c:v>
                </c:pt>
              </c:numCache>
            </c:numRef>
          </c:cat>
          <c:val>
            <c:numRef>
              <c:f>WPF!$D$8:$M$8</c:f>
              <c:numCache>
                <c:formatCode>#\ ##0.00_ ;\-#\ ##0.00\ </c:formatCode>
                <c:ptCount val="10"/>
                <c:pt idx="0">
                  <c:v>88468562.069999993</c:v>
                </c:pt>
                <c:pt idx="1">
                  <c:v>32871820</c:v>
                </c:pt>
                <c:pt idx="2">
                  <c:v>17626679.77</c:v>
                </c:pt>
                <c:pt idx="3">
                  <c:v>8501524.1099999994</c:v>
                </c:pt>
                <c:pt idx="4">
                  <c:v>8408642.7100000009</c:v>
                </c:pt>
                <c:pt idx="5">
                  <c:v>9241995.0399999991</c:v>
                </c:pt>
                <c:pt idx="6">
                  <c:v>9953459.4000000004</c:v>
                </c:pt>
                <c:pt idx="7">
                  <c:v>11236051.970000001</c:v>
                </c:pt>
                <c:pt idx="8">
                  <c:v>9312942.9600000009</c:v>
                </c:pt>
                <c:pt idx="9">
                  <c:v>14737979.109999999</c:v>
                </c:pt>
              </c:numCache>
            </c:numRef>
          </c:val>
          <c:extLst>
            <c:ext xmlns:c16="http://schemas.microsoft.com/office/drawing/2014/chart" uri="{C3380CC4-5D6E-409C-BE32-E72D297353CC}">
              <c16:uniqueId val="{00000000-C57E-4352-A0F4-402E951B22E4}"/>
            </c:ext>
          </c:extLst>
        </c:ser>
        <c:dLbls>
          <c:showLegendKey val="0"/>
          <c:showVal val="0"/>
          <c:showCatName val="0"/>
          <c:showSerName val="0"/>
          <c:showPercent val="0"/>
          <c:showBubbleSize val="0"/>
        </c:dLbls>
        <c:gapWidth val="247"/>
        <c:axId val="1591589296"/>
        <c:axId val="1591588752"/>
      </c:barChart>
      <c:lineChart>
        <c:grouping val="standard"/>
        <c:varyColors val="0"/>
        <c:ser>
          <c:idx val="0"/>
          <c:order val="0"/>
          <c:tx>
            <c:strRef>
              <c:f>WPF!$C$6</c:f>
              <c:strCache>
                <c:ptCount val="1"/>
                <c:pt idx="0">
                  <c:v>faktyczna obsługa zadłużenia</c:v>
                </c:pt>
              </c:strCache>
            </c:strRef>
          </c:tx>
          <c:spPr>
            <a:ln w="22225" cap="rnd">
              <a:solidFill>
                <a:schemeClr val="accent1"/>
              </a:solidFill>
              <a:round/>
            </a:ln>
            <a:effectLst/>
          </c:spPr>
          <c:marker>
            <c:symbol val="none"/>
          </c:marker>
          <c:cat>
            <c:numRef>
              <c:f>WPF!$D$5:$M$5</c:f>
              <c:numCache>
                <c:formatCode>General</c:formatCode>
                <c:ptCount val="10"/>
                <c:pt idx="0">
                  <c:v>2021</c:v>
                </c:pt>
                <c:pt idx="1">
                  <c:v>2022</c:v>
                </c:pt>
                <c:pt idx="2">
                  <c:v>2023</c:v>
                </c:pt>
                <c:pt idx="3">
                  <c:v>2024</c:v>
                </c:pt>
                <c:pt idx="4">
                  <c:v>2025</c:v>
                </c:pt>
                <c:pt idx="5">
                  <c:v>2026</c:v>
                </c:pt>
                <c:pt idx="6">
                  <c:v>2027</c:v>
                </c:pt>
                <c:pt idx="7">
                  <c:v>2028</c:v>
                </c:pt>
                <c:pt idx="8">
                  <c:v>2029</c:v>
                </c:pt>
                <c:pt idx="9">
                  <c:v>2030</c:v>
                </c:pt>
              </c:numCache>
            </c:numRef>
          </c:cat>
          <c:val>
            <c:numRef>
              <c:f>WPF!$D$6:$M$6</c:f>
              <c:numCache>
                <c:formatCode>0.00%</c:formatCode>
                <c:ptCount val="10"/>
                <c:pt idx="0">
                  <c:v>4.87E-2</c:v>
                </c:pt>
                <c:pt idx="1">
                  <c:v>5.1999999999999998E-2</c:v>
                </c:pt>
                <c:pt idx="2">
                  <c:v>4.4699999999999997E-2</c:v>
                </c:pt>
                <c:pt idx="3">
                  <c:v>4.1700000000000001E-2</c:v>
                </c:pt>
                <c:pt idx="4">
                  <c:v>4.2200000000000001E-2</c:v>
                </c:pt>
                <c:pt idx="5">
                  <c:v>4.19E-2</c:v>
                </c:pt>
                <c:pt idx="6">
                  <c:v>4.19E-2</c:v>
                </c:pt>
                <c:pt idx="7">
                  <c:v>4.0899999999999999E-2</c:v>
                </c:pt>
                <c:pt idx="8">
                  <c:v>4.6300000000000001E-2</c:v>
                </c:pt>
                <c:pt idx="9">
                  <c:v>3.7900000000000003E-2</c:v>
                </c:pt>
              </c:numCache>
            </c:numRef>
          </c:val>
          <c:smooth val="0"/>
          <c:extLst>
            <c:ext xmlns:c16="http://schemas.microsoft.com/office/drawing/2014/chart" uri="{C3380CC4-5D6E-409C-BE32-E72D297353CC}">
              <c16:uniqueId val="{00000001-C57E-4352-A0F4-402E951B22E4}"/>
            </c:ext>
          </c:extLst>
        </c:ser>
        <c:ser>
          <c:idx val="1"/>
          <c:order val="1"/>
          <c:tx>
            <c:strRef>
              <c:f>WPF!$C$7</c:f>
              <c:strCache>
                <c:ptCount val="1"/>
                <c:pt idx="0">
                  <c:v>maksymalna obsługa zadłużenia</c:v>
                </c:pt>
              </c:strCache>
            </c:strRef>
          </c:tx>
          <c:spPr>
            <a:ln w="22225" cap="rnd">
              <a:solidFill>
                <a:schemeClr val="accent2"/>
              </a:solidFill>
              <a:round/>
            </a:ln>
            <a:effectLst/>
          </c:spPr>
          <c:marker>
            <c:symbol val="none"/>
          </c:marker>
          <c:cat>
            <c:numRef>
              <c:f>WPF!$D$5:$M$5</c:f>
              <c:numCache>
                <c:formatCode>General</c:formatCode>
                <c:ptCount val="10"/>
                <c:pt idx="0">
                  <c:v>2021</c:v>
                </c:pt>
                <c:pt idx="1">
                  <c:v>2022</c:v>
                </c:pt>
                <c:pt idx="2">
                  <c:v>2023</c:v>
                </c:pt>
                <c:pt idx="3">
                  <c:v>2024</c:v>
                </c:pt>
                <c:pt idx="4">
                  <c:v>2025</c:v>
                </c:pt>
                <c:pt idx="5">
                  <c:v>2026</c:v>
                </c:pt>
                <c:pt idx="6">
                  <c:v>2027</c:v>
                </c:pt>
                <c:pt idx="7">
                  <c:v>2028</c:v>
                </c:pt>
                <c:pt idx="8">
                  <c:v>2029</c:v>
                </c:pt>
                <c:pt idx="9">
                  <c:v>2030</c:v>
                </c:pt>
              </c:numCache>
            </c:numRef>
          </c:cat>
          <c:val>
            <c:numRef>
              <c:f>WPF!$D$7:$M$7</c:f>
              <c:numCache>
                <c:formatCode>0.00%</c:formatCode>
                <c:ptCount val="10"/>
                <c:pt idx="0">
                  <c:v>0.12520000000000001</c:v>
                </c:pt>
                <c:pt idx="1">
                  <c:v>0.1017</c:v>
                </c:pt>
                <c:pt idx="2">
                  <c:v>7.4200000000000002E-2</c:v>
                </c:pt>
                <c:pt idx="3">
                  <c:v>5.2499999999999998E-2</c:v>
                </c:pt>
                <c:pt idx="4">
                  <c:v>5.6300000000000003E-2</c:v>
                </c:pt>
                <c:pt idx="5">
                  <c:v>6.4799999999999996E-2</c:v>
                </c:pt>
                <c:pt idx="6">
                  <c:v>5.6599999999999998E-2</c:v>
                </c:pt>
                <c:pt idx="7">
                  <c:v>5.0700000000000002E-2</c:v>
                </c:pt>
                <c:pt idx="8">
                  <c:v>5.57E-2</c:v>
                </c:pt>
                <c:pt idx="9">
                  <c:v>5.8700000000000002E-2</c:v>
                </c:pt>
              </c:numCache>
            </c:numRef>
          </c:val>
          <c:smooth val="0"/>
          <c:extLst>
            <c:ext xmlns:c16="http://schemas.microsoft.com/office/drawing/2014/chart" uri="{C3380CC4-5D6E-409C-BE32-E72D297353CC}">
              <c16:uniqueId val="{00000002-C57E-4352-A0F4-402E951B22E4}"/>
            </c:ext>
          </c:extLst>
        </c:ser>
        <c:dLbls>
          <c:showLegendKey val="0"/>
          <c:showVal val="0"/>
          <c:showCatName val="0"/>
          <c:showSerName val="0"/>
          <c:showPercent val="0"/>
          <c:showBubbleSize val="0"/>
        </c:dLbls>
        <c:marker val="1"/>
        <c:smooth val="0"/>
        <c:axId val="1583406368"/>
        <c:axId val="1591585488"/>
      </c:lineChart>
      <c:catAx>
        <c:axId val="158340636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Arial Narrow" panose="020B0606020202030204" pitchFamily="34" charset="0"/>
                <a:ea typeface="+mn-ea"/>
                <a:cs typeface="+mn-cs"/>
              </a:defRPr>
            </a:pPr>
            <a:endParaRPr lang="pl-PL"/>
          </a:p>
        </c:txPr>
        <c:crossAx val="1591585488"/>
        <c:crosses val="autoZero"/>
        <c:auto val="1"/>
        <c:lblAlgn val="ctr"/>
        <c:lblOffset val="100"/>
        <c:noMultiLvlLbl val="0"/>
      </c:catAx>
      <c:valAx>
        <c:axId val="1591585488"/>
        <c:scaling>
          <c:orientation val="minMax"/>
        </c:scaling>
        <c:delete val="0"/>
        <c:axPos val="l"/>
        <c:majorGridlines>
          <c:spPr>
            <a:ln w="9525" cap="flat" cmpd="sng" algn="ctr">
              <a:solidFill>
                <a:schemeClr val="dk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Arial Narrow" panose="020B0606020202030204" pitchFamily="34" charset="0"/>
                <a:ea typeface="+mn-ea"/>
                <a:cs typeface="+mn-cs"/>
              </a:defRPr>
            </a:pPr>
            <a:endParaRPr lang="pl-PL"/>
          </a:p>
        </c:txPr>
        <c:crossAx val="1583406368"/>
        <c:crosses val="autoZero"/>
        <c:crossBetween val="between"/>
      </c:valAx>
      <c:valAx>
        <c:axId val="1591588752"/>
        <c:scaling>
          <c:orientation val="minMax"/>
        </c:scaling>
        <c:delete val="0"/>
        <c:axPos val="r"/>
        <c:numFmt formatCode="#\ ##0.00_ ;\-#\ ##0.0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Arial Narrow" panose="020B0606020202030204" pitchFamily="34" charset="0"/>
                <a:ea typeface="+mn-ea"/>
                <a:cs typeface="+mn-cs"/>
              </a:defRPr>
            </a:pPr>
            <a:endParaRPr lang="pl-PL"/>
          </a:p>
        </c:txPr>
        <c:crossAx val="1591589296"/>
        <c:crosses val="max"/>
        <c:crossBetween val="between"/>
      </c:valAx>
      <c:catAx>
        <c:axId val="1591589296"/>
        <c:scaling>
          <c:orientation val="minMax"/>
        </c:scaling>
        <c:delete val="1"/>
        <c:axPos val="b"/>
        <c:numFmt formatCode="General" sourceLinked="1"/>
        <c:majorTickMark val="out"/>
        <c:minorTickMark val="none"/>
        <c:tickLblPos val="nextTo"/>
        <c:crossAx val="1591588752"/>
        <c:crosses val="autoZero"/>
        <c:auto val="1"/>
        <c:lblAlgn val="ctr"/>
        <c:lblOffset val="100"/>
        <c:noMultiLvlLbl val="0"/>
      </c:cat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Arial Narrow" panose="020B0606020202030204" pitchFamily="34" charset="0"/>
              <a:ea typeface="+mn-ea"/>
              <a:cs typeface="+mn-cs"/>
            </a:defRPr>
          </a:pPr>
          <a:endParaRPr lang="pl-PL"/>
        </a:p>
      </c:txPr>
    </c:legend>
    <c:plotVisOnly val="1"/>
    <c:dispBlanksAs val="gap"/>
    <c:showDLblsOverMax val="0"/>
  </c:chart>
  <c:spPr>
    <a:solidFill>
      <a:schemeClr val="lt1"/>
    </a:solidFill>
    <a:ln w="9525" cap="flat" cmpd="sng" algn="ctr">
      <a:noFill/>
      <a:round/>
    </a:ln>
    <a:effectLst/>
  </c:spPr>
  <c:txPr>
    <a:bodyPr/>
    <a:lstStyle/>
    <a:p>
      <a:pPr>
        <a:defRPr>
          <a:latin typeface="Arial Narrow" panose="020B0606020202030204" pitchFamily="34" charset="0"/>
        </a:defRPr>
      </a:pPr>
      <a:endParaRPr lang="pl-PL"/>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TABLICA!$B$28</c:f>
              <c:strCache>
                <c:ptCount val="1"/>
                <c:pt idx="0">
                  <c:v>przyrost naturalny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Arial Narrow" panose="020B0606020202030204" pitchFamily="34" charset="0"/>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TABLICA!$C$27:$G$27</c:f>
              <c:numCache>
                <c:formatCode>General</c:formatCode>
                <c:ptCount val="5"/>
                <c:pt idx="0">
                  <c:v>2016</c:v>
                </c:pt>
                <c:pt idx="1">
                  <c:v>2017</c:v>
                </c:pt>
                <c:pt idx="2">
                  <c:v>2018</c:v>
                </c:pt>
                <c:pt idx="3">
                  <c:v>2019</c:v>
                </c:pt>
                <c:pt idx="4">
                  <c:v>2020</c:v>
                </c:pt>
              </c:numCache>
            </c:numRef>
          </c:cat>
          <c:val>
            <c:numRef>
              <c:f>TABLICA!$C$28:$G$28</c:f>
              <c:numCache>
                <c:formatCode>General</c:formatCode>
                <c:ptCount val="5"/>
                <c:pt idx="0">
                  <c:v>-247</c:v>
                </c:pt>
                <c:pt idx="1">
                  <c:v>-230</c:v>
                </c:pt>
                <c:pt idx="2">
                  <c:v>-316</c:v>
                </c:pt>
                <c:pt idx="3">
                  <c:v>-353</c:v>
                </c:pt>
                <c:pt idx="4">
                  <c:v>-555</c:v>
                </c:pt>
              </c:numCache>
            </c:numRef>
          </c:val>
          <c:extLst>
            <c:ext xmlns:c16="http://schemas.microsoft.com/office/drawing/2014/chart" uri="{C3380CC4-5D6E-409C-BE32-E72D297353CC}">
              <c16:uniqueId val="{00000000-D9DE-4232-9309-7D8B64665618}"/>
            </c:ext>
          </c:extLst>
        </c:ser>
        <c:dLbls>
          <c:showLegendKey val="0"/>
          <c:showVal val="0"/>
          <c:showCatName val="0"/>
          <c:showSerName val="0"/>
          <c:showPercent val="0"/>
          <c:showBubbleSize val="0"/>
        </c:dLbls>
        <c:gapWidth val="247"/>
        <c:overlap val="-27"/>
        <c:axId val="1591584944"/>
        <c:axId val="1591586576"/>
      </c:barChart>
      <c:lineChart>
        <c:grouping val="standard"/>
        <c:varyColors val="0"/>
        <c:ser>
          <c:idx val="1"/>
          <c:order val="1"/>
          <c:tx>
            <c:strRef>
              <c:f>TABLICA!$B$29</c:f>
              <c:strCache>
                <c:ptCount val="1"/>
                <c:pt idx="0">
                  <c:v>przyrost naturalny na 1000 osób</c:v>
                </c:pt>
              </c:strCache>
            </c:strRef>
          </c:tx>
          <c:spPr>
            <a:ln w="22225" cap="rnd">
              <a:solidFill>
                <a:schemeClr val="accent2"/>
              </a:solidFill>
              <a:round/>
            </a:ln>
            <a:effectLst/>
          </c:spPr>
          <c:marker>
            <c:symbol val="none"/>
          </c:marker>
          <c:cat>
            <c:numRef>
              <c:f>TABLICA!$C$27:$G$27</c:f>
              <c:numCache>
                <c:formatCode>General</c:formatCode>
                <c:ptCount val="5"/>
                <c:pt idx="0">
                  <c:v>2016</c:v>
                </c:pt>
                <c:pt idx="1">
                  <c:v>2017</c:v>
                </c:pt>
                <c:pt idx="2">
                  <c:v>2018</c:v>
                </c:pt>
                <c:pt idx="3">
                  <c:v>2019</c:v>
                </c:pt>
                <c:pt idx="4">
                  <c:v>2020</c:v>
                </c:pt>
              </c:numCache>
            </c:numRef>
          </c:cat>
          <c:val>
            <c:numRef>
              <c:f>TABLICA!$C$29:$G$29</c:f>
              <c:numCache>
                <c:formatCode>General</c:formatCode>
                <c:ptCount val="5"/>
                <c:pt idx="0">
                  <c:v>-3.3</c:v>
                </c:pt>
                <c:pt idx="1">
                  <c:v>-3.1</c:v>
                </c:pt>
                <c:pt idx="2">
                  <c:v>-4.3</c:v>
                </c:pt>
                <c:pt idx="3">
                  <c:v>-4.8</c:v>
                </c:pt>
                <c:pt idx="4">
                  <c:v>-7.6</c:v>
                </c:pt>
              </c:numCache>
            </c:numRef>
          </c:val>
          <c:smooth val="0"/>
          <c:extLst>
            <c:ext xmlns:c16="http://schemas.microsoft.com/office/drawing/2014/chart" uri="{C3380CC4-5D6E-409C-BE32-E72D297353CC}">
              <c16:uniqueId val="{00000001-D9DE-4232-9309-7D8B64665618}"/>
            </c:ext>
          </c:extLst>
        </c:ser>
        <c:dLbls>
          <c:showLegendKey val="0"/>
          <c:showVal val="0"/>
          <c:showCatName val="0"/>
          <c:showSerName val="0"/>
          <c:showPercent val="0"/>
          <c:showBubbleSize val="0"/>
        </c:dLbls>
        <c:marker val="1"/>
        <c:smooth val="0"/>
        <c:axId val="1591587120"/>
        <c:axId val="1591586032"/>
      </c:lineChart>
      <c:catAx>
        <c:axId val="159158494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cross"/>
        <c:minorTickMark val="none"/>
        <c:tickLblPos val="high"/>
        <c:spPr>
          <a:noFill/>
          <a:ln w="15875" cap="flat" cmpd="sng" algn="ctr">
            <a:solidFill>
              <a:schemeClr val="tx1"/>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Arial Narrow" panose="020B0606020202030204" pitchFamily="34" charset="0"/>
                <a:ea typeface="+mn-ea"/>
                <a:cs typeface="+mn-cs"/>
              </a:defRPr>
            </a:pPr>
            <a:endParaRPr lang="pl-PL"/>
          </a:p>
        </c:txPr>
        <c:crossAx val="1591586576"/>
        <c:crosses val="autoZero"/>
        <c:auto val="1"/>
        <c:lblAlgn val="ctr"/>
        <c:lblOffset val="100"/>
        <c:noMultiLvlLbl val="0"/>
      </c:catAx>
      <c:valAx>
        <c:axId val="1591586576"/>
        <c:scaling>
          <c:orientation val="minMax"/>
          <c:max val="50"/>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Arial Narrow" panose="020B0606020202030204" pitchFamily="34" charset="0"/>
                <a:ea typeface="+mn-ea"/>
                <a:cs typeface="+mn-cs"/>
              </a:defRPr>
            </a:pPr>
            <a:endParaRPr lang="pl-PL"/>
          </a:p>
        </c:txPr>
        <c:crossAx val="1591584944"/>
        <c:crosses val="autoZero"/>
        <c:crossBetween val="between"/>
      </c:valAx>
      <c:valAx>
        <c:axId val="1591586032"/>
        <c:scaling>
          <c:orientation val="minMax"/>
          <c:max val="1"/>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Arial Narrow" panose="020B0606020202030204" pitchFamily="34" charset="0"/>
                <a:ea typeface="+mn-ea"/>
                <a:cs typeface="+mn-cs"/>
              </a:defRPr>
            </a:pPr>
            <a:endParaRPr lang="pl-PL"/>
          </a:p>
        </c:txPr>
        <c:crossAx val="1591587120"/>
        <c:crosses val="max"/>
        <c:crossBetween val="between"/>
      </c:valAx>
      <c:catAx>
        <c:axId val="1591587120"/>
        <c:scaling>
          <c:orientation val="minMax"/>
        </c:scaling>
        <c:delete val="1"/>
        <c:axPos val="b"/>
        <c:numFmt formatCode="General" sourceLinked="1"/>
        <c:majorTickMark val="out"/>
        <c:minorTickMark val="none"/>
        <c:tickLblPos val="nextTo"/>
        <c:crossAx val="1591586032"/>
        <c:crosses val="autoZero"/>
        <c:auto val="1"/>
        <c:lblAlgn val="ctr"/>
        <c:lblOffset val="100"/>
        <c:noMultiLvlLbl val="0"/>
      </c:cat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Arial Narrow" panose="020B0606020202030204" pitchFamily="34" charset="0"/>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latin typeface="Arial Narrow" panose="020B0606020202030204" pitchFamily="34" charset="0"/>
        </a:defRPr>
      </a:pPr>
      <a:endParaRPr lang="pl-PL"/>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TABLICA!$B$36</c:f>
              <c:strCache>
                <c:ptCount val="1"/>
                <c:pt idx="0">
                  <c:v>saldo migracji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Arial Narrow" panose="020B0606020202030204" pitchFamily="34" charset="0"/>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TABLICA!$C$35:$G$35</c:f>
              <c:numCache>
                <c:formatCode>General</c:formatCode>
                <c:ptCount val="5"/>
                <c:pt idx="0">
                  <c:v>2016</c:v>
                </c:pt>
                <c:pt idx="1">
                  <c:v>2017</c:v>
                </c:pt>
                <c:pt idx="2">
                  <c:v>2018</c:v>
                </c:pt>
                <c:pt idx="3">
                  <c:v>2019</c:v>
                </c:pt>
                <c:pt idx="4">
                  <c:v>2020</c:v>
                </c:pt>
              </c:numCache>
            </c:numRef>
          </c:cat>
          <c:val>
            <c:numRef>
              <c:f>TABLICA!$C$36:$G$36</c:f>
              <c:numCache>
                <c:formatCode>General</c:formatCode>
                <c:ptCount val="5"/>
                <c:pt idx="0">
                  <c:v>-191</c:v>
                </c:pt>
                <c:pt idx="1">
                  <c:v>-162</c:v>
                </c:pt>
                <c:pt idx="2">
                  <c:v>-387</c:v>
                </c:pt>
                <c:pt idx="3">
                  <c:v>-277</c:v>
                </c:pt>
                <c:pt idx="4">
                  <c:v>-338</c:v>
                </c:pt>
              </c:numCache>
            </c:numRef>
          </c:val>
          <c:extLst>
            <c:ext xmlns:c16="http://schemas.microsoft.com/office/drawing/2014/chart" uri="{C3380CC4-5D6E-409C-BE32-E72D297353CC}">
              <c16:uniqueId val="{00000000-DF83-481F-B006-204689F6DD71}"/>
            </c:ext>
          </c:extLst>
        </c:ser>
        <c:dLbls>
          <c:showLegendKey val="0"/>
          <c:showVal val="0"/>
          <c:showCatName val="0"/>
          <c:showSerName val="0"/>
          <c:showPercent val="0"/>
          <c:showBubbleSize val="0"/>
        </c:dLbls>
        <c:gapWidth val="247"/>
        <c:overlap val="-27"/>
        <c:axId val="1591582768"/>
        <c:axId val="1591587664"/>
      </c:barChart>
      <c:lineChart>
        <c:grouping val="standard"/>
        <c:varyColors val="0"/>
        <c:ser>
          <c:idx val="1"/>
          <c:order val="1"/>
          <c:tx>
            <c:strRef>
              <c:f>TABLICA!$B$37</c:f>
              <c:strCache>
                <c:ptCount val="1"/>
                <c:pt idx="0">
                  <c:v>saldo migracji na 1000 osób</c:v>
                </c:pt>
              </c:strCache>
            </c:strRef>
          </c:tx>
          <c:spPr>
            <a:ln w="22225" cap="rnd">
              <a:solidFill>
                <a:schemeClr val="accent2"/>
              </a:solidFill>
              <a:round/>
            </a:ln>
            <a:effectLst/>
          </c:spPr>
          <c:marker>
            <c:symbol val="none"/>
          </c:marker>
          <c:cat>
            <c:numRef>
              <c:f>TABLICA!$C$35:$G$35</c:f>
              <c:numCache>
                <c:formatCode>General</c:formatCode>
                <c:ptCount val="5"/>
                <c:pt idx="0">
                  <c:v>2016</c:v>
                </c:pt>
                <c:pt idx="1">
                  <c:v>2017</c:v>
                </c:pt>
                <c:pt idx="2">
                  <c:v>2018</c:v>
                </c:pt>
                <c:pt idx="3">
                  <c:v>2019</c:v>
                </c:pt>
                <c:pt idx="4">
                  <c:v>2020</c:v>
                </c:pt>
              </c:numCache>
            </c:numRef>
          </c:cat>
          <c:val>
            <c:numRef>
              <c:f>TABLICA!$C$37:$G$37</c:f>
              <c:numCache>
                <c:formatCode>General</c:formatCode>
                <c:ptCount val="5"/>
                <c:pt idx="0">
                  <c:v>-2.5</c:v>
                </c:pt>
                <c:pt idx="1">
                  <c:v>-2.2000000000000002</c:v>
                </c:pt>
                <c:pt idx="2">
                  <c:v>-5.2</c:v>
                </c:pt>
                <c:pt idx="3">
                  <c:v>-3.8</c:v>
                </c:pt>
                <c:pt idx="4" formatCode="0.0">
                  <c:v>-4.6782006920415222</c:v>
                </c:pt>
              </c:numCache>
            </c:numRef>
          </c:val>
          <c:smooth val="0"/>
          <c:extLst>
            <c:ext xmlns:c16="http://schemas.microsoft.com/office/drawing/2014/chart" uri="{C3380CC4-5D6E-409C-BE32-E72D297353CC}">
              <c16:uniqueId val="{00000001-DF83-481F-B006-204689F6DD71}"/>
            </c:ext>
          </c:extLst>
        </c:ser>
        <c:dLbls>
          <c:showLegendKey val="0"/>
          <c:showVal val="0"/>
          <c:showCatName val="0"/>
          <c:showSerName val="0"/>
          <c:showPercent val="0"/>
          <c:showBubbleSize val="0"/>
        </c:dLbls>
        <c:marker val="1"/>
        <c:smooth val="0"/>
        <c:axId val="1591582224"/>
        <c:axId val="1591583312"/>
      </c:lineChart>
      <c:catAx>
        <c:axId val="159158276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cross"/>
        <c:minorTickMark val="none"/>
        <c:tickLblPos val="high"/>
        <c:spPr>
          <a:noFill/>
          <a:ln w="15875" cap="flat" cmpd="sng" algn="ctr">
            <a:solidFill>
              <a:schemeClr val="tx1"/>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Arial Narrow" panose="020B0606020202030204" pitchFamily="34" charset="0"/>
                <a:ea typeface="+mn-ea"/>
                <a:cs typeface="+mn-cs"/>
              </a:defRPr>
            </a:pPr>
            <a:endParaRPr lang="pl-PL"/>
          </a:p>
        </c:txPr>
        <c:crossAx val="1591587664"/>
        <c:crosses val="autoZero"/>
        <c:auto val="1"/>
        <c:lblAlgn val="ctr"/>
        <c:lblOffset val="100"/>
        <c:noMultiLvlLbl val="0"/>
      </c:catAx>
      <c:valAx>
        <c:axId val="1591587664"/>
        <c:scaling>
          <c:orientation val="minMax"/>
          <c:max val="50"/>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Arial Narrow" panose="020B0606020202030204" pitchFamily="34" charset="0"/>
                <a:ea typeface="+mn-ea"/>
                <a:cs typeface="+mn-cs"/>
              </a:defRPr>
            </a:pPr>
            <a:endParaRPr lang="pl-PL"/>
          </a:p>
        </c:txPr>
        <c:crossAx val="1591582768"/>
        <c:crosses val="autoZero"/>
        <c:crossBetween val="between"/>
      </c:valAx>
      <c:valAx>
        <c:axId val="1591583312"/>
        <c:scaling>
          <c:orientation val="minMax"/>
          <c:max val="1"/>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Arial Narrow" panose="020B0606020202030204" pitchFamily="34" charset="0"/>
                <a:ea typeface="+mn-ea"/>
                <a:cs typeface="+mn-cs"/>
              </a:defRPr>
            </a:pPr>
            <a:endParaRPr lang="pl-PL"/>
          </a:p>
        </c:txPr>
        <c:crossAx val="1591582224"/>
        <c:crosses val="max"/>
        <c:crossBetween val="between"/>
      </c:valAx>
      <c:catAx>
        <c:axId val="1591582224"/>
        <c:scaling>
          <c:orientation val="minMax"/>
        </c:scaling>
        <c:delete val="1"/>
        <c:axPos val="b"/>
        <c:numFmt formatCode="General" sourceLinked="1"/>
        <c:majorTickMark val="out"/>
        <c:minorTickMark val="none"/>
        <c:tickLblPos val="nextTo"/>
        <c:crossAx val="1591583312"/>
        <c:crosses val="autoZero"/>
        <c:auto val="1"/>
        <c:lblAlgn val="ctr"/>
        <c:lblOffset val="100"/>
        <c:noMultiLvlLbl val="0"/>
      </c:cat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Arial Narrow" panose="020B0606020202030204" pitchFamily="34" charset="0"/>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latin typeface="Arial Narrow" panose="020B0606020202030204" pitchFamily="34" charset="0"/>
        </a:defRPr>
      </a:pPr>
      <a:endParaRPr lang="pl-PL"/>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Arkusz2!$B$102</c:f>
              <c:strCache>
                <c:ptCount val="1"/>
                <c:pt idx="0">
                  <c:v>w wieku przedprodukcyjnym</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Arkusz2!$C$101:$G$101</c:f>
              <c:strCache>
                <c:ptCount val="5"/>
                <c:pt idx="0">
                  <c:v>2016</c:v>
                </c:pt>
                <c:pt idx="1">
                  <c:v>2017</c:v>
                </c:pt>
                <c:pt idx="2">
                  <c:v>2018</c:v>
                </c:pt>
                <c:pt idx="3">
                  <c:v>2019</c:v>
                </c:pt>
                <c:pt idx="4">
                  <c:v>2020</c:v>
                </c:pt>
              </c:strCache>
            </c:strRef>
          </c:cat>
          <c:val>
            <c:numRef>
              <c:f>Arkusz2!$C$102:$G$102</c:f>
              <c:numCache>
                <c:formatCode>#,##0</c:formatCode>
                <c:ptCount val="5"/>
                <c:pt idx="0">
                  <c:v>13025</c:v>
                </c:pt>
                <c:pt idx="1">
                  <c:v>12968</c:v>
                </c:pt>
                <c:pt idx="2">
                  <c:v>12863</c:v>
                </c:pt>
                <c:pt idx="3">
                  <c:v>12710</c:v>
                </c:pt>
                <c:pt idx="4">
                  <c:v>12477</c:v>
                </c:pt>
              </c:numCache>
            </c:numRef>
          </c:val>
          <c:extLst>
            <c:ext xmlns:c16="http://schemas.microsoft.com/office/drawing/2014/chart" uri="{C3380CC4-5D6E-409C-BE32-E72D297353CC}">
              <c16:uniqueId val="{00000000-B57E-4EB6-B159-4895752515CF}"/>
            </c:ext>
          </c:extLst>
        </c:ser>
        <c:ser>
          <c:idx val="1"/>
          <c:order val="1"/>
          <c:tx>
            <c:strRef>
              <c:f>Arkusz2!$B$103</c:f>
              <c:strCache>
                <c:ptCount val="1"/>
                <c:pt idx="0">
                  <c:v>w wieku produkcyjnym</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Arkusz2!$C$101:$G$101</c:f>
              <c:strCache>
                <c:ptCount val="5"/>
                <c:pt idx="0">
                  <c:v>2016</c:v>
                </c:pt>
                <c:pt idx="1">
                  <c:v>2017</c:v>
                </c:pt>
                <c:pt idx="2">
                  <c:v>2018</c:v>
                </c:pt>
                <c:pt idx="3">
                  <c:v>2019</c:v>
                </c:pt>
                <c:pt idx="4">
                  <c:v>2020</c:v>
                </c:pt>
              </c:strCache>
            </c:strRef>
          </c:cat>
          <c:val>
            <c:numRef>
              <c:f>Arkusz2!$C$103:$G$103</c:f>
              <c:numCache>
                <c:formatCode>#,##0</c:formatCode>
                <c:ptCount val="5"/>
                <c:pt idx="0">
                  <c:v>44632</c:v>
                </c:pt>
                <c:pt idx="1">
                  <c:v>43812</c:v>
                </c:pt>
                <c:pt idx="2">
                  <c:v>42952</c:v>
                </c:pt>
                <c:pt idx="3">
                  <c:v>42138</c:v>
                </c:pt>
                <c:pt idx="4">
                  <c:v>41421</c:v>
                </c:pt>
              </c:numCache>
            </c:numRef>
          </c:val>
          <c:extLst>
            <c:ext xmlns:c16="http://schemas.microsoft.com/office/drawing/2014/chart" uri="{C3380CC4-5D6E-409C-BE32-E72D297353CC}">
              <c16:uniqueId val="{00000001-B57E-4EB6-B159-4895752515CF}"/>
            </c:ext>
          </c:extLst>
        </c:ser>
        <c:ser>
          <c:idx val="2"/>
          <c:order val="2"/>
          <c:tx>
            <c:strRef>
              <c:f>Arkusz2!$B$104</c:f>
              <c:strCache>
                <c:ptCount val="1"/>
                <c:pt idx="0">
                  <c:v>w wieku poprodukcyjnym</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Arkusz2!$C$101:$G$101</c:f>
              <c:strCache>
                <c:ptCount val="5"/>
                <c:pt idx="0">
                  <c:v>2016</c:v>
                </c:pt>
                <c:pt idx="1">
                  <c:v>2017</c:v>
                </c:pt>
                <c:pt idx="2">
                  <c:v>2018</c:v>
                </c:pt>
                <c:pt idx="3">
                  <c:v>2019</c:v>
                </c:pt>
                <c:pt idx="4">
                  <c:v>2020</c:v>
                </c:pt>
              </c:strCache>
            </c:strRef>
          </c:cat>
          <c:val>
            <c:numRef>
              <c:f>Arkusz2!$C$104:$G$104</c:f>
              <c:numCache>
                <c:formatCode>#,##0</c:formatCode>
                <c:ptCount val="5"/>
                <c:pt idx="0">
                  <c:v>17037</c:v>
                </c:pt>
                <c:pt idx="1">
                  <c:v>17532</c:v>
                </c:pt>
                <c:pt idx="2">
                  <c:v>17855</c:v>
                </c:pt>
                <c:pt idx="3">
                  <c:v>18242</c:v>
                </c:pt>
                <c:pt idx="4">
                  <c:v>18352</c:v>
                </c:pt>
              </c:numCache>
            </c:numRef>
          </c:val>
          <c:extLst>
            <c:ext xmlns:c16="http://schemas.microsoft.com/office/drawing/2014/chart" uri="{C3380CC4-5D6E-409C-BE32-E72D297353CC}">
              <c16:uniqueId val="{00000002-B57E-4EB6-B159-4895752515CF}"/>
            </c:ext>
          </c:extLst>
        </c:ser>
        <c:dLbls>
          <c:dLblPos val="ctr"/>
          <c:showLegendKey val="0"/>
          <c:showVal val="1"/>
          <c:showCatName val="0"/>
          <c:showSerName val="0"/>
          <c:showPercent val="0"/>
          <c:showBubbleSize val="0"/>
        </c:dLbls>
        <c:gapWidth val="150"/>
        <c:overlap val="100"/>
        <c:axId val="1591583856"/>
        <c:axId val="1591584400"/>
      </c:barChart>
      <c:catAx>
        <c:axId val="159158385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crossAx val="1591584400"/>
        <c:crosses val="autoZero"/>
        <c:auto val="1"/>
        <c:lblAlgn val="ctr"/>
        <c:lblOffset val="100"/>
        <c:noMultiLvlLbl val="0"/>
      </c:catAx>
      <c:valAx>
        <c:axId val="1591584400"/>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crossAx val="1591583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Narrow" panose="020B0606020202030204" pitchFamily="34" charset="0"/>
        </a:defRPr>
      </a:pPr>
      <a:endParaRPr lang="pl-PL"/>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0"/>
    </c:view3D>
    <c:floor>
      <c:thickness val="0"/>
      <c:spPr>
        <a:pattFill prst="ltDnDiag">
          <a:fgClr>
            <a:schemeClr val="dk1">
              <a:lumMod val="15000"/>
              <a:lumOff val="85000"/>
            </a:schemeClr>
          </a:fgClr>
          <a:bgClr>
            <a:schemeClr val="lt1"/>
          </a:bgClr>
        </a:pattFill>
        <a:ln>
          <a:noFill/>
        </a:ln>
        <a:effectLst/>
        <a:sp3d/>
      </c:spPr>
    </c:floor>
    <c:sideWall>
      <c:thickness val="0"/>
      <c:spPr>
        <a:pattFill prst="ltDnDiag">
          <a:fgClr>
            <a:schemeClr val="dk1">
              <a:lumMod val="15000"/>
              <a:lumOff val="85000"/>
            </a:schemeClr>
          </a:fgClr>
          <a:bgClr>
            <a:schemeClr val="lt1"/>
          </a:bgClr>
        </a:pattFill>
        <a:ln>
          <a:noFill/>
        </a:ln>
        <a:effectLst/>
        <a:sp3d/>
      </c:spPr>
    </c:sideWall>
    <c:backWall>
      <c:thickness val="0"/>
      <c:spPr>
        <a:pattFill prst="ltDnDiag">
          <a:fgClr>
            <a:schemeClr val="dk1">
              <a:lumMod val="15000"/>
              <a:lumOff val="85000"/>
            </a:schemeClr>
          </a:fgClr>
          <a:bgClr>
            <a:schemeClr val="lt1"/>
          </a:bgClr>
        </a:pattFill>
        <a:ln>
          <a:noFill/>
        </a:ln>
        <a:effectLst/>
        <a:sp3d/>
      </c:spPr>
    </c:backWall>
    <c:plotArea>
      <c:layout/>
      <c:area3DChart>
        <c:grouping val="standard"/>
        <c:varyColors val="0"/>
        <c:ser>
          <c:idx val="0"/>
          <c:order val="0"/>
          <c:spPr>
            <a:solidFill>
              <a:schemeClr val="accent1"/>
            </a:solidFill>
            <a:ln>
              <a:noFill/>
            </a:ln>
            <a:effectLst/>
            <a:sp3d/>
          </c:spPr>
          <c:cat>
            <c:numRef>
              <c:f>'ekon. i biol. grupy wieku'!$I$8:$R$8</c:f>
              <c:numCache>
                <c:formatCode>0</c:formatCode>
                <c:ptCount val="10"/>
                <c:pt idx="0">
                  <c:v>2021</c:v>
                </c:pt>
                <c:pt idx="1">
                  <c:v>2022</c:v>
                </c:pt>
                <c:pt idx="2">
                  <c:v>2023</c:v>
                </c:pt>
                <c:pt idx="3">
                  <c:v>2024</c:v>
                </c:pt>
                <c:pt idx="4">
                  <c:v>2025</c:v>
                </c:pt>
                <c:pt idx="5">
                  <c:v>2026</c:v>
                </c:pt>
                <c:pt idx="6">
                  <c:v>2027</c:v>
                </c:pt>
                <c:pt idx="7">
                  <c:v>2028</c:v>
                </c:pt>
                <c:pt idx="8">
                  <c:v>2029</c:v>
                </c:pt>
                <c:pt idx="9">
                  <c:v>2030</c:v>
                </c:pt>
              </c:numCache>
            </c:numRef>
          </c:cat>
          <c:val>
            <c:numRef>
              <c:f>'ekon. i biol. grupy wieku'!$I$9:$R$9</c:f>
              <c:numCache>
                <c:formatCode>#,##0</c:formatCode>
                <c:ptCount val="10"/>
                <c:pt idx="0">
                  <c:v>72738</c:v>
                </c:pt>
                <c:pt idx="1">
                  <c:v>72299</c:v>
                </c:pt>
                <c:pt idx="2">
                  <c:v>71848</c:v>
                </c:pt>
                <c:pt idx="3">
                  <c:v>71394</c:v>
                </c:pt>
                <c:pt idx="4">
                  <c:v>70930</c:v>
                </c:pt>
                <c:pt idx="5">
                  <c:v>70463</c:v>
                </c:pt>
                <c:pt idx="6">
                  <c:v>69991</c:v>
                </c:pt>
                <c:pt idx="7">
                  <c:v>69513</c:v>
                </c:pt>
                <c:pt idx="8">
                  <c:v>69035</c:v>
                </c:pt>
                <c:pt idx="9">
                  <c:v>68549</c:v>
                </c:pt>
              </c:numCache>
            </c:numRef>
          </c:val>
          <c:extLst>
            <c:ext xmlns:c16="http://schemas.microsoft.com/office/drawing/2014/chart" uri="{C3380CC4-5D6E-409C-BE32-E72D297353CC}">
              <c16:uniqueId val="{00000000-BA05-4091-87F4-E8B1D748879F}"/>
            </c:ext>
          </c:extLst>
        </c:ser>
        <c:dLbls>
          <c:showLegendKey val="0"/>
          <c:showVal val="0"/>
          <c:showCatName val="0"/>
          <c:showSerName val="0"/>
          <c:showPercent val="0"/>
          <c:showBubbleSize val="0"/>
        </c:dLbls>
        <c:axId val="1591588208"/>
        <c:axId val="1592030624"/>
        <c:axId val="1580730864"/>
      </c:area3DChart>
      <c:catAx>
        <c:axId val="1591588208"/>
        <c:scaling>
          <c:orientation val="minMax"/>
        </c:scaling>
        <c:delete val="0"/>
        <c:axPos val="b"/>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Arial Narrow" panose="020B0606020202030204" pitchFamily="34" charset="0"/>
                <a:ea typeface="+mn-ea"/>
                <a:cs typeface="+mn-cs"/>
              </a:defRPr>
            </a:pPr>
            <a:endParaRPr lang="pl-PL"/>
          </a:p>
        </c:txPr>
        <c:crossAx val="1592030624"/>
        <c:crosses val="autoZero"/>
        <c:auto val="1"/>
        <c:lblAlgn val="ctr"/>
        <c:lblOffset val="100"/>
        <c:noMultiLvlLbl val="0"/>
      </c:catAx>
      <c:valAx>
        <c:axId val="1592030624"/>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Arial Narrow" panose="020B0606020202030204" pitchFamily="34" charset="0"/>
                <a:ea typeface="+mn-ea"/>
                <a:cs typeface="+mn-cs"/>
              </a:defRPr>
            </a:pPr>
            <a:endParaRPr lang="pl-PL"/>
          </a:p>
        </c:txPr>
        <c:crossAx val="1591588208"/>
        <c:crosses val="autoZero"/>
        <c:crossBetween val="midCat"/>
      </c:valAx>
      <c:serAx>
        <c:axId val="1580730864"/>
        <c:scaling>
          <c:orientation val="minMax"/>
        </c:scaling>
        <c:delete val="1"/>
        <c:axPos val="b"/>
        <c:majorGridlines>
          <c:spPr>
            <a:ln w="9525" cap="flat" cmpd="sng" algn="ctr">
              <a:solidFill>
                <a:schemeClr val="dk1">
                  <a:lumMod val="15000"/>
                  <a:lumOff val="85000"/>
                </a:schemeClr>
              </a:solidFill>
              <a:round/>
            </a:ln>
            <a:effectLst/>
          </c:spPr>
        </c:majorGridlines>
        <c:majorTickMark val="none"/>
        <c:minorTickMark val="none"/>
        <c:tickLblPos val="nextTo"/>
        <c:crossAx val="1592030624"/>
        <c:crosses val="autoZero"/>
      </c:serAx>
      <c:spPr>
        <a:solidFill>
          <a:schemeClr val="lt1"/>
        </a:solid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latin typeface="Arial Narrow" panose="020B0606020202030204" pitchFamily="34" charset="0"/>
        </a:defRPr>
      </a:pPr>
      <a:endParaRPr lang="pl-PL"/>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[Roboczy_Piotrków_Trybunalski.xlsx]Arkusz2!$B$5</c:f>
              <c:strCache>
                <c:ptCount val="1"/>
                <c:pt idx="0">
                  <c:v>liczba uczniów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Arial Narrow" panose="020B0606020202030204" pitchFamily="34" charset="0"/>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[Roboczy_Piotrków_Trybunalski.xlsx]Arkusz2!$C$4:$G$4</c:f>
              <c:strCache>
                <c:ptCount val="5"/>
                <c:pt idx="0">
                  <c:v>2015/2016</c:v>
                </c:pt>
                <c:pt idx="1">
                  <c:v>2016/2017</c:v>
                </c:pt>
                <c:pt idx="2">
                  <c:v>2017/2018</c:v>
                </c:pt>
                <c:pt idx="3">
                  <c:v>2018/2019</c:v>
                </c:pt>
                <c:pt idx="4">
                  <c:v>2019/2020</c:v>
                </c:pt>
              </c:strCache>
            </c:strRef>
          </c:cat>
          <c:val>
            <c:numRef>
              <c:f>[Roboczy_Piotrków_Trybunalski.xlsx]Arkusz2!$C$5:$G$5</c:f>
              <c:numCache>
                <c:formatCode>General</c:formatCode>
                <c:ptCount val="5"/>
                <c:pt idx="0">
                  <c:v>1604</c:v>
                </c:pt>
                <c:pt idx="1">
                  <c:v>1563</c:v>
                </c:pt>
                <c:pt idx="2">
                  <c:v>1574</c:v>
                </c:pt>
                <c:pt idx="3">
                  <c:v>1573</c:v>
                </c:pt>
                <c:pt idx="4">
                  <c:v>1517</c:v>
                </c:pt>
              </c:numCache>
            </c:numRef>
          </c:val>
          <c:extLst>
            <c:ext xmlns:c16="http://schemas.microsoft.com/office/drawing/2014/chart" uri="{C3380CC4-5D6E-409C-BE32-E72D297353CC}">
              <c16:uniqueId val="{00000000-E4A2-4ECA-BCCB-ADAB66FBAE10}"/>
            </c:ext>
          </c:extLst>
        </c:ser>
        <c:dLbls>
          <c:showLegendKey val="0"/>
          <c:showVal val="0"/>
          <c:showCatName val="0"/>
          <c:showSerName val="0"/>
          <c:showPercent val="0"/>
          <c:showBubbleSize val="0"/>
        </c:dLbls>
        <c:gapWidth val="247"/>
        <c:axId val="1592026272"/>
        <c:axId val="1592031712"/>
        <c:extLst>
          <c:ext xmlns:c15="http://schemas.microsoft.com/office/drawing/2012/chart" uri="{02D57815-91ED-43cb-92C2-25804820EDAC}">
            <c15:filteredBarSeries>
              <c15:ser>
                <c:idx val="1"/>
                <c:order val="1"/>
                <c:tx>
                  <c:strRef>
                    <c:extLst>
                      <c:ext uri="{02D57815-91ED-43cb-92C2-25804820EDAC}">
                        <c15:formulaRef>
                          <c15:sqref>[Roboczy_Piotrków_Trybunalski.xlsx]Arkusz2!$B$6</c15:sqref>
                        </c15:formulaRef>
                      </c:ext>
                    </c:extLst>
                    <c:strCache>
                      <c:ptCount val="1"/>
                      <c:pt idx="0">
                        <c:v>liczba oddziałów</c:v>
                      </c:pt>
                    </c:strCache>
                  </c:strRef>
                </c:tx>
                <c:spPr>
                  <a:solidFill>
                    <a:schemeClr val="accent2"/>
                  </a:solidFill>
                  <a:ln>
                    <a:noFill/>
                  </a:ln>
                  <a:effectLst/>
                </c:spPr>
                <c:invertIfNegative val="0"/>
                <c:cat>
                  <c:strRef>
                    <c:extLst>
                      <c:ext uri="{02D57815-91ED-43cb-92C2-25804820EDAC}">
                        <c15:formulaRef>
                          <c15:sqref>[Roboczy_Piotrków_Trybunalski.xlsx]Arkusz2!$C$4:$G$4</c15:sqref>
                        </c15:formulaRef>
                      </c:ext>
                    </c:extLst>
                    <c:strCache>
                      <c:ptCount val="5"/>
                      <c:pt idx="0">
                        <c:v>2015/2016</c:v>
                      </c:pt>
                      <c:pt idx="1">
                        <c:v>2016/2017</c:v>
                      </c:pt>
                      <c:pt idx="2">
                        <c:v>2017/2018</c:v>
                      </c:pt>
                      <c:pt idx="3">
                        <c:v>2018/2019</c:v>
                      </c:pt>
                      <c:pt idx="4">
                        <c:v>2019/2020</c:v>
                      </c:pt>
                    </c:strCache>
                  </c:strRef>
                </c:cat>
                <c:val>
                  <c:numRef>
                    <c:extLst>
                      <c:ext uri="{02D57815-91ED-43cb-92C2-25804820EDAC}">
                        <c15:formulaRef>
                          <c15:sqref>[Roboczy_Piotrków_Trybunalski.xlsx]Arkusz2!$C$6:$G$6</c15:sqref>
                        </c15:formulaRef>
                      </c:ext>
                    </c:extLst>
                    <c:numCache>
                      <c:formatCode>General</c:formatCode>
                      <c:ptCount val="5"/>
                      <c:pt idx="0">
                        <c:v>70</c:v>
                      </c:pt>
                      <c:pt idx="1">
                        <c:v>68</c:v>
                      </c:pt>
                      <c:pt idx="2">
                        <c:v>68</c:v>
                      </c:pt>
                      <c:pt idx="3">
                        <c:v>68</c:v>
                      </c:pt>
                      <c:pt idx="4">
                        <c:v>68</c:v>
                      </c:pt>
                    </c:numCache>
                  </c:numRef>
                </c:val>
                <c:extLst>
                  <c:ext xmlns:c16="http://schemas.microsoft.com/office/drawing/2014/chart" uri="{C3380CC4-5D6E-409C-BE32-E72D297353CC}">
                    <c16:uniqueId val="{00000002-E4A2-4ECA-BCCB-ADAB66FBAE10}"/>
                  </c:ext>
                </c:extLst>
              </c15:ser>
            </c15:filteredBarSeries>
          </c:ext>
        </c:extLst>
      </c:barChart>
      <c:lineChart>
        <c:grouping val="standard"/>
        <c:varyColors val="0"/>
        <c:ser>
          <c:idx val="2"/>
          <c:order val="2"/>
          <c:tx>
            <c:strRef>
              <c:f>[Roboczy_Piotrków_Trybunalski.xlsx]Arkusz2!$B$7</c:f>
              <c:strCache>
                <c:ptCount val="1"/>
                <c:pt idx="0">
                  <c:v>średnia wielkość oddziału</c:v>
                </c:pt>
              </c:strCache>
            </c:strRef>
          </c:tx>
          <c:spPr>
            <a:ln w="22225" cap="rnd">
              <a:solidFill>
                <a:schemeClr val="accent3"/>
              </a:solidFill>
              <a:round/>
            </a:ln>
            <a:effectLst/>
          </c:spPr>
          <c:marker>
            <c:symbol val="none"/>
          </c:marker>
          <c:cat>
            <c:strRef>
              <c:f>[Roboczy_Piotrków_Trybunalski.xlsx]Arkusz2!$C$4:$G$4</c:f>
              <c:strCache>
                <c:ptCount val="5"/>
                <c:pt idx="0">
                  <c:v>2015/2016</c:v>
                </c:pt>
                <c:pt idx="1">
                  <c:v>2016/2017</c:v>
                </c:pt>
                <c:pt idx="2">
                  <c:v>2017/2018</c:v>
                </c:pt>
                <c:pt idx="3">
                  <c:v>2018/2019</c:v>
                </c:pt>
                <c:pt idx="4">
                  <c:v>2019/2020</c:v>
                </c:pt>
              </c:strCache>
            </c:strRef>
          </c:cat>
          <c:val>
            <c:numRef>
              <c:f>[Roboczy_Piotrków_Trybunalski.xlsx]Arkusz2!$C$7:$G$7</c:f>
              <c:numCache>
                <c:formatCode>0.0</c:formatCode>
                <c:ptCount val="5"/>
                <c:pt idx="0">
                  <c:v>22.914285714285715</c:v>
                </c:pt>
                <c:pt idx="1">
                  <c:v>22.985294117647058</c:v>
                </c:pt>
                <c:pt idx="2">
                  <c:v>23.147058823529413</c:v>
                </c:pt>
                <c:pt idx="3">
                  <c:v>23.132352941176471</c:v>
                </c:pt>
                <c:pt idx="4">
                  <c:v>22.308823529411764</c:v>
                </c:pt>
              </c:numCache>
            </c:numRef>
          </c:val>
          <c:smooth val="0"/>
          <c:extLst>
            <c:ext xmlns:c16="http://schemas.microsoft.com/office/drawing/2014/chart" uri="{C3380CC4-5D6E-409C-BE32-E72D297353CC}">
              <c16:uniqueId val="{00000001-E4A2-4ECA-BCCB-ADAB66FBAE10}"/>
            </c:ext>
          </c:extLst>
        </c:ser>
        <c:dLbls>
          <c:showLegendKey val="0"/>
          <c:showVal val="0"/>
          <c:showCatName val="0"/>
          <c:showSerName val="0"/>
          <c:showPercent val="0"/>
          <c:showBubbleSize val="0"/>
        </c:dLbls>
        <c:marker val="1"/>
        <c:smooth val="0"/>
        <c:axId val="1592024640"/>
        <c:axId val="1592025728"/>
      </c:lineChart>
      <c:valAx>
        <c:axId val="1592025728"/>
        <c:scaling>
          <c:orientation val="minMax"/>
        </c:scaling>
        <c:delete val="0"/>
        <c:axPos val="r"/>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Arial Narrow" panose="020B0606020202030204" pitchFamily="34" charset="0"/>
                <a:ea typeface="+mn-ea"/>
                <a:cs typeface="+mn-cs"/>
              </a:defRPr>
            </a:pPr>
            <a:endParaRPr lang="pl-PL"/>
          </a:p>
        </c:txPr>
        <c:crossAx val="1592024640"/>
        <c:crosses val="max"/>
        <c:crossBetween val="between"/>
      </c:valAx>
      <c:catAx>
        <c:axId val="159202464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Arial Narrow" panose="020B0606020202030204" pitchFamily="34" charset="0"/>
                <a:ea typeface="+mn-ea"/>
                <a:cs typeface="+mn-cs"/>
              </a:defRPr>
            </a:pPr>
            <a:endParaRPr lang="pl-PL"/>
          </a:p>
        </c:txPr>
        <c:crossAx val="1592025728"/>
        <c:crosses val="autoZero"/>
        <c:auto val="1"/>
        <c:lblAlgn val="ctr"/>
        <c:lblOffset val="100"/>
        <c:noMultiLvlLbl val="0"/>
      </c:catAx>
      <c:valAx>
        <c:axId val="159203171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Arial Narrow" panose="020B0606020202030204" pitchFamily="34" charset="0"/>
                <a:ea typeface="+mn-ea"/>
                <a:cs typeface="+mn-cs"/>
              </a:defRPr>
            </a:pPr>
            <a:endParaRPr lang="pl-PL"/>
          </a:p>
        </c:txPr>
        <c:crossAx val="1592026272"/>
        <c:crosses val="autoZero"/>
        <c:crossBetween val="between"/>
      </c:valAx>
      <c:catAx>
        <c:axId val="1592026272"/>
        <c:scaling>
          <c:orientation val="minMax"/>
        </c:scaling>
        <c:delete val="1"/>
        <c:axPos val="b"/>
        <c:numFmt formatCode="General" sourceLinked="1"/>
        <c:majorTickMark val="out"/>
        <c:minorTickMark val="none"/>
        <c:tickLblPos val="nextTo"/>
        <c:crossAx val="1592031712"/>
        <c:crosses val="autoZero"/>
        <c:auto val="1"/>
        <c:lblAlgn val="ctr"/>
        <c:lblOffset val="100"/>
        <c:noMultiLvlLbl val="0"/>
      </c:cat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Arial Narrow" panose="020B0606020202030204" pitchFamily="34" charset="0"/>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latin typeface="Arial Narrow" panose="020B0606020202030204" pitchFamily="34" charset="0"/>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TABLICA!$C$15</c:f>
              <c:strCache>
                <c:ptCount val="1"/>
                <c:pt idx="0">
                  <c:v>ogółem</c:v>
                </c:pt>
              </c:strCache>
            </c:strRef>
          </c:tx>
          <c:spPr>
            <a:solidFill>
              <a:schemeClr val="accent1"/>
            </a:solidFill>
            <a:ln>
              <a:noFill/>
            </a:ln>
            <a:effectLst/>
          </c:spPr>
          <c:invertIfNegative val="0"/>
          <c:cat>
            <c:strRef>
              <c:f>TABLICA!$B$16:$B$22</c:f>
              <c:strCache>
                <c:ptCount val="7"/>
                <c:pt idx="0">
                  <c:v>Piotrków Trybunalski</c:v>
                </c:pt>
                <c:pt idx="1">
                  <c:v>Powiat bełchatowski</c:v>
                </c:pt>
                <c:pt idx="2">
                  <c:v>Powiat radomszczański</c:v>
                </c:pt>
                <c:pt idx="3">
                  <c:v>Powiat sieradzki</c:v>
                </c:pt>
                <c:pt idx="4">
                  <c:v>Powiat tomaszowski</c:v>
                </c:pt>
                <c:pt idx="5">
                  <c:v>Łodź</c:v>
                </c:pt>
                <c:pt idx="6">
                  <c:v>Skierniewice</c:v>
                </c:pt>
              </c:strCache>
            </c:strRef>
          </c:cat>
          <c:val>
            <c:numRef>
              <c:f>TABLICA!$C$16:$C$22</c:f>
              <c:numCache>
                <c:formatCode>#,##0.00</c:formatCode>
                <c:ptCount val="7"/>
                <c:pt idx="0">
                  <c:v>4089.07</c:v>
                </c:pt>
                <c:pt idx="1">
                  <c:v>6695.94</c:v>
                </c:pt>
                <c:pt idx="2">
                  <c:v>3942.12</c:v>
                </c:pt>
                <c:pt idx="3">
                  <c:v>4272.6499999999996</c:v>
                </c:pt>
                <c:pt idx="4">
                  <c:v>4091.46</c:v>
                </c:pt>
                <c:pt idx="5">
                  <c:v>5174.84</c:v>
                </c:pt>
                <c:pt idx="6">
                  <c:v>4293.8999999999996</c:v>
                </c:pt>
              </c:numCache>
            </c:numRef>
          </c:val>
          <c:extLst>
            <c:ext xmlns:c16="http://schemas.microsoft.com/office/drawing/2014/chart" uri="{C3380CC4-5D6E-409C-BE32-E72D297353CC}">
              <c16:uniqueId val="{00000000-F549-4CD6-9E2D-8B1BB48B4640}"/>
            </c:ext>
          </c:extLst>
        </c:ser>
        <c:dLbls>
          <c:showLegendKey val="0"/>
          <c:showVal val="0"/>
          <c:showCatName val="0"/>
          <c:showSerName val="0"/>
          <c:showPercent val="0"/>
          <c:showBubbleSize val="0"/>
        </c:dLbls>
        <c:gapWidth val="219"/>
        <c:overlap val="-27"/>
        <c:axId val="1580573664"/>
        <c:axId val="1580558432"/>
      </c:barChart>
      <c:scatterChart>
        <c:scatterStyle val="smoothMarker"/>
        <c:varyColors val="0"/>
        <c:ser>
          <c:idx val="1"/>
          <c:order val="1"/>
          <c:tx>
            <c:strRef>
              <c:f>TABLICA!$D$15</c:f>
              <c:strCache>
                <c:ptCount val="1"/>
                <c:pt idx="0">
                  <c:v>przeciętne miesięczne wynagrodzenia brutto w relacji do średniej krajowej (Polska=100)</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xVal>
            <c:strRef>
              <c:f>TABLICA!$B$16:$B$22</c:f>
              <c:strCache>
                <c:ptCount val="7"/>
                <c:pt idx="0">
                  <c:v>Piotrków Trybunalski</c:v>
                </c:pt>
                <c:pt idx="1">
                  <c:v>Powiat bełchatowski</c:v>
                </c:pt>
                <c:pt idx="2">
                  <c:v>Powiat radomszczański</c:v>
                </c:pt>
                <c:pt idx="3">
                  <c:v>Powiat sieradzki</c:v>
                </c:pt>
                <c:pt idx="4">
                  <c:v>Powiat tomaszowski</c:v>
                </c:pt>
                <c:pt idx="5">
                  <c:v>Łodź</c:v>
                </c:pt>
                <c:pt idx="6">
                  <c:v>Skierniewice</c:v>
                </c:pt>
              </c:strCache>
            </c:strRef>
          </c:xVal>
          <c:yVal>
            <c:numRef>
              <c:f>TABLICA!$D$16:$D$22</c:f>
              <c:numCache>
                <c:formatCode>0.0%</c:formatCode>
                <c:ptCount val="7"/>
                <c:pt idx="0">
                  <c:v>0.78900000000000003</c:v>
                </c:pt>
                <c:pt idx="1">
                  <c:v>1.292</c:v>
                </c:pt>
                <c:pt idx="2">
                  <c:v>0.76100000000000001</c:v>
                </c:pt>
                <c:pt idx="3">
                  <c:v>0.82499999999999996</c:v>
                </c:pt>
                <c:pt idx="4">
                  <c:v>0.79</c:v>
                </c:pt>
                <c:pt idx="5">
                  <c:v>0.999</c:v>
                </c:pt>
                <c:pt idx="6">
                  <c:v>0.82899999999999996</c:v>
                </c:pt>
              </c:numCache>
            </c:numRef>
          </c:yVal>
          <c:smooth val="1"/>
          <c:extLst>
            <c:ext xmlns:c16="http://schemas.microsoft.com/office/drawing/2014/chart" uri="{C3380CC4-5D6E-409C-BE32-E72D297353CC}">
              <c16:uniqueId val="{00000001-F549-4CD6-9E2D-8B1BB48B4640}"/>
            </c:ext>
          </c:extLst>
        </c:ser>
        <c:dLbls>
          <c:showLegendKey val="0"/>
          <c:showVal val="0"/>
          <c:showCatName val="0"/>
          <c:showSerName val="0"/>
          <c:showPercent val="0"/>
          <c:showBubbleSize val="0"/>
        </c:dLbls>
        <c:axId val="1580564416"/>
        <c:axId val="1580551360"/>
      </c:scatterChart>
      <c:catAx>
        <c:axId val="1580573664"/>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r>
                  <a:rPr lang="pl-PL"/>
                  <a:t>2019</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crossAx val="1580558432"/>
        <c:crosses val="autoZero"/>
        <c:auto val="1"/>
        <c:lblAlgn val="ctr"/>
        <c:lblOffset val="100"/>
        <c:noMultiLvlLbl val="0"/>
      </c:catAx>
      <c:valAx>
        <c:axId val="158055843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crossAx val="1580573664"/>
        <c:crosses val="autoZero"/>
        <c:crossBetween val="between"/>
        <c:majorUnit val="2000"/>
      </c:valAx>
      <c:valAx>
        <c:axId val="1580551360"/>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crossAx val="1580564416"/>
        <c:crosses val="max"/>
        <c:crossBetween val="midCat"/>
      </c:valAx>
      <c:valAx>
        <c:axId val="1580564416"/>
        <c:scaling>
          <c:orientation val="minMax"/>
        </c:scaling>
        <c:delete val="1"/>
        <c:axPos val="t"/>
        <c:majorTickMark val="out"/>
        <c:minorTickMark val="none"/>
        <c:tickLblPos val="nextTo"/>
        <c:crossAx val="1580551360"/>
        <c:crosses val="max"/>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latin typeface="Arial Narrow" panose="020B0606020202030204" pitchFamily="34" charset="0"/>
        </a:defRPr>
      </a:pPr>
      <a:endParaRPr lang="pl-PL"/>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1"/>
          <c:tx>
            <c:strRef>
              <c:f>[Roboczy_Piotrków_Trybunalski.xlsx]Arkusz2!$B$28</c:f>
              <c:strCache>
                <c:ptCount val="1"/>
                <c:pt idx="0">
                  <c:v>Piotrków Trybunalski</c:v>
                </c:pt>
              </c:strCache>
            </c:strRef>
          </c:tx>
          <c:spPr>
            <a:ln w="22225" cap="rnd" cmpd="sng" algn="ctr">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Arial Narrow" panose="020B06060202020302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[Roboczy_Piotrków_Trybunalski.xlsx]Arkusz2!$C$26:$G$26</c:f>
              <c:strCache>
                <c:ptCount val="4"/>
                <c:pt idx="0">
                  <c:v>2016</c:v>
                </c:pt>
                <c:pt idx="1">
                  <c:v>2017</c:v>
                </c:pt>
                <c:pt idx="2">
                  <c:v>2018</c:v>
                </c:pt>
                <c:pt idx="3">
                  <c:v>2019</c:v>
                </c:pt>
              </c:strCache>
              <c:extLst/>
            </c:strRef>
          </c:cat>
          <c:val>
            <c:numRef>
              <c:f>[Roboczy_Piotrków_Trybunalski.xlsx]Arkusz2!$C$28:$G$28</c:f>
              <c:numCache>
                <c:formatCode>#\ ##0.0</c:formatCode>
                <c:ptCount val="4"/>
                <c:pt idx="0">
                  <c:v>1076.7</c:v>
                </c:pt>
                <c:pt idx="1">
                  <c:v>1152.2</c:v>
                </c:pt>
                <c:pt idx="2">
                  <c:v>1274.7</c:v>
                </c:pt>
                <c:pt idx="3">
                  <c:v>1062.5999999999999</c:v>
                </c:pt>
              </c:numCache>
              <c:extLst/>
            </c:numRef>
          </c:val>
          <c:smooth val="0"/>
          <c:extLst>
            <c:ext xmlns:c16="http://schemas.microsoft.com/office/drawing/2014/chart" uri="{C3380CC4-5D6E-409C-BE32-E72D297353CC}">
              <c16:uniqueId val="{00000000-447A-4096-93CD-6D4D346BF00E}"/>
            </c:ext>
          </c:extLst>
        </c:ser>
        <c:ser>
          <c:idx val="2"/>
          <c:order val="2"/>
          <c:tx>
            <c:strRef>
              <c:f>[Roboczy_Piotrków_Trybunalski.xlsx]Arkusz2!$B$29</c:f>
              <c:strCache>
                <c:ptCount val="1"/>
                <c:pt idx="0">
                  <c:v>Bełchatów</c:v>
                </c:pt>
              </c:strCache>
            </c:strRef>
          </c:tx>
          <c:spPr>
            <a:ln w="22225" cap="rnd" cmpd="sng" algn="ctr">
              <a:solidFill>
                <a:schemeClr val="accent3"/>
              </a:solidFill>
              <a:round/>
            </a:ln>
            <a:effectLst/>
          </c:spPr>
          <c:marker>
            <c:symbol val="none"/>
          </c:marker>
          <c:cat>
            <c:strRef>
              <c:f>[Roboczy_Piotrków_Trybunalski.xlsx]Arkusz2!$C$26:$G$26</c:f>
              <c:strCache>
                <c:ptCount val="4"/>
                <c:pt idx="0">
                  <c:v>2016</c:v>
                </c:pt>
                <c:pt idx="1">
                  <c:v>2017</c:v>
                </c:pt>
                <c:pt idx="2">
                  <c:v>2018</c:v>
                </c:pt>
                <c:pt idx="3">
                  <c:v>2019</c:v>
                </c:pt>
              </c:strCache>
              <c:extLst/>
            </c:strRef>
          </c:cat>
          <c:val>
            <c:numRef>
              <c:f>[Roboczy_Piotrków_Trybunalski.xlsx]Arkusz2!$C$29:$G$29</c:f>
              <c:numCache>
                <c:formatCode>#\ ##0.0</c:formatCode>
                <c:ptCount val="4"/>
                <c:pt idx="0">
                  <c:v>882.4</c:v>
                </c:pt>
                <c:pt idx="1">
                  <c:v>990.3</c:v>
                </c:pt>
                <c:pt idx="2">
                  <c:v>1086.3</c:v>
                </c:pt>
                <c:pt idx="3">
                  <c:v>809.4</c:v>
                </c:pt>
              </c:numCache>
              <c:extLst/>
            </c:numRef>
          </c:val>
          <c:smooth val="0"/>
          <c:extLst>
            <c:ext xmlns:c16="http://schemas.microsoft.com/office/drawing/2014/chart" uri="{C3380CC4-5D6E-409C-BE32-E72D297353CC}">
              <c16:uniqueId val="{00000001-447A-4096-93CD-6D4D346BF00E}"/>
            </c:ext>
          </c:extLst>
        </c:ser>
        <c:ser>
          <c:idx val="3"/>
          <c:order val="3"/>
          <c:tx>
            <c:strRef>
              <c:f>[Roboczy_Piotrków_Trybunalski.xlsx]Arkusz2!$B$30</c:f>
              <c:strCache>
                <c:ptCount val="1"/>
                <c:pt idx="0">
                  <c:v>Radomsko</c:v>
                </c:pt>
              </c:strCache>
            </c:strRef>
          </c:tx>
          <c:spPr>
            <a:ln w="22225" cap="rnd" cmpd="sng" algn="ctr">
              <a:solidFill>
                <a:schemeClr val="accent4"/>
              </a:solidFill>
              <a:round/>
            </a:ln>
            <a:effectLst/>
          </c:spPr>
          <c:marker>
            <c:symbol val="none"/>
          </c:marker>
          <c:cat>
            <c:strRef>
              <c:f>[Roboczy_Piotrków_Trybunalski.xlsx]Arkusz2!$C$26:$G$26</c:f>
              <c:strCache>
                <c:ptCount val="4"/>
                <c:pt idx="0">
                  <c:v>2016</c:v>
                </c:pt>
                <c:pt idx="1">
                  <c:v>2017</c:v>
                </c:pt>
                <c:pt idx="2">
                  <c:v>2018</c:v>
                </c:pt>
                <c:pt idx="3">
                  <c:v>2019</c:v>
                </c:pt>
              </c:strCache>
              <c:extLst/>
            </c:strRef>
          </c:cat>
          <c:val>
            <c:numRef>
              <c:f>[Roboczy_Piotrków_Trybunalski.xlsx]Arkusz2!$C$30:$G$30</c:f>
              <c:numCache>
                <c:formatCode>#\ ##0.0</c:formatCode>
                <c:ptCount val="4"/>
                <c:pt idx="0">
                  <c:v>848</c:v>
                </c:pt>
                <c:pt idx="1">
                  <c:v>878.1</c:v>
                </c:pt>
                <c:pt idx="2">
                  <c:v>981.2</c:v>
                </c:pt>
                <c:pt idx="3">
                  <c:v>835.5</c:v>
                </c:pt>
              </c:numCache>
              <c:extLst/>
            </c:numRef>
          </c:val>
          <c:smooth val="0"/>
          <c:extLst>
            <c:ext xmlns:c16="http://schemas.microsoft.com/office/drawing/2014/chart" uri="{C3380CC4-5D6E-409C-BE32-E72D297353CC}">
              <c16:uniqueId val="{00000002-447A-4096-93CD-6D4D346BF00E}"/>
            </c:ext>
          </c:extLst>
        </c:ser>
        <c:ser>
          <c:idx val="4"/>
          <c:order val="4"/>
          <c:tx>
            <c:strRef>
              <c:f>[Roboczy_Piotrków_Trybunalski.xlsx]Arkusz2!$B$31</c:f>
              <c:strCache>
                <c:ptCount val="1"/>
                <c:pt idx="0">
                  <c:v>Sieradz</c:v>
                </c:pt>
              </c:strCache>
            </c:strRef>
          </c:tx>
          <c:spPr>
            <a:ln w="22225" cap="rnd" cmpd="sng" algn="ctr">
              <a:solidFill>
                <a:schemeClr val="accent5"/>
              </a:solidFill>
              <a:round/>
            </a:ln>
            <a:effectLst/>
          </c:spPr>
          <c:marker>
            <c:symbol val="none"/>
          </c:marker>
          <c:cat>
            <c:strRef>
              <c:f>[Roboczy_Piotrków_Trybunalski.xlsx]Arkusz2!$C$26:$G$26</c:f>
              <c:strCache>
                <c:ptCount val="4"/>
                <c:pt idx="0">
                  <c:v>2016</c:v>
                </c:pt>
                <c:pt idx="1">
                  <c:v>2017</c:v>
                </c:pt>
                <c:pt idx="2">
                  <c:v>2018</c:v>
                </c:pt>
                <c:pt idx="3">
                  <c:v>2019</c:v>
                </c:pt>
              </c:strCache>
              <c:extLst/>
            </c:strRef>
          </c:cat>
          <c:val>
            <c:numRef>
              <c:f>[Roboczy_Piotrków_Trybunalski.xlsx]Arkusz2!$C$31:$G$31</c:f>
              <c:numCache>
                <c:formatCode>#\ ##0.0</c:formatCode>
                <c:ptCount val="4"/>
                <c:pt idx="0">
                  <c:v>829.3</c:v>
                </c:pt>
                <c:pt idx="1">
                  <c:v>928.6</c:v>
                </c:pt>
                <c:pt idx="2">
                  <c:v>959.6</c:v>
                </c:pt>
                <c:pt idx="3">
                  <c:v>979.8</c:v>
                </c:pt>
              </c:numCache>
              <c:extLst/>
            </c:numRef>
          </c:val>
          <c:smooth val="0"/>
          <c:extLst>
            <c:ext xmlns:c16="http://schemas.microsoft.com/office/drawing/2014/chart" uri="{C3380CC4-5D6E-409C-BE32-E72D297353CC}">
              <c16:uniqueId val="{00000003-447A-4096-93CD-6D4D346BF00E}"/>
            </c:ext>
          </c:extLst>
        </c:ser>
        <c:ser>
          <c:idx val="5"/>
          <c:order val="5"/>
          <c:tx>
            <c:strRef>
              <c:f>[Roboczy_Piotrków_Trybunalski.xlsx]Arkusz2!$B$32</c:f>
              <c:strCache>
                <c:ptCount val="1"/>
                <c:pt idx="0">
                  <c:v>Tomaszów Mazowiecki</c:v>
                </c:pt>
              </c:strCache>
            </c:strRef>
          </c:tx>
          <c:spPr>
            <a:ln w="22225" cap="rnd" cmpd="sng" algn="ctr">
              <a:solidFill>
                <a:schemeClr val="accent6"/>
              </a:solidFill>
              <a:round/>
            </a:ln>
            <a:effectLst/>
          </c:spPr>
          <c:marker>
            <c:symbol val="none"/>
          </c:marker>
          <c:cat>
            <c:strRef>
              <c:f>[Roboczy_Piotrków_Trybunalski.xlsx]Arkusz2!$C$26:$G$26</c:f>
              <c:strCache>
                <c:ptCount val="4"/>
                <c:pt idx="0">
                  <c:v>2016</c:v>
                </c:pt>
                <c:pt idx="1">
                  <c:v>2017</c:v>
                </c:pt>
                <c:pt idx="2">
                  <c:v>2018</c:v>
                </c:pt>
                <c:pt idx="3">
                  <c:v>2019</c:v>
                </c:pt>
              </c:strCache>
              <c:extLst/>
            </c:strRef>
          </c:cat>
          <c:val>
            <c:numRef>
              <c:f>[Roboczy_Piotrków_Trybunalski.xlsx]Arkusz2!$C$32:$G$32</c:f>
              <c:numCache>
                <c:formatCode>#\ ##0.0</c:formatCode>
                <c:ptCount val="4"/>
                <c:pt idx="0">
                  <c:v>957.5</c:v>
                </c:pt>
                <c:pt idx="1">
                  <c:v>1044.9000000000001</c:v>
                </c:pt>
                <c:pt idx="2">
                  <c:v>1072.9000000000001</c:v>
                </c:pt>
                <c:pt idx="3">
                  <c:v>867.7</c:v>
                </c:pt>
              </c:numCache>
              <c:extLst/>
            </c:numRef>
          </c:val>
          <c:smooth val="0"/>
          <c:extLst>
            <c:ext xmlns:c16="http://schemas.microsoft.com/office/drawing/2014/chart" uri="{C3380CC4-5D6E-409C-BE32-E72D297353CC}">
              <c16:uniqueId val="{00000004-447A-4096-93CD-6D4D346BF00E}"/>
            </c:ext>
          </c:extLst>
        </c:ser>
        <c:ser>
          <c:idx val="6"/>
          <c:order val="6"/>
          <c:tx>
            <c:strRef>
              <c:f>[Roboczy_Piotrków_Trybunalski.xlsx]Arkusz2!$B$33</c:f>
              <c:strCache>
                <c:ptCount val="1"/>
                <c:pt idx="0">
                  <c:v>Łódź</c:v>
                </c:pt>
              </c:strCache>
            </c:strRef>
          </c:tx>
          <c:spPr>
            <a:ln w="22225" cap="rnd" cmpd="sng" algn="ctr">
              <a:solidFill>
                <a:schemeClr val="accent1">
                  <a:lumMod val="60000"/>
                </a:schemeClr>
              </a:solidFill>
              <a:round/>
            </a:ln>
            <a:effectLst/>
          </c:spPr>
          <c:marker>
            <c:symbol val="none"/>
          </c:marker>
          <c:cat>
            <c:strRef>
              <c:f>[Roboczy_Piotrków_Trybunalski.xlsx]Arkusz2!$C$26:$G$26</c:f>
              <c:strCache>
                <c:ptCount val="4"/>
                <c:pt idx="0">
                  <c:v>2016</c:v>
                </c:pt>
                <c:pt idx="1">
                  <c:v>2017</c:v>
                </c:pt>
                <c:pt idx="2">
                  <c:v>2018</c:v>
                </c:pt>
                <c:pt idx="3">
                  <c:v>2019</c:v>
                </c:pt>
              </c:strCache>
              <c:extLst/>
            </c:strRef>
          </c:cat>
          <c:val>
            <c:numRef>
              <c:f>[Roboczy_Piotrków_Trybunalski.xlsx]Arkusz2!$C$33:$G$33</c:f>
              <c:numCache>
                <c:formatCode>#\ ##0.0</c:formatCode>
                <c:ptCount val="4"/>
                <c:pt idx="0">
                  <c:v>925</c:v>
                </c:pt>
                <c:pt idx="1">
                  <c:v>977.2</c:v>
                </c:pt>
                <c:pt idx="2">
                  <c:v>1018.2</c:v>
                </c:pt>
                <c:pt idx="3">
                  <c:v>951.4</c:v>
                </c:pt>
              </c:numCache>
              <c:extLst/>
            </c:numRef>
          </c:val>
          <c:smooth val="0"/>
          <c:extLst>
            <c:ext xmlns:c16="http://schemas.microsoft.com/office/drawing/2014/chart" uri="{C3380CC4-5D6E-409C-BE32-E72D297353CC}">
              <c16:uniqueId val="{00000005-447A-4096-93CD-6D4D346BF00E}"/>
            </c:ext>
          </c:extLst>
        </c:ser>
        <c:ser>
          <c:idx val="7"/>
          <c:order val="7"/>
          <c:tx>
            <c:strRef>
              <c:f>[Roboczy_Piotrków_Trybunalski.xlsx]Arkusz2!$B$34</c:f>
              <c:strCache>
                <c:ptCount val="1"/>
                <c:pt idx="0">
                  <c:v>Skierniewice</c:v>
                </c:pt>
              </c:strCache>
            </c:strRef>
          </c:tx>
          <c:spPr>
            <a:ln w="22225" cap="rnd" cmpd="sng" algn="ctr">
              <a:solidFill>
                <a:schemeClr val="accent2">
                  <a:lumMod val="60000"/>
                </a:schemeClr>
              </a:solidFill>
              <a:round/>
            </a:ln>
            <a:effectLst/>
          </c:spPr>
          <c:marker>
            <c:symbol val="none"/>
          </c:marker>
          <c:cat>
            <c:strRef>
              <c:f>[Roboczy_Piotrków_Trybunalski.xlsx]Arkusz2!$C$26:$G$26</c:f>
              <c:strCache>
                <c:ptCount val="4"/>
                <c:pt idx="0">
                  <c:v>2016</c:v>
                </c:pt>
                <c:pt idx="1">
                  <c:v>2017</c:v>
                </c:pt>
                <c:pt idx="2">
                  <c:v>2018</c:v>
                </c:pt>
                <c:pt idx="3">
                  <c:v>2019</c:v>
                </c:pt>
              </c:strCache>
              <c:extLst/>
            </c:strRef>
          </c:cat>
          <c:val>
            <c:numRef>
              <c:f>[Roboczy_Piotrków_Trybunalski.xlsx]Arkusz2!$C$34:$G$34</c:f>
              <c:numCache>
                <c:formatCode>#\ ##0.0</c:formatCode>
                <c:ptCount val="4"/>
                <c:pt idx="0">
                  <c:v>998.1</c:v>
                </c:pt>
                <c:pt idx="1">
                  <c:v>1050.3</c:v>
                </c:pt>
                <c:pt idx="2">
                  <c:v>1102.4000000000001</c:v>
                </c:pt>
                <c:pt idx="3">
                  <c:v>1015.1</c:v>
                </c:pt>
              </c:numCache>
              <c:extLst/>
            </c:numRef>
          </c:val>
          <c:smooth val="0"/>
          <c:extLst>
            <c:ext xmlns:c16="http://schemas.microsoft.com/office/drawing/2014/chart" uri="{C3380CC4-5D6E-409C-BE32-E72D297353CC}">
              <c16:uniqueId val="{00000006-447A-4096-93CD-6D4D346BF00E}"/>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592031168"/>
        <c:axId val="1592026816"/>
        <c:extLst>
          <c:ext xmlns:c15="http://schemas.microsoft.com/office/drawing/2012/chart" uri="{02D57815-91ED-43cb-92C2-25804820EDAC}">
            <c15:filteredLineSeries>
              <c15:ser>
                <c:idx val="0"/>
                <c:order val="0"/>
                <c:tx>
                  <c:strRef>
                    <c:extLst>
                      <c:ext uri="{02D57815-91ED-43cb-92C2-25804820EDAC}">
                        <c15:formulaRef>
                          <c15:sqref>[Roboczy_Piotrków_Trybunalski.xlsx]Arkusz2!$B$27</c15:sqref>
                        </c15:formulaRef>
                      </c:ext>
                    </c:extLst>
                    <c:strCache>
                      <c:ptCount val="1"/>
                      <c:pt idx="0">
                        <c:v>ŁÓDZKIE</c:v>
                      </c:pt>
                    </c:strCache>
                  </c:strRef>
                </c:tx>
                <c:spPr>
                  <a:ln w="22225" cap="rnd" cmpd="sng" algn="ctr">
                    <a:solidFill>
                      <a:schemeClr val="accent1"/>
                    </a:solidFill>
                    <a:round/>
                  </a:ln>
                  <a:effectLst/>
                </c:spPr>
                <c:marker>
                  <c:symbol val="none"/>
                </c:marker>
                <c:cat>
                  <c:strRef>
                    <c:extLst>
                      <c:ext uri="{02D57815-91ED-43cb-92C2-25804820EDAC}">
                        <c15:formulaRef>
                          <c15:sqref>[Roboczy_Piotrków_Trybunalski.xlsx]Arkusz2!$C$26:$G$26</c15:sqref>
                        </c15:formulaRef>
                      </c:ext>
                    </c:extLst>
                    <c:strCache>
                      <c:ptCount val="4"/>
                      <c:pt idx="0">
                        <c:v>2016</c:v>
                      </c:pt>
                      <c:pt idx="1">
                        <c:v>2017</c:v>
                      </c:pt>
                      <c:pt idx="2">
                        <c:v>2018</c:v>
                      </c:pt>
                      <c:pt idx="3">
                        <c:v>2019</c:v>
                      </c:pt>
                    </c:strCache>
                  </c:strRef>
                </c:cat>
                <c:val>
                  <c:numRef>
                    <c:extLst>
                      <c:ext uri="{02D57815-91ED-43cb-92C2-25804820EDAC}">
                        <c15:formulaRef>
                          <c15:sqref>[Roboczy_Piotrków_Trybunalski.xlsx]Arkusz2!$C$27:$G$27</c15:sqref>
                        </c15:formulaRef>
                      </c:ext>
                    </c:extLst>
                    <c:numCache>
                      <c:formatCode>#\ ##0.0</c:formatCode>
                      <c:ptCount val="4"/>
                      <c:pt idx="0">
                        <c:v>698.4</c:v>
                      </c:pt>
                      <c:pt idx="1">
                        <c:v>756.3</c:v>
                      </c:pt>
                      <c:pt idx="2">
                        <c:v>787.7</c:v>
                      </c:pt>
                      <c:pt idx="3">
                        <c:v>724.7</c:v>
                      </c:pt>
                    </c:numCache>
                  </c:numRef>
                </c:val>
                <c:smooth val="0"/>
                <c:extLst>
                  <c:ext xmlns:c16="http://schemas.microsoft.com/office/drawing/2014/chart" uri="{C3380CC4-5D6E-409C-BE32-E72D297353CC}">
                    <c16:uniqueId val="{00000007-447A-4096-93CD-6D4D346BF00E}"/>
                  </c:ext>
                </c:extLst>
              </c15:ser>
            </c15:filteredLineSeries>
          </c:ext>
        </c:extLst>
      </c:lineChart>
      <c:catAx>
        <c:axId val="159203116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Arial Narrow" panose="020B0606020202030204" pitchFamily="34" charset="0"/>
                <a:ea typeface="+mn-ea"/>
                <a:cs typeface="+mn-cs"/>
              </a:defRPr>
            </a:pPr>
            <a:endParaRPr lang="pl-PL"/>
          </a:p>
        </c:txPr>
        <c:crossAx val="1592026816"/>
        <c:crosses val="autoZero"/>
        <c:auto val="1"/>
        <c:lblAlgn val="ctr"/>
        <c:lblOffset val="100"/>
        <c:noMultiLvlLbl val="0"/>
      </c:catAx>
      <c:valAx>
        <c:axId val="1592026816"/>
        <c:scaling>
          <c:orientation val="minMax"/>
          <c:min val="70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Arial Narrow" panose="020B0606020202030204" pitchFamily="34" charset="0"/>
                <a:ea typeface="+mn-ea"/>
                <a:cs typeface="+mn-cs"/>
              </a:defRPr>
            </a:pPr>
            <a:endParaRPr lang="pl-PL"/>
          </a:p>
        </c:txPr>
        <c:crossAx val="1592031168"/>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layout>
        <c:manualLayout>
          <c:xMode val="edge"/>
          <c:yMode val="edge"/>
          <c:x val="0.18978341992965164"/>
          <c:y val="0.74646143190434522"/>
          <c:w val="0.67938989769136005"/>
          <c:h val="0.2165015310586176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Arial Narrow" panose="020B0606020202030204" pitchFamily="34" charset="0"/>
              <a:ea typeface="+mn-ea"/>
              <a:cs typeface="+mn-cs"/>
            </a:defRPr>
          </a:pPr>
          <a:endParaRPr lang="pl-PL"/>
        </a:p>
      </c:txPr>
    </c:legend>
    <c:plotVisOnly val="1"/>
    <c:dispBlanksAs val="gap"/>
    <c:showDLblsOverMax val="0"/>
  </c:chart>
  <c:spPr>
    <a:solidFill>
      <a:schemeClr val="lt1"/>
    </a:solidFill>
    <a:ln w="9525" cap="flat" cmpd="sng" algn="ctr">
      <a:noFill/>
      <a:round/>
    </a:ln>
    <a:effectLst/>
  </c:spPr>
  <c:txPr>
    <a:bodyPr/>
    <a:lstStyle/>
    <a:p>
      <a:pPr>
        <a:defRPr>
          <a:latin typeface="Arial Narrow" panose="020B0606020202030204" pitchFamily="34" charset="0"/>
        </a:defRPr>
      </a:pPr>
      <a:endParaRPr lang="pl-PL"/>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[Roboczy_Piotrków_Trybunalski.xlsx]Arkusz2!$B$50</c:f>
              <c:strCache>
                <c:ptCount val="1"/>
                <c:pt idx="0">
                  <c:v>liczba uczniów </c:v>
                </c:pt>
              </c:strCache>
            </c:strRef>
          </c:tx>
          <c:spPr>
            <a:solidFill>
              <a:schemeClr val="accent1"/>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Arial Narrow" panose="020B0606020202030204" pitchFamily="34" charset="0"/>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[Roboczy_Piotrków_Trybunalski.xlsx]Arkusz2!$C$49:$G$49</c:f>
              <c:strCache>
                <c:ptCount val="5"/>
                <c:pt idx="0">
                  <c:v>2015/2016</c:v>
                </c:pt>
                <c:pt idx="1">
                  <c:v>2016/2017</c:v>
                </c:pt>
                <c:pt idx="2">
                  <c:v>2017/2018</c:v>
                </c:pt>
                <c:pt idx="3">
                  <c:v>2018/2019</c:v>
                </c:pt>
                <c:pt idx="4">
                  <c:v>2019/2020</c:v>
                </c:pt>
              </c:strCache>
            </c:strRef>
          </c:cat>
          <c:val>
            <c:numRef>
              <c:f>[Roboczy_Piotrków_Trybunalski.xlsx]Arkusz2!$C$50:$G$50</c:f>
              <c:numCache>
                <c:formatCode>General</c:formatCode>
                <c:ptCount val="5"/>
                <c:pt idx="0">
                  <c:v>6188</c:v>
                </c:pt>
                <c:pt idx="1">
                  <c:v>5949</c:v>
                </c:pt>
                <c:pt idx="2">
                  <c:v>5940</c:v>
                </c:pt>
                <c:pt idx="3">
                  <c:v>5882</c:v>
                </c:pt>
                <c:pt idx="4">
                  <c:v>5134</c:v>
                </c:pt>
              </c:numCache>
            </c:numRef>
          </c:val>
          <c:extLst>
            <c:ext xmlns:c16="http://schemas.microsoft.com/office/drawing/2014/chart" uri="{C3380CC4-5D6E-409C-BE32-E72D297353CC}">
              <c16:uniqueId val="{00000000-461B-418E-B719-3DFC7834FAF2}"/>
            </c:ext>
          </c:extLst>
        </c:ser>
        <c:dLbls>
          <c:showLegendKey val="0"/>
          <c:showVal val="0"/>
          <c:showCatName val="0"/>
          <c:showSerName val="0"/>
          <c:showPercent val="0"/>
          <c:showBubbleSize val="0"/>
        </c:dLbls>
        <c:gapWidth val="247"/>
        <c:overlap val="-27"/>
        <c:axId val="1592027360"/>
        <c:axId val="1592025184"/>
      </c:barChart>
      <c:lineChart>
        <c:grouping val="standard"/>
        <c:varyColors val="0"/>
        <c:ser>
          <c:idx val="2"/>
          <c:order val="2"/>
          <c:tx>
            <c:strRef>
              <c:f>[Roboczy_Piotrków_Trybunalski.xlsx]Arkusz2!$B$52</c:f>
              <c:strCache>
                <c:ptCount val="1"/>
                <c:pt idx="0">
                  <c:v>średnia wielkość oddziału</c:v>
                </c:pt>
              </c:strCache>
            </c:strRef>
          </c:tx>
          <c:spPr>
            <a:ln w="22225" cap="rnd">
              <a:solidFill>
                <a:schemeClr val="accent3"/>
              </a:solidFill>
              <a:round/>
            </a:ln>
            <a:effectLst/>
          </c:spPr>
          <c:marker>
            <c:symbol val="none"/>
          </c:marker>
          <c:cat>
            <c:strRef>
              <c:f>[Roboczy_Piotrków_Trybunalski.xlsx]Arkusz2!$C$49:$G$49</c:f>
              <c:strCache>
                <c:ptCount val="5"/>
                <c:pt idx="0">
                  <c:v>2015/2016</c:v>
                </c:pt>
                <c:pt idx="1">
                  <c:v>2016/2017</c:v>
                </c:pt>
                <c:pt idx="2">
                  <c:v>2017/2018</c:v>
                </c:pt>
                <c:pt idx="3">
                  <c:v>2018/2019</c:v>
                </c:pt>
                <c:pt idx="4">
                  <c:v>2019/2020</c:v>
                </c:pt>
              </c:strCache>
            </c:strRef>
          </c:cat>
          <c:val>
            <c:numRef>
              <c:f>[Roboczy_Piotrków_Trybunalski.xlsx]Arkusz2!$C$52:$G$52</c:f>
              <c:numCache>
                <c:formatCode>0.0</c:formatCode>
                <c:ptCount val="5"/>
                <c:pt idx="0">
                  <c:v>23.350943396226416</c:v>
                </c:pt>
                <c:pt idx="1">
                  <c:v>23.23828125</c:v>
                </c:pt>
                <c:pt idx="2">
                  <c:v>22.5</c:v>
                </c:pt>
                <c:pt idx="3">
                  <c:v>21.785185185185185</c:v>
                </c:pt>
                <c:pt idx="4">
                  <c:v>20.955102040816328</c:v>
                </c:pt>
              </c:numCache>
            </c:numRef>
          </c:val>
          <c:smooth val="0"/>
          <c:extLst>
            <c:ext xmlns:c16="http://schemas.microsoft.com/office/drawing/2014/chart" uri="{C3380CC4-5D6E-409C-BE32-E72D297353CC}">
              <c16:uniqueId val="{00000001-461B-418E-B719-3DFC7834FAF2}"/>
            </c:ext>
          </c:extLst>
        </c:ser>
        <c:dLbls>
          <c:showLegendKey val="0"/>
          <c:showVal val="0"/>
          <c:showCatName val="0"/>
          <c:showSerName val="0"/>
          <c:showPercent val="0"/>
          <c:showBubbleSize val="0"/>
        </c:dLbls>
        <c:marker val="1"/>
        <c:smooth val="0"/>
        <c:axId val="1592028448"/>
        <c:axId val="1592027904"/>
        <c:extLst>
          <c:ext xmlns:c15="http://schemas.microsoft.com/office/drawing/2012/chart" uri="{02D57815-91ED-43cb-92C2-25804820EDAC}">
            <c15:filteredLineSeries>
              <c15:ser>
                <c:idx val="1"/>
                <c:order val="1"/>
                <c:tx>
                  <c:strRef>
                    <c:extLst>
                      <c:ext uri="{02D57815-91ED-43cb-92C2-25804820EDAC}">
                        <c15:formulaRef>
                          <c15:sqref>[Roboczy_Piotrków_Trybunalski.xlsx]Arkusz2!$B$51</c15:sqref>
                        </c15:formulaRef>
                      </c:ext>
                    </c:extLst>
                    <c:strCache>
                      <c:ptCount val="1"/>
                      <c:pt idx="0">
                        <c:v>liczba oddziałów</c:v>
                      </c:pt>
                    </c:strCache>
                  </c:strRef>
                </c:tx>
                <c:spPr>
                  <a:ln w="22225" cap="rnd">
                    <a:solidFill>
                      <a:schemeClr val="accent2"/>
                    </a:solidFill>
                    <a:round/>
                  </a:ln>
                  <a:effectLst/>
                </c:spPr>
                <c:marker>
                  <c:symbol val="none"/>
                </c:marker>
                <c:cat>
                  <c:strRef>
                    <c:extLst>
                      <c:ext uri="{02D57815-91ED-43cb-92C2-25804820EDAC}">
                        <c15:formulaRef>
                          <c15:sqref>[Roboczy_Piotrków_Trybunalski.xlsx]Arkusz2!$C$49:$G$49</c15:sqref>
                        </c15:formulaRef>
                      </c:ext>
                    </c:extLst>
                    <c:strCache>
                      <c:ptCount val="5"/>
                      <c:pt idx="0">
                        <c:v>2015/2016</c:v>
                      </c:pt>
                      <c:pt idx="1">
                        <c:v>2016/2017</c:v>
                      </c:pt>
                      <c:pt idx="2">
                        <c:v>2017/2018</c:v>
                      </c:pt>
                      <c:pt idx="3">
                        <c:v>2018/2019</c:v>
                      </c:pt>
                      <c:pt idx="4">
                        <c:v>2019/2020</c:v>
                      </c:pt>
                    </c:strCache>
                  </c:strRef>
                </c:cat>
                <c:val>
                  <c:numRef>
                    <c:extLst>
                      <c:ext uri="{02D57815-91ED-43cb-92C2-25804820EDAC}">
                        <c15:formulaRef>
                          <c15:sqref>[Roboczy_Piotrków_Trybunalski.xlsx]Arkusz2!$C$51:$G$51</c15:sqref>
                        </c15:formulaRef>
                      </c:ext>
                    </c:extLst>
                    <c:numCache>
                      <c:formatCode>General</c:formatCode>
                      <c:ptCount val="5"/>
                      <c:pt idx="0">
                        <c:v>265</c:v>
                      </c:pt>
                      <c:pt idx="1">
                        <c:v>256</c:v>
                      </c:pt>
                      <c:pt idx="2">
                        <c:v>264</c:v>
                      </c:pt>
                      <c:pt idx="3">
                        <c:v>270</c:v>
                      </c:pt>
                      <c:pt idx="4">
                        <c:v>245</c:v>
                      </c:pt>
                    </c:numCache>
                  </c:numRef>
                </c:val>
                <c:smooth val="0"/>
                <c:extLst>
                  <c:ext xmlns:c16="http://schemas.microsoft.com/office/drawing/2014/chart" uri="{C3380CC4-5D6E-409C-BE32-E72D297353CC}">
                    <c16:uniqueId val="{00000002-461B-418E-B719-3DFC7834FAF2}"/>
                  </c:ext>
                </c:extLst>
              </c15:ser>
            </c15:filteredLineSeries>
          </c:ext>
        </c:extLst>
      </c:lineChart>
      <c:catAx>
        <c:axId val="159202736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Arial Narrow" panose="020B0606020202030204" pitchFamily="34" charset="0"/>
                <a:ea typeface="+mn-ea"/>
                <a:cs typeface="+mn-cs"/>
              </a:defRPr>
            </a:pPr>
            <a:endParaRPr lang="pl-PL"/>
          </a:p>
        </c:txPr>
        <c:crossAx val="1592025184"/>
        <c:crosses val="autoZero"/>
        <c:auto val="1"/>
        <c:lblAlgn val="ctr"/>
        <c:lblOffset val="100"/>
        <c:noMultiLvlLbl val="0"/>
      </c:catAx>
      <c:valAx>
        <c:axId val="1592025184"/>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Arial Narrow" panose="020B0606020202030204" pitchFamily="34" charset="0"/>
                <a:ea typeface="+mn-ea"/>
                <a:cs typeface="+mn-cs"/>
              </a:defRPr>
            </a:pPr>
            <a:endParaRPr lang="pl-PL"/>
          </a:p>
        </c:txPr>
        <c:crossAx val="1592027360"/>
        <c:crosses val="autoZero"/>
        <c:crossBetween val="between"/>
      </c:valAx>
      <c:valAx>
        <c:axId val="1592027904"/>
        <c:scaling>
          <c:orientation val="minMax"/>
          <c:min val="20"/>
        </c:scaling>
        <c:delete val="0"/>
        <c:axPos val="r"/>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Arial Narrow" panose="020B0606020202030204" pitchFamily="34" charset="0"/>
                <a:ea typeface="+mn-ea"/>
                <a:cs typeface="+mn-cs"/>
              </a:defRPr>
            </a:pPr>
            <a:endParaRPr lang="pl-PL"/>
          </a:p>
        </c:txPr>
        <c:crossAx val="1592028448"/>
        <c:crosses val="max"/>
        <c:crossBetween val="between"/>
        <c:majorUnit val="1"/>
      </c:valAx>
      <c:catAx>
        <c:axId val="1592028448"/>
        <c:scaling>
          <c:orientation val="minMax"/>
        </c:scaling>
        <c:delete val="1"/>
        <c:axPos val="b"/>
        <c:numFmt formatCode="General" sourceLinked="1"/>
        <c:majorTickMark val="out"/>
        <c:minorTickMark val="none"/>
        <c:tickLblPos val="nextTo"/>
        <c:crossAx val="1592027904"/>
        <c:crosses val="autoZero"/>
        <c:auto val="1"/>
        <c:lblAlgn val="ctr"/>
        <c:lblOffset val="100"/>
        <c:noMultiLvlLbl val="0"/>
      </c:cat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Arial Narrow" panose="020B0606020202030204" pitchFamily="34" charset="0"/>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latin typeface="Arial Narrow" panose="020B0606020202030204" pitchFamily="34" charset="0"/>
        </a:defRPr>
      </a:pPr>
      <a:endParaRPr lang="pl-PL"/>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2"/>
          <c:order val="2"/>
          <c:tx>
            <c:strRef>
              <c:f>Arkusz2!$R$7</c:f>
              <c:strCache>
                <c:ptCount val="1"/>
                <c:pt idx="0">
                  <c:v>liczba uczniów</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Arial Narrow" panose="020B0606020202030204" pitchFamily="34" charset="0"/>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Arkusz2!$S$4:$W$4</c:f>
              <c:strCache>
                <c:ptCount val="5"/>
                <c:pt idx="0">
                  <c:v>2015/2016</c:v>
                </c:pt>
                <c:pt idx="1">
                  <c:v>2016/2017</c:v>
                </c:pt>
                <c:pt idx="2">
                  <c:v>2017/2018</c:v>
                </c:pt>
                <c:pt idx="3">
                  <c:v>2018/2019</c:v>
                </c:pt>
                <c:pt idx="4">
                  <c:v>2019/2020</c:v>
                </c:pt>
              </c:strCache>
            </c:strRef>
          </c:cat>
          <c:val>
            <c:numRef>
              <c:f>Arkusz2!$S$7:$W$7</c:f>
              <c:numCache>
                <c:formatCode>General</c:formatCode>
                <c:ptCount val="5"/>
                <c:pt idx="0">
                  <c:v>4864</c:v>
                </c:pt>
                <c:pt idx="1">
                  <c:v>4813</c:v>
                </c:pt>
                <c:pt idx="2">
                  <c:v>4638</c:v>
                </c:pt>
                <c:pt idx="3">
                  <c:v>4645</c:v>
                </c:pt>
                <c:pt idx="4">
                  <c:v>6007</c:v>
                </c:pt>
              </c:numCache>
            </c:numRef>
          </c:val>
          <c:extLst>
            <c:ext xmlns:c16="http://schemas.microsoft.com/office/drawing/2014/chart" uri="{C3380CC4-5D6E-409C-BE32-E72D297353CC}">
              <c16:uniqueId val="{00000000-DB21-45F8-B117-9927C21CA7D7}"/>
            </c:ext>
          </c:extLst>
        </c:ser>
        <c:dLbls>
          <c:showLegendKey val="0"/>
          <c:showVal val="0"/>
          <c:showCatName val="0"/>
          <c:showSerName val="0"/>
          <c:showPercent val="0"/>
          <c:showBubbleSize val="0"/>
        </c:dLbls>
        <c:gapWidth val="247"/>
        <c:overlap val="-27"/>
        <c:axId val="1592030080"/>
        <c:axId val="1592028992"/>
        <c:extLst>
          <c:ext xmlns:c15="http://schemas.microsoft.com/office/drawing/2012/chart" uri="{02D57815-91ED-43cb-92C2-25804820EDAC}">
            <c15:filteredBarSeries>
              <c15:ser>
                <c:idx val="0"/>
                <c:order val="0"/>
                <c:tx>
                  <c:strRef>
                    <c:extLst>
                      <c:ext uri="{02D57815-91ED-43cb-92C2-25804820EDAC}">
                        <c15:formulaRef>
                          <c15:sqref>Arkusz2!$R$5</c15:sqref>
                        </c15:formulaRef>
                      </c:ext>
                    </c:extLst>
                    <c:strCache>
                      <c:ptCount val="1"/>
                      <c:pt idx="0">
                        <c:v>liczba uczniów (licea ogólnokształcące)</c:v>
                      </c:pt>
                    </c:strCache>
                  </c:strRef>
                </c:tx>
                <c:spPr>
                  <a:solidFill>
                    <a:schemeClr val="accent1"/>
                  </a:solidFill>
                  <a:ln>
                    <a:noFill/>
                  </a:ln>
                  <a:effectLst/>
                </c:spPr>
                <c:invertIfNegative val="0"/>
                <c:cat>
                  <c:strRef>
                    <c:extLst>
                      <c:ext uri="{02D57815-91ED-43cb-92C2-25804820EDAC}">
                        <c15:formulaRef>
                          <c15:sqref>Arkusz2!$S$4:$W$4</c15:sqref>
                        </c15:formulaRef>
                      </c:ext>
                    </c:extLst>
                    <c:strCache>
                      <c:ptCount val="5"/>
                      <c:pt idx="0">
                        <c:v>2015/2016</c:v>
                      </c:pt>
                      <c:pt idx="1">
                        <c:v>2016/2017</c:v>
                      </c:pt>
                      <c:pt idx="2">
                        <c:v>2017/2018</c:v>
                      </c:pt>
                      <c:pt idx="3">
                        <c:v>2018/2019</c:v>
                      </c:pt>
                      <c:pt idx="4">
                        <c:v>2019/2020</c:v>
                      </c:pt>
                    </c:strCache>
                  </c:strRef>
                </c:cat>
                <c:val>
                  <c:numRef>
                    <c:extLst>
                      <c:ext uri="{02D57815-91ED-43cb-92C2-25804820EDAC}">
                        <c15:formulaRef>
                          <c15:sqref>Arkusz2!$S$5:$W$5</c15:sqref>
                        </c15:formulaRef>
                      </c:ext>
                    </c:extLst>
                    <c:numCache>
                      <c:formatCode>General</c:formatCode>
                      <c:ptCount val="5"/>
                      <c:pt idx="0">
                        <c:v>1848</c:v>
                      </c:pt>
                      <c:pt idx="1">
                        <c:v>1849</c:v>
                      </c:pt>
                      <c:pt idx="2">
                        <c:v>1842</c:v>
                      </c:pt>
                      <c:pt idx="3">
                        <c:v>1767</c:v>
                      </c:pt>
                      <c:pt idx="4">
                        <c:v>2188</c:v>
                      </c:pt>
                    </c:numCache>
                  </c:numRef>
                </c:val>
                <c:extLst>
                  <c:ext xmlns:c16="http://schemas.microsoft.com/office/drawing/2014/chart" uri="{C3380CC4-5D6E-409C-BE32-E72D297353CC}">
                    <c16:uniqueId val="{00000002-DB21-45F8-B117-9927C21CA7D7}"/>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Arkusz2!$R$6</c15:sqref>
                        </c15:formulaRef>
                      </c:ext>
                    </c:extLst>
                    <c:strCache>
                      <c:ptCount val="1"/>
                      <c:pt idx="0">
                        <c:v>liczba uczniów (zespoły szkół ponadpodstawowych)</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Arkusz2!$S$4:$W$4</c15:sqref>
                        </c15:formulaRef>
                      </c:ext>
                    </c:extLst>
                    <c:strCache>
                      <c:ptCount val="5"/>
                      <c:pt idx="0">
                        <c:v>2015/2016</c:v>
                      </c:pt>
                      <c:pt idx="1">
                        <c:v>2016/2017</c:v>
                      </c:pt>
                      <c:pt idx="2">
                        <c:v>2017/2018</c:v>
                      </c:pt>
                      <c:pt idx="3">
                        <c:v>2018/2019</c:v>
                      </c:pt>
                      <c:pt idx="4">
                        <c:v>2019/2020</c:v>
                      </c:pt>
                    </c:strCache>
                  </c:strRef>
                </c:cat>
                <c:val>
                  <c:numRef>
                    <c:extLst xmlns:c15="http://schemas.microsoft.com/office/drawing/2012/chart">
                      <c:ext xmlns:c15="http://schemas.microsoft.com/office/drawing/2012/chart" uri="{02D57815-91ED-43cb-92C2-25804820EDAC}">
                        <c15:formulaRef>
                          <c15:sqref>Arkusz2!$S$6:$W$6</c15:sqref>
                        </c15:formulaRef>
                      </c:ext>
                    </c:extLst>
                    <c:numCache>
                      <c:formatCode>General</c:formatCode>
                      <c:ptCount val="5"/>
                      <c:pt idx="0">
                        <c:v>3016</c:v>
                      </c:pt>
                      <c:pt idx="1">
                        <c:v>2964</c:v>
                      </c:pt>
                      <c:pt idx="2">
                        <c:v>2796</c:v>
                      </c:pt>
                      <c:pt idx="3">
                        <c:v>2878</c:v>
                      </c:pt>
                      <c:pt idx="4">
                        <c:v>3819</c:v>
                      </c:pt>
                    </c:numCache>
                  </c:numRef>
                </c:val>
                <c:extLst xmlns:c15="http://schemas.microsoft.com/office/drawing/2012/chart">
                  <c:ext xmlns:c16="http://schemas.microsoft.com/office/drawing/2014/chart" uri="{C3380CC4-5D6E-409C-BE32-E72D297353CC}">
                    <c16:uniqueId val="{00000003-DB21-45F8-B117-9927C21CA7D7}"/>
                  </c:ext>
                </c:extLst>
              </c15:ser>
            </c15:filteredBarSeries>
          </c:ext>
        </c:extLst>
      </c:barChart>
      <c:lineChart>
        <c:grouping val="standard"/>
        <c:varyColors val="0"/>
        <c:dLbls>
          <c:showLegendKey val="0"/>
          <c:showVal val="0"/>
          <c:showCatName val="0"/>
          <c:showSerName val="0"/>
          <c:showPercent val="0"/>
          <c:showBubbleSize val="0"/>
        </c:dLbls>
        <c:marker val="1"/>
        <c:smooth val="0"/>
        <c:axId val="1592030080"/>
        <c:axId val="1592028992"/>
        <c:extLst>
          <c:ext xmlns:c15="http://schemas.microsoft.com/office/drawing/2012/chart" uri="{02D57815-91ED-43cb-92C2-25804820EDAC}">
            <c15:filteredLineSeries>
              <c15:ser>
                <c:idx val="3"/>
                <c:order val="3"/>
                <c:tx>
                  <c:strRef>
                    <c:extLst>
                      <c:ext uri="{02D57815-91ED-43cb-92C2-25804820EDAC}">
                        <c15:formulaRef>
                          <c15:sqref>Arkusz2!$R$8</c15:sqref>
                        </c15:formulaRef>
                      </c:ext>
                    </c:extLst>
                    <c:strCache>
                      <c:ptCount val="1"/>
                      <c:pt idx="0">
                        <c:v>liczba oddziałów</c:v>
                      </c:pt>
                    </c:strCache>
                  </c:strRef>
                </c:tx>
                <c:spPr>
                  <a:ln w="22225" cap="rnd">
                    <a:solidFill>
                      <a:schemeClr val="accent4"/>
                    </a:solidFill>
                    <a:round/>
                  </a:ln>
                  <a:effectLst/>
                </c:spPr>
                <c:marker>
                  <c:symbol val="none"/>
                </c:marker>
                <c:cat>
                  <c:strRef>
                    <c:extLst>
                      <c:ext uri="{02D57815-91ED-43cb-92C2-25804820EDAC}">
                        <c15:formulaRef>
                          <c15:sqref>Arkusz2!$S$4:$W$4</c15:sqref>
                        </c15:formulaRef>
                      </c:ext>
                    </c:extLst>
                    <c:strCache>
                      <c:ptCount val="5"/>
                      <c:pt idx="0">
                        <c:v>2015/2016</c:v>
                      </c:pt>
                      <c:pt idx="1">
                        <c:v>2016/2017</c:v>
                      </c:pt>
                      <c:pt idx="2">
                        <c:v>2017/2018</c:v>
                      </c:pt>
                      <c:pt idx="3">
                        <c:v>2018/2019</c:v>
                      </c:pt>
                      <c:pt idx="4">
                        <c:v>2019/2020</c:v>
                      </c:pt>
                    </c:strCache>
                  </c:strRef>
                </c:cat>
                <c:val>
                  <c:numRef>
                    <c:extLst>
                      <c:ext uri="{02D57815-91ED-43cb-92C2-25804820EDAC}">
                        <c15:formulaRef>
                          <c15:sqref>Arkusz2!$S$8:$W$8</c15:sqref>
                        </c15:formulaRef>
                      </c:ext>
                    </c:extLst>
                    <c:numCache>
                      <c:formatCode>General</c:formatCode>
                      <c:ptCount val="5"/>
                      <c:pt idx="0">
                        <c:v>209</c:v>
                      </c:pt>
                      <c:pt idx="1">
                        <c:v>177</c:v>
                      </c:pt>
                      <c:pt idx="2">
                        <c:v>172.5</c:v>
                      </c:pt>
                      <c:pt idx="3">
                        <c:v>177</c:v>
                      </c:pt>
                      <c:pt idx="4">
                        <c:v>233</c:v>
                      </c:pt>
                    </c:numCache>
                  </c:numRef>
                </c:val>
                <c:smooth val="0"/>
                <c:extLst>
                  <c:ext xmlns:c16="http://schemas.microsoft.com/office/drawing/2014/chart" uri="{C3380CC4-5D6E-409C-BE32-E72D297353CC}">
                    <c16:uniqueId val="{00000004-DB21-45F8-B117-9927C21CA7D7}"/>
                  </c:ext>
                </c:extLst>
              </c15:ser>
            </c15:filteredLineSeries>
          </c:ext>
        </c:extLst>
      </c:lineChart>
      <c:lineChart>
        <c:grouping val="standard"/>
        <c:varyColors val="0"/>
        <c:ser>
          <c:idx val="4"/>
          <c:order val="4"/>
          <c:tx>
            <c:strRef>
              <c:f>Arkusz2!$R$9</c:f>
              <c:strCache>
                <c:ptCount val="1"/>
                <c:pt idx="0">
                  <c:v>średnia wielkość oddziału</c:v>
                </c:pt>
              </c:strCache>
            </c:strRef>
          </c:tx>
          <c:spPr>
            <a:ln w="22225" cap="rnd">
              <a:solidFill>
                <a:schemeClr val="accent5"/>
              </a:solidFill>
              <a:round/>
            </a:ln>
            <a:effectLst/>
          </c:spPr>
          <c:marker>
            <c:symbol val="none"/>
          </c:marker>
          <c:cat>
            <c:strRef>
              <c:f>Arkusz2!$S$4:$W$4</c:f>
              <c:strCache>
                <c:ptCount val="5"/>
                <c:pt idx="0">
                  <c:v>2015/2016</c:v>
                </c:pt>
                <c:pt idx="1">
                  <c:v>2016/2017</c:v>
                </c:pt>
                <c:pt idx="2">
                  <c:v>2017/2018</c:v>
                </c:pt>
                <c:pt idx="3">
                  <c:v>2018/2019</c:v>
                </c:pt>
                <c:pt idx="4">
                  <c:v>2019/2020</c:v>
                </c:pt>
              </c:strCache>
            </c:strRef>
          </c:cat>
          <c:val>
            <c:numRef>
              <c:f>Arkusz2!$S$9:$W$9</c:f>
              <c:numCache>
                <c:formatCode>0.0</c:formatCode>
                <c:ptCount val="5"/>
                <c:pt idx="0">
                  <c:v>23.272727272727273</c:v>
                </c:pt>
                <c:pt idx="1">
                  <c:v>27.192090395480225</c:v>
                </c:pt>
                <c:pt idx="2">
                  <c:v>26.88695652173913</c:v>
                </c:pt>
                <c:pt idx="3">
                  <c:v>26.242937853107346</c:v>
                </c:pt>
                <c:pt idx="4">
                  <c:v>25.781115879828327</c:v>
                </c:pt>
              </c:numCache>
            </c:numRef>
          </c:val>
          <c:smooth val="0"/>
          <c:extLst>
            <c:ext xmlns:c16="http://schemas.microsoft.com/office/drawing/2014/chart" uri="{C3380CC4-5D6E-409C-BE32-E72D297353CC}">
              <c16:uniqueId val="{00000001-DB21-45F8-B117-9927C21CA7D7}"/>
            </c:ext>
          </c:extLst>
        </c:ser>
        <c:dLbls>
          <c:showLegendKey val="0"/>
          <c:showVal val="0"/>
          <c:showCatName val="0"/>
          <c:showSerName val="0"/>
          <c:showPercent val="0"/>
          <c:showBubbleSize val="0"/>
        </c:dLbls>
        <c:marker val="1"/>
        <c:smooth val="0"/>
        <c:axId val="1592678256"/>
        <c:axId val="1592029536"/>
      </c:lineChart>
      <c:catAx>
        <c:axId val="159203008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Arial Narrow" panose="020B0606020202030204" pitchFamily="34" charset="0"/>
                <a:ea typeface="+mn-ea"/>
                <a:cs typeface="+mn-cs"/>
              </a:defRPr>
            </a:pPr>
            <a:endParaRPr lang="pl-PL"/>
          </a:p>
        </c:txPr>
        <c:crossAx val="1592028992"/>
        <c:crosses val="autoZero"/>
        <c:auto val="1"/>
        <c:lblAlgn val="ctr"/>
        <c:lblOffset val="100"/>
        <c:noMultiLvlLbl val="0"/>
      </c:catAx>
      <c:valAx>
        <c:axId val="159202899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Arial Narrow" panose="020B0606020202030204" pitchFamily="34" charset="0"/>
                <a:ea typeface="+mn-ea"/>
                <a:cs typeface="+mn-cs"/>
              </a:defRPr>
            </a:pPr>
            <a:endParaRPr lang="pl-PL"/>
          </a:p>
        </c:txPr>
        <c:crossAx val="1592030080"/>
        <c:crosses val="autoZero"/>
        <c:crossBetween val="between"/>
      </c:valAx>
      <c:valAx>
        <c:axId val="1592029536"/>
        <c:scaling>
          <c:orientation val="minMax"/>
        </c:scaling>
        <c:delete val="0"/>
        <c:axPos val="r"/>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Arial Narrow" panose="020B0606020202030204" pitchFamily="34" charset="0"/>
                <a:ea typeface="+mn-ea"/>
                <a:cs typeface="+mn-cs"/>
              </a:defRPr>
            </a:pPr>
            <a:endParaRPr lang="pl-PL"/>
          </a:p>
        </c:txPr>
        <c:crossAx val="1592678256"/>
        <c:crosses val="max"/>
        <c:crossBetween val="between"/>
      </c:valAx>
      <c:catAx>
        <c:axId val="1592678256"/>
        <c:scaling>
          <c:orientation val="minMax"/>
        </c:scaling>
        <c:delete val="1"/>
        <c:axPos val="b"/>
        <c:numFmt formatCode="General" sourceLinked="1"/>
        <c:majorTickMark val="out"/>
        <c:minorTickMark val="none"/>
        <c:tickLblPos val="nextTo"/>
        <c:crossAx val="1592029536"/>
        <c:crosses val="autoZero"/>
        <c:auto val="1"/>
        <c:lblAlgn val="ctr"/>
        <c:lblOffset val="100"/>
        <c:noMultiLvlLbl val="0"/>
      </c:cat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Arial Narrow" panose="020B0606020202030204" pitchFamily="34" charset="0"/>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latin typeface="Arial Narrow" panose="020B0606020202030204" pitchFamily="34" charset="0"/>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DANE!$G$51</c:f>
              <c:strCache>
                <c:ptCount val="1"/>
                <c:pt idx="0">
                  <c:v>kobiety</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Arial Narrow" panose="020B0606020202030204" pitchFamily="34" charset="0"/>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DANE!$H$50:$L$50</c:f>
              <c:numCache>
                <c:formatCode>General</c:formatCode>
                <c:ptCount val="5"/>
                <c:pt idx="0">
                  <c:v>2016</c:v>
                </c:pt>
                <c:pt idx="1">
                  <c:v>2017</c:v>
                </c:pt>
                <c:pt idx="2">
                  <c:v>2018</c:v>
                </c:pt>
                <c:pt idx="3">
                  <c:v>2019</c:v>
                </c:pt>
                <c:pt idx="4">
                  <c:v>2020</c:v>
                </c:pt>
              </c:numCache>
            </c:numRef>
          </c:cat>
          <c:val>
            <c:numRef>
              <c:f>DANE!$H$51:$L$51</c:f>
              <c:numCache>
                <c:formatCode>#,##0</c:formatCode>
                <c:ptCount val="5"/>
                <c:pt idx="0">
                  <c:v>1428</c:v>
                </c:pt>
                <c:pt idx="1">
                  <c:v>1132</c:v>
                </c:pt>
                <c:pt idx="2">
                  <c:v>1098</c:v>
                </c:pt>
                <c:pt idx="3">
                  <c:v>968</c:v>
                </c:pt>
                <c:pt idx="4">
                  <c:v>1026</c:v>
                </c:pt>
              </c:numCache>
            </c:numRef>
          </c:val>
          <c:extLst>
            <c:ext xmlns:c16="http://schemas.microsoft.com/office/drawing/2014/chart" uri="{C3380CC4-5D6E-409C-BE32-E72D297353CC}">
              <c16:uniqueId val="{00000000-27E2-451F-8F56-A0BE51A300BD}"/>
            </c:ext>
          </c:extLst>
        </c:ser>
        <c:ser>
          <c:idx val="1"/>
          <c:order val="1"/>
          <c:tx>
            <c:strRef>
              <c:f>DANE!$G$52</c:f>
              <c:strCache>
                <c:ptCount val="1"/>
                <c:pt idx="0">
                  <c:v>mężczyźni</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Arial Narrow" panose="020B0606020202030204" pitchFamily="34" charset="0"/>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DANE!$H$50:$L$50</c:f>
              <c:numCache>
                <c:formatCode>General</c:formatCode>
                <c:ptCount val="5"/>
                <c:pt idx="0">
                  <c:v>2016</c:v>
                </c:pt>
                <c:pt idx="1">
                  <c:v>2017</c:v>
                </c:pt>
                <c:pt idx="2">
                  <c:v>2018</c:v>
                </c:pt>
                <c:pt idx="3">
                  <c:v>2019</c:v>
                </c:pt>
                <c:pt idx="4">
                  <c:v>2020</c:v>
                </c:pt>
              </c:numCache>
            </c:numRef>
          </c:cat>
          <c:val>
            <c:numRef>
              <c:f>DANE!$H$52:$L$52</c:f>
              <c:numCache>
                <c:formatCode>#,##0</c:formatCode>
                <c:ptCount val="5"/>
                <c:pt idx="0">
                  <c:v>1193</c:v>
                </c:pt>
                <c:pt idx="1">
                  <c:v>886</c:v>
                </c:pt>
                <c:pt idx="2">
                  <c:v>807</c:v>
                </c:pt>
                <c:pt idx="3">
                  <c:v>744</c:v>
                </c:pt>
                <c:pt idx="4">
                  <c:v>949</c:v>
                </c:pt>
              </c:numCache>
            </c:numRef>
          </c:val>
          <c:extLst>
            <c:ext xmlns:c16="http://schemas.microsoft.com/office/drawing/2014/chart" uri="{C3380CC4-5D6E-409C-BE32-E72D297353CC}">
              <c16:uniqueId val="{00000001-27E2-451F-8F56-A0BE51A300BD}"/>
            </c:ext>
          </c:extLst>
        </c:ser>
        <c:dLbls>
          <c:showLegendKey val="0"/>
          <c:showVal val="0"/>
          <c:showCatName val="0"/>
          <c:showSerName val="0"/>
          <c:showPercent val="0"/>
          <c:showBubbleSize val="0"/>
        </c:dLbls>
        <c:gapWidth val="247"/>
        <c:overlap val="100"/>
        <c:axId val="1580578560"/>
        <c:axId val="1580574208"/>
      </c:barChart>
      <c:lineChart>
        <c:grouping val="standard"/>
        <c:varyColors val="0"/>
        <c:ser>
          <c:idx val="2"/>
          <c:order val="2"/>
          <c:tx>
            <c:strRef>
              <c:f>DANE!$G$53</c:f>
              <c:strCache>
                <c:ptCount val="1"/>
                <c:pt idx="0">
                  <c:v>długotrwale bezrobotni</c:v>
                </c:pt>
              </c:strCache>
            </c:strRef>
          </c:tx>
          <c:spPr>
            <a:ln w="22225" cap="rnd">
              <a:solidFill>
                <a:schemeClr val="accent3"/>
              </a:solidFill>
              <a:round/>
            </a:ln>
            <a:effectLst/>
          </c:spPr>
          <c:marker>
            <c:symbol val="none"/>
          </c:marker>
          <c:cat>
            <c:numRef>
              <c:f>DANE!$H$50:$L$50</c:f>
              <c:numCache>
                <c:formatCode>General</c:formatCode>
                <c:ptCount val="5"/>
                <c:pt idx="0">
                  <c:v>2016</c:v>
                </c:pt>
                <c:pt idx="1">
                  <c:v>2017</c:v>
                </c:pt>
                <c:pt idx="2">
                  <c:v>2018</c:v>
                </c:pt>
                <c:pt idx="3">
                  <c:v>2019</c:v>
                </c:pt>
                <c:pt idx="4">
                  <c:v>2020</c:v>
                </c:pt>
              </c:numCache>
            </c:numRef>
          </c:cat>
          <c:val>
            <c:numRef>
              <c:f>DANE!$H$53:$L$53</c:f>
              <c:numCache>
                <c:formatCode>0.0%</c:formatCode>
                <c:ptCount val="5"/>
                <c:pt idx="0">
                  <c:v>0.50972911102632579</c:v>
                </c:pt>
                <c:pt idx="1">
                  <c:v>0.51040634291377607</c:v>
                </c:pt>
                <c:pt idx="2">
                  <c:v>0.52860892388451441</c:v>
                </c:pt>
                <c:pt idx="3">
                  <c:v>0.51285046728971961</c:v>
                </c:pt>
                <c:pt idx="4">
                  <c:v>0.52101265822784815</c:v>
                </c:pt>
              </c:numCache>
            </c:numRef>
          </c:val>
          <c:smooth val="0"/>
          <c:extLst>
            <c:ext xmlns:c16="http://schemas.microsoft.com/office/drawing/2014/chart" uri="{C3380CC4-5D6E-409C-BE32-E72D297353CC}">
              <c16:uniqueId val="{00000002-27E2-451F-8F56-A0BE51A300BD}"/>
            </c:ext>
          </c:extLst>
        </c:ser>
        <c:dLbls>
          <c:showLegendKey val="0"/>
          <c:showVal val="0"/>
          <c:showCatName val="0"/>
          <c:showSerName val="0"/>
          <c:showPercent val="0"/>
          <c:showBubbleSize val="0"/>
        </c:dLbls>
        <c:marker val="1"/>
        <c:smooth val="0"/>
        <c:axId val="1580569856"/>
        <c:axId val="1580580192"/>
      </c:lineChart>
      <c:catAx>
        <c:axId val="158057856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Arial Narrow" panose="020B0606020202030204" pitchFamily="34" charset="0"/>
                <a:ea typeface="+mn-ea"/>
                <a:cs typeface="+mn-cs"/>
              </a:defRPr>
            </a:pPr>
            <a:endParaRPr lang="pl-PL"/>
          </a:p>
        </c:txPr>
        <c:crossAx val="1580574208"/>
        <c:crosses val="autoZero"/>
        <c:auto val="1"/>
        <c:lblAlgn val="ctr"/>
        <c:lblOffset val="100"/>
        <c:noMultiLvlLbl val="0"/>
      </c:catAx>
      <c:valAx>
        <c:axId val="1580574208"/>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Arial Narrow" panose="020B0606020202030204" pitchFamily="34" charset="0"/>
                <a:ea typeface="+mn-ea"/>
                <a:cs typeface="+mn-cs"/>
              </a:defRPr>
            </a:pPr>
            <a:endParaRPr lang="pl-PL"/>
          </a:p>
        </c:txPr>
        <c:crossAx val="1580578560"/>
        <c:crosses val="autoZero"/>
        <c:crossBetween val="between"/>
      </c:valAx>
      <c:valAx>
        <c:axId val="1580580192"/>
        <c:scaling>
          <c:orientation val="minMax"/>
        </c:scaling>
        <c:delete val="0"/>
        <c:axPos val="r"/>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Arial Narrow" panose="020B0606020202030204" pitchFamily="34" charset="0"/>
                <a:ea typeface="+mn-ea"/>
                <a:cs typeface="+mn-cs"/>
              </a:defRPr>
            </a:pPr>
            <a:endParaRPr lang="pl-PL"/>
          </a:p>
        </c:txPr>
        <c:crossAx val="1580569856"/>
        <c:crosses val="max"/>
        <c:crossBetween val="between"/>
        <c:majorUnit val="1.0000000000000002E-2"/>
      </c:valAx>
      <c:catAx>
        <c:axId val="1580569856"/>
        <c:scaling>
          <c:orientation val="minMax"/>
        </c:scaling>
        <c:delete val="1"/>
        <c:axPos val="b"/>
        <c:numFmt formatCode="General" sourceLinked="1"/>
        <c:majorTickMark val="out"/>
        <c:minorTickMark val="none"/>
        <c:tickLblPos val="nextTo"/>
        <c:crossAx val="1580580192"/>
        <c:crosses val="autoZero"/>
        <c:auto val="1"/>
        <c:lblAlgn val="ctr"/>
        <c:lblOffset val="100"/>
        <c:noMultiLvlLbl val="0"/>
      </c:cat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Arial Narrow" panose="020B0606020202030204" pitchFamily="34" charset="0"/>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latin typeface="Arial Narrow" panose="020B0606020202030204" pitchFamily="34" charset="0"/>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4"/>
          <c:order val="0"/>
          <c:tx>
            <c:strRef>
              <c:f>DANE!$G$65</c:f>
              <c:strCache>
                <c:ptCount val="1"/>
                <c:pt idx="0">
                  <c:v>podstawowe</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Arial Narrow" panose="020B060602020203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DANE!$H$60:$L$60</c:f>
              <c:numCache>
                <c:formatCode>General</c:formatCode>
                <c:ptCount val="5"/>
                <c:pt idx="0">
                  <c:v>2016</c:v>
                </c:pt>
                <c:pt idx="1">
                  <c:v>2017</c:v>
                </c:pt>
                <c:pt idx="2">
                  <c:v>2018</c:v>
                </c:pt>
                <c:pt idx="3">
                  <c:v>2019</c:v>
                </c:pt>
                <c:pt idx="4">
                  <c:v>2020</c:v>
                </c:pt>
              </c:numCache>
            </c:numRef>
          </c:cat>
          <c:val>
            <c:numRef>
              <c:f>DANE!$H$65:$L$65</c:f>
              <c:numCache>
                <c:formatCode>0.0%</c:formatCode>
                <c:ptCount val="5"/>
                <c:pt idx="0">
                  <c:v>0.31819916062571535</c:v>
                </c:pt>
                <c:pt idx="1">
                  <c:v>0.33894945490584738</c:v>
                </c:pt>
                <c:pt idx="2">
                  <c:v>0.32125984251968503</c:v>
                </c:pt>
                <c:pt idx="3">
                  <c:v>0.30724299065420563</c:v>
                </c:pt>
                <c:pt idx="4">
                  <c:v>0.30025316455696205</c:v>
                </c:pt>
              </c:numCache>
            </c:numRef>
          </c:val>
          <c:extLst>
            <c:ext xmlns:c16="http://schemas.microsoft.com/office/drawing/2014/chart" uri="{C3380CC4-5D6E-409C-BE32-E72D297353CC}">
              <c16:uniqueId val="{00000000-46F1-41C7-B4B0-4736528362F7}"/>
            </c:ext>
          </c:extLst>
        </c:ser>
        <c:ser>
          <c:idx val="3"/>
          <c:order val="1"/>
          <c:tx>
            <c:strRef>
              <c:f>DANE!$G$64</c:f>
              <c:strCache>
                <c:ptCount val="1"/>
                <c:pt idx="0">
                  <c:v>zasadnicze zawodowe i branżowe</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Arial Narrow" panose="020B060602020203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DANE!$H$60:$L$60</c:f>
              <c:numCache>
                <c:formatCode>General</c:formatCode>
                <c:ptCount val="5"/>
                <c:pt idx="0">
                  <c:v>2016</c:v>
                </c:pt>
                <c:pt idx="1">
                  <c:v>2017</c:v>
                </c:pt>
                <c:pt idx="2">
                  <c:v>2018</c:v>
                </c:pt>
                <c:pt idx="3">
                  <c:v>2019</c:v>
                </c:pt>
                <c:pt idx="4">
                  <c:v>2020</c:v>
                </c:pt>
              </c:numCache>
            </c:numRef>
          </c:cat>
          <c:val>
            <c:numRef>
              <c:f>DANE!$H$64:$L$64</c:f>
              <c:numCache>
                <c:formatCode>0.0%</c:formatCode>
                <c:ptCount val="5"/>
                <c:pt idx="0">
                  <c:v>0.19801602441816102</c:v>
                </c:pt>
                <c:pt idx="1">
                  <c:v>0.18979187314172449</c:v>
                </c:pt>
                <c:pt idx="2">
                  <c:v>0.18477690288713911</c:v>
                </c:pt>
                <c:pt idx="3">
                  <c:v>0.18165887850467291</c:v>
                </c:pt>
                <c:pt idx="4">
                  <c:v>0.18177215189873416</c:v>
                </c:pt>
              </c:numCache>
            </c:numRef>
          </c:val>
          <c:extLst>
            <c:ext xmlns:c16="http://schemas.microsoft.com/office/drawing/2014/chart" uri="{C3380CC4-5D6E-409C-BE32-E72D297353CC}">
              <c16:uniqueId val="{00000001-46F1-41C7-B4B0-4736528362F7}"/>
            </c:ext>
          </c:extLst>
        </c:ser>
        <c:ser>
          <c:idx val="2"/>
          <c:order val="2"/>
          <c:tx>
            <c:strRef>
              <c:f>DANE!$G$63</c:f>
              <c:strCache>
                <c:ptCount val="1"/>
                <c:pt idx="0">
                  <c:v>policealne i średnie zawodowe</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Arial Narrow" panose="020B060602020203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DANE!$H$60:$L$60</c:f>
              <c:numCache>
                <c:formatCode>General</c:formatCode>
                <c:ptCount val="5"/>
                <c:pt idx="0">
                  <c:v>2016</c:v>
                </c:pt>
                <c:pt idx="1">
                  <c:v>2017</c:v>
                </c:pt>
                <c:pt idx="2">
                  <c:v>2018</c:v>
                </c:pt>
                <c:pt idx="3">
                  <c:v>2019</c:v>
                </c:pt>
                <c:pt idx="4">
                  <c:v>2020</c:v>
                </c:pt>
              </c:numCache>
            </c:numRef>
          </c:cat>
          <c:val>
            <c:numRef>
              <c:f>DANE!$H$63:$L$63</c:f>
              <c:numCache>
                <c:formatCode>0.0%</c:formatCode>
                <c:ptCount val="5"/>
                <c:pt idx="0">
                  <c:v>0.20717283479587945</c:v>
                </c:pt>
                <c:pt idx="1">
                  <c:v>0.19276511397423191</c:v>
                </c:pt>
                <c:pt idx="2">
                  <c:v>0.21154855643044621</c:v>
                </c:pt>
                <c:pt idx="3">
                  <c:v>0.21728971962616822</c:v>
                </c:pt>
                <c:pt idx="4">
                  <c:v>0.22126582278481013</c:v>
                </c:pt>
              </c:numCache>
            </c:numRef>
          </c:val>
          <c:extLst>
            <c:ext xmlns:c16="http://schemas.microsoft.com/office/drawing/2014/chart" uri="{C3380CC4-5D6E-409C-BE32-E72D297353CC}">
              <c16:uniqueId val="{00000002-46F1-41C7-B4B0-4736528362F7}"/>
            </c:ext>
          </c:extLst>
        </c:ser>
        <c:ser>
          <c:idx val="1"/>
          <c:order val="3"/>
          <c:tx>
            <c:strRef>
              <c:f>DANE!$G$62</c:f>
              <c:strCache>
                <c:ptCount val="1"/>
                <c:pt idx="0">
                  <c:v>średnie ogólnokształcące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Arial Narrow" panose="020B060602020203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DANE!$H$60:$L$60</c:f>
              <c:numCache>
                <c:formatCode>General</c:formatCode>
                <c:ptCount val="5"/>
                <c:pt idx="0">
                  <c:v>2016</c:v>
                </c:pt>
                <c:pt idx="1">
                  <c:v>2017</c:v>
                </c:pt>
                <c:pt idx="2">
                  <c:v>2018</c:v>
                </c:pt>
                <c:pt idx="3">
                  <c:v>2019</c:v>
                </c:pt>
                <c:pt idx="4">
                  <c:v>2020</c:v>
                </c:pt>
              </c:numCache>
            </c:numRef>
          </c:cat>
          <c:val>
            <c:numRef>
              <c:f>DANE!$H$62:$L$62</c:f>
              <c:numCache>
                <c:formatCode>0.0%</c:formatCode>
                <c:ptCount val="5"/>
                <c:pt idx="0">
                  <c:v>0.133918351774132</c:v>
                </c:pt>
                <c:pt idx="1">
                  <c:v>0.12784935579781961</c:v>
                </c:pt>
                <c:pt idx="2">
                  <c:v>0.13490813648293964</c:v>
                </c:pt>
                <c:pt idx="3">
                  <c:v>0.15011682242990654</c:v>
                </c:pt>
                <c:pt idx="4">
                  <c:v>0.14886075949367089</c:v>
                </c:pt>
              </c:numCache>
            </c:numRef>
          </c:val>
          <c:extLst>
            <c:ext xmlns:c16="http://schemas.microsoft.com/office/drawing/2014/chart" uri="{C3380CC4-5D6E-409C-BE32-E72D297353CC}">
              <c16:uniqueId val="{00000003-46F1-41C7-B4B0-4736528362F7}"/>
            </c:ext>
          </c:extLst>
        </c:ser>
        <c:ser>
          <c:idx val="0"/>
          <c:order val="4"/>
          <c:tx>
            <c:strRef>
              <c:f>DANE!$G$61</c:f>
              <c:strCache>
                <c:ptCount val="1"/>
                <c:pt idx="0">
                  <c:v>wyższe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Arial Narrow" panose="020B060602020203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DANE!$H$60:$L$60</c:f>
              <c:numCache>
                <c:formatCode>General</c:formatCode>
                <c:ptCount val="5"/>
                <c:pt idx="0">
                  <c:v>2016</c:v>
                </c:pt>
                <c:pt idx="1">
                  <c:v>2017</c:v>
                </c:pt>
                <c:pt idx="2">
                  <c:v>2018</c:v>
                </c:pt>
                <c:pt idx="3">
                  <c:v>2019</c:v>
                </c:pt>
                <c:pt idx="4">
                  <c:v>2020</c:v>
                </c:pt>
              </c:numCache>
            </c:numRef>
          </c:cat>
          <c:val>
            <c:numRef>
              <c:f>DANE!$H$61:$L$61</c:f>
              <c:numCache>
                <c:formatCode>0.0%</c:formatCode>
                <c:ptCount val="5"/>
                <c:pt idx="0">
                  <c:v>0.14269362838611216</c:v>
                </c:pt>
                <c:pt idx="1">
                  <c:v>0.15064420218037661</c:v>
                </c:pt>
                <c:pt idx="2">
                  <c:v>0.14750656167979004</c:v>
                </c:pt>
                <c:pt idx="3">
                  <c:v>0.14369158878504673</c:v>
                </c:pt>
                <c:pt idx="4">
                  <c:v>0.14784810126582279</c:v>
                </c:pt>
              </c:numCache>
            </c:numRef>
          </c:val>
          <c:extLst>
            <c:ext xmlns:c16="http://schemas.microsoft.com/office/drawing/2014/chart" uri="{C3380CC4-5D6E-409C-BE32-E72D297353CC}">
              <c16:uniqueId val="{00000004-46F1-41C7-B4B0-4736528362F7}"/>
            </c:ext>
          </c:extLst>
        </c:ser>
        <c:dLbls>
          <c:dLblPos val="ctr"/>
          <c:showLegendKey val="0"/>
          <c:showVal val="1"/>
          <c:showCatName val="0"/>
          <c:showSerName val="0"/>
          <c:showPercent val="0"/>
          <c:showBubbleSize val="0"/>
        </c:dLbls>
        <c:gapWidth val="150"/>
        <c:overlap val="100"/>
        <c:axId val="1071493504"/>
        <c:axId val="1071492960"/>
      </c:barChart>
      <c:catAx>
        <c:axId val="107149350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Arial Narrow" panose="020B0606020202030204" pitchFamily="34" charset="0"/>
                <a:ea typeface="+mn-ea"/>
                <a:cs typeface="+mn-cs"/>
              </a:defRPr>
            </a:pPr>
            <a:endParaRPr lang="pl-PL"/>
          </a:p>
        </c:txPr>
        <c:crossAx val="1071492960"/>
        <c:crosses val="autoZero"/>
        <c:auto val="1"/>
        <c:lblAlgn val="ctr"/>
        <c:lblOffset val="100"/>
        <c:noMultiLvlLbl val="0"/>
      </c:catAx>
      <c:valAx>
        <c:axId val="1071492960"/>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Arial Narrow" panose="020B0606020202030204" pitchFamily="34" charset="0"/>
                <a:ea typeface="+mn-ea"/>
                <a:cs typeface="+mn-cs"/>
              </a:defRPr>
            </a:pPr>
            <a:endParaRPr lang="pl-PL"/>
          </a:p>
        </c:txPr>
        <c:crossAx val="1071493504"/>
        <c:crosses val="autoZero"/>
        <c:crossBetween val="between"/>
        <c:majorUnit val="0.2"/>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Arial Narrow" panose="020B0606020202030204" pitchFamily="34" charset="0"/>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latin typeface="Arial Narrow" panose="020B0606020202030204" pitchFamily="34" charset="0"/>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TABLICA!$B$17</c:f>
              <c:strCache>
                <c:ptCount val="1"/>
                <c:pt idx="0">
                  <c:v>Piotrków Trybunalski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Arial Narrow" panose="020B0606020202030204" pitchFamily="34" charset="0"/>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TABLICA!$C$17</c:f>
              <c:numCache>
                <c:formatCode>0.0%</c:formatCode>
                <c:ptCount val="1"/>
                <c:pt idx="0">
                  <c:v>0.35235986159169552</c:v>
                </c:pt>
              </c:numCache>
            </c:numRef>
          </c:val>
          <c:extLst>
            <c:ext xmlns:c16="http://schemas.microsoft.com/office/drawing/2014/chart" uri="{C3380CC4-5D6E-409C-BE32-E72D297353CC}">
              <c16:uniqueId val="{00000000-28EA-4E8F-817E-49A9C38DD0FF}"/>
            </c:ext>
          </c:extLst>
        </c:ser>
        <c:ser>
          <c:idx val="1"/>
          <c:order val="1"/>
          <c:tx>
            <c:strRef>
              <c:f>TABLICA!$B$18</c:f>
              <c:strCache>
                <c:ptCount val="1"/>
                <c:pt idx="0">
                  <c:v>Bełchatów</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Arial Narrow" panose="020B0606020202030204" pitchFamily="34" charset="0"/>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TABLICA!$C$18</c:f>
              <c:numCache>
                <c:formatCode>0.0%</c:formatCode>
                <c:ptCount val="1"/>
                <c:pt idx="0">
                  <c:v>0.37547634662081925</c:v>
                </c:pt>
              </c:numCache>
            </c:numRef>
          </c:val>
          <c:extLst>
            <c:ext xmlns:c16="http://schemas.microsoft.com/office/drawing/2014/chart" uri="{C3380CC4-5D6E-409C-BE32-E72D297353CC}">
              <c16:uniqueId val="{00000001-28EA-4E8F-817E-49A9C38DD0FF}"/>
            </c:ext>
          </c:extLst>
        </c:ser>
        <c:ser>
          <c:idx val="2"/>
          <c:order val="2"/>
          <c:tx>
            <c:strRef>
              <c:f>TABLICA!$B$19</c:f>
              <c:strCache>
                <c:ptCount val="1"/>
                <c:pt idx="0">
                  <c:v>Radomsko</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Arial Narrow" panose="020B0606020202030204" pitchFamily="34" charset="0"/>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TABLICA!$C$19</c:f>
              <c:numCache>
                <c:formatCode>0.0%</c:formatCode>
                <c:ptCount val="1"/>
                <c:pt idx="0">
                  <c:v>0.34683482900800389</c:v>
                </c:pt>
              </c:numCache>
            </c:numRef>
          </c:val>
          <c:extLst>
            <c:ext xmlns:c16="http://schemas.microsoft.com/office/drawing/2014/chart" uri="{C3380CC4-5D6E-409C-BE32-E72D297353CC}">
              <c16:uniqueId val="{00000002-28EA-4E8F-817E-49A9C38DD0FF}"/>
            </c:ext>
          </c:extLst>
        </c:ser>
        <c:ser>
          <c:idx val="3"/>
          <c:order val="3"/>
          <c:tx>
            <c:strRef>
              <c:f>TABLICA!$B$20</c:f>
              <c:strCache>
                <c:ptCount val="1"/>
                <c:pt idx="0">
                  <c:v>Sieradz</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Arial Narrow" panose="020B0606020202030204" pitchFamily="34" charset="0"/>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TABLICA!$C$20</c:f>
              <c:numCache>
                <c:formatCode>0.0%</c:formatCode>
                <c:ptCount val="1"/>
                <c:pt idx="0">
                  <c:v>0.35375694612225173</c:v>
                </c:pt>
              </c:numCache>
            </c:numRef>
          </c:val>
          <c:extLst>
            <c:ext xmlns:c16="http://schemas.microsoft.com/office/drawing/2014/chart" uri="{C3380CC4-5D6E-409C-BE32-E72D297353CC}">
              <c16:uniqueId val="{00000003-28EA-4E8F-817E-49A9C38DD0FF}"/>
            </c:ext>
          </c:extLst>
        </c:ser>
        <c:ser>
          <c:idx val="4"/>
          <c:order val="4"/>
          <c:tx>
            <c:strRef>
              <c:f>TABLICA!$B$21</c:f>
              <c:strCache>
                <c:ptCount val="1"/>
                <c:pt idx="0">
                  <c:v>Tomaszów Mazowiecki</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Arial Narrow" panose="020B0606020202030204" pitchFamily="34" charset="0"/>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TABLICA!$C$21</c:f>
              <c:numCache>
                <c:formatCode>0.0%</c:formatCode>
                <c:ptCount val="1"/>
                <c:pt idx="0">
                  <c:v>0.34549545143304311</c:v>
                </c:pt>
              </c:numCache>
            </c:numRef>
          </c:val>
          <c:extLst>
            <c:ext xmlns:c16="http://schemas.microsoft.com/office/drawing/2014/chart" uri="{C3380CC4-5D6E-409C-BE32-E72D297353CC}">
              <c16:uniqueId val="{00000004-28EA-4E8F-817E-49A9C38DD0FF}"/>
            </c:ext>
          </c:extLst>
        </c:ser>
        <c:ser>
          <c:idx val="5"/>
          <c:order val="5"/>
          <c:tx>
            <c:strRef>
              <c:f>TABLICA!$B$22</c:f>
              <c:strCache>
                <c:ptCount val="1"/>
                <c:pt idx="0">
                  <c:v>Łódź</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Arial Narrow" panose="020B0606020202030204" pitchFamily="34" charset="0"/>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TABLICA!$C$22</c:f>
              <c:numCache>
                <c:formatCode>0.0%</c:formatCode>
                <c:ptCount val="1"/>
                <c:pt idx="0">
                  <c:v>0.34049257272923378</c:v>
                </c:pt>
              </c:numCache>
            </c:numRef>
          </c:val>
          <c:extLst>
            <c:ext xmlns:c16="http://schemas.microsoft.com/office/drawing/2014/chart" uri="{C3380CC4-5D6E-409C-BE32-E72D297353CC}">
              <c16:uniqueId val="{00000005-28EA-4E8F-817E-49A9C38DD0FF}"/>
            </c:ext>
          </c:extLst>
        </c:ser>
        <c:ser>
          <c:idx val="6"/>
          <c:order val="6"/>
          <c:tx>
            <c:strRef>
              <c:f>TABLICA!$B$23</c:f>
              <c:strCache>
                <c:ptCount val="1"/>
                <c:pt idx="0">
                  <c:v>Skierniewice</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Arial Narrow" panose="020B0606020202030204" pitchFamily="34" charset="0"/>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TABLICA!$C$23</c:f>
              <c:numCache>
                <c:formatCode>0.0%</c:formatCode>
                <c:ptCount val="1"/>
                <c:pt idx="0">
                  <c:v>0.34986884901899068</c:v>
                </c:pt>
              </c:numCache>
            </c:numRef>
          </c:val>
          <c:extLst>
            <c:ext xmlns:c16="http://schemas.microsoft.com/office/drawing/2014/chart" uri="{C3380CC4-5D6E-409C-BE32-E72D297353CC}">
              <c16:uniqueId val="{00000006-28EA-4E8F-817E-49A9C38DD0FF}"/>
            </c:ext>
          </c:extLst>
        </c:ser>
        <c:dLbls>
          <c:dLblPos val="outEnd"/>
          <c:showLegendKey val="0"/>
          <c:showVal val="1"/>
          <c:showCatName val="0"/>
          <c:showSerName val="0"/>
          <c:showPercent val="0"/>
          <c:showBubbleSize val="0"/>
        </c:dLbls>
        <c:gapWidth val="267"/>
        <c:overlap val="-43"/>
        <c:axId val="1071494048"/>
        <c:axId val="1071490784"/>
      </c:barChart>
      <c:catAx>
        <c:axId val="1071494048"/>
        <c:scaling>
          <c:orientation val="minMax"/>
        </c:scaling>
        <c:delete val="1"/>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crossAx val="1071490784"/>
        <c:crosses val="autoZero"/>
        <c:auto val="1"/>
        <c:lblAlgn val="ctr"/>
        <c:lblOffset val="100"/>
        <c:noMultiLvlLbl val="0"/>
      </c:catAx>
      <c:valAx>
        <c:axId val="1071490784"/>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Arial Narrow" panose="020B0606020202030204" pitchFamily="34" charset="0"/>
                <a:ea typeface="+mn-ea"/>
                <a:cs typeface="+mn-cs"/>
              </a:defRPr>
            </a:pPr>
            <a:endParaRPr lang="pl-PL"/>
          </a:p>
        </c:txPr>
        <c:crossAx val="1071494048"/>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Arial Narrow" panose="020B0606020202030204" pitchFamily="34" charset="0"/>
              <a:ea typeface="+mn-ea"/>
              <a:cs typeface="+mn-cs"/>
            </a:defRPr>
          </a:pPr>
          <a:endParaRPr lang="pl-PL"/>
        </a:p>
      </c:txPr>
    </c:legend>
    <c:plotVisOnly val="1"/>
    <c:dispBlanksAs val="gap"/>
    <c:showDLblsOverMax val="0"/>
  </c:chart>
  <c:spPr>
    <a:solidFill>
      <a:schemeClr val="lt1"/>
    </a:solidFill>
    <a:ln w="9525" cap="flat" cmpd="sng" algn="ctr">
      <a:noFill/>
      <a:round/>
    </a:ln>
    <a:effectLst/>
  </c:spPr>
  <c:txPr>
    <a:bodyPr/>
    <a:lstStyle/>
    <a:p>
      <a:pPr>
        <a:defRPr>
          <a:latin typeface="Arial Narrow" panose="020B0606020202030204" pitchFamily="34" charset="0"/>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'urządzenia sieciowe 2'!$A$3</c:f>
              <c:strCache>
                <c:ptCount val="1"/>
                <c:pt idx="0">
                  <c:v>Piotrków Trybunalski</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Arial Narrow" panose="020B0606020202030204" pitchFamily="34" charset="0"/>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'urządzenia sieciowe 2'!$B$3</c:f>
              <c:numCache>
                <c:formatCode>0.00%</c:formatCode>
                <c:ptCount val="1"/>
                <c:pt idx="0">
                  <c:v>0.96699999999999997</c:v>
                </c:pt>
              </c:numCache>
            </c:numRef>
          </c:val>
          <c:extLst>
            <c:ext xmlns:c16="http://schemas.microsoft.com/office/drawing/2014/chart" uri="{C3380CC4-5D6E-409C-BE32-E72D297353CC}">
              <c16:uniqueId val="{00000000-5C17-436A-8E8D-72B0B60843AD}"/>
            </c:ext>
          </c:extLst>
        </c:ser>
        <c:ser>
          <c:idx val="1"/>
          <c:order val="1"/>
          <c:tx>
            <c:strRef>
              <c:f>'urządzenia sieciowe 2'!$A$4</c:f>
              <c:strCache>
                <c:ptCount val="1"/>
                <c:pt idx="0">
                  <c:v>Bełchatów</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Arial Narrow" panose="020B0606020202030204" pitchFamily="34" charset="0"/>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'urządzenia sieciowe 2'!$B$4</c:f>
              <c:numCache>
                <c:formatCode>0.00%</c:formatCode>
                <c:ptCount val="1"/>
                <c:pt idx="0">
                  <c:v>0.98599999999999999</c:v>
                </c:pt>
              </c:numCache>
            </c:numRef>
          </c:val>
          <c:extLst>
            <c:ext xmlns:c16="http://schemas.microsoft.com/office/drawing/2014/chart" uri="{C3380CC4-5D6E-409C-BE32-E72D297353CC}">
              <c16:uniqueId val="{00000001-5C17-436A-8E8D-72B0B60843AD}"/>
            </c:ext>
          </c:extLst>
        </c:ser>
        <c:ser>
          <c:idx val="2"/>
          <c:order val="2"/>
          <c:tx>
            <c:strRef>
              <c:f>'urządzenia sieciowe 2'!$A$5</c:f>
              <c:strCache>
                <c:ptCount val="1"/>
                <c:pt idx="0">
                  <c:v>Radomsko</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Arial Narrow" panose="020B0606020202030204" pitchFamily="34" charset="0"/>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'urządzenia sieciowe 2'!$B$5</c:f>
              <c:numCache>
                <c:formatCode>0.00%</c:formatCode>
                <c:ptCount val="1"/>
                <c:pt idx="0">
                  <c:v>0.96499999999999997</c:v>
                </c:pt>
              </c:numCache>
            </c:numRef>
          </c:val>
          <c:extLst>
            <c:ext xmlns:c16="http://schemas.microsoft.com/office/drawing/2014/chart" uri="{C3380CC4-5D6E-409C-BE32-E72D297353CC}">
              <c16:uniqueId val="{00000002-5C17-436A-8E8D-72B0B60843AD}"/>
            </c:ext>
          </c:extLst>
        </c:ser>
        <c:ser>
          <c:idx val="3"/>
          <c:order val="3"/>
          <c:tx>
            <c:strRef>
              <c:f>'urządzenia sieciowe 2'!$A$6</c:f>
              <c:strCache>
                <c:ptCount val="1"/>
                <c:pt idx="0">
                  <c:v>Sieradz</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Arial Narrow" panose="020B0606020202030204" pitchFamily="34" charset="0"/>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'urządzenia sieciowe 2'!$B$6</c:f>
              <c:numCache>
                <c:formatCode>0.00%</c:formatCode>
                <c:ptCount val="1"/>
                <c:pt idx="0">
                  <c:v>0.96199999999999997</c:v>
                </c:pt>
              </c:numCache>
            </c:numRef>
          </c:val>
          <c:extLst>
            <c:ext xmlns:c16="http://schemas.microsoft.com/office/drawing/2014/chart" uri="{C3380CC4-5D6E-409C-BE32-E72D297353CC}">
              <c16:uniqueId val="{00000003-5C17-436A-8E8D-72B0B60843AD}"/>
            </c:ext>
          </c:extLst>
        </c:ser>
        <c:ser>
          <c:idx val="4"/>
          <c:order val="4"/>
          <c:tx>
            <c:strRef>
              <c:f>'urządzenia sieciowe 2'!$A$7</c:f>
              <c:strCache>
                <c:ptCount val="1"/>
                <c:pt idx="0">
                  <c:v>Tomaszów Mazowiecki</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Arial Narrow" panose="020B0606020202030204" pitchFamily="34" charset="0"/>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'urządzenia sieciowe 2'!$B$7</c:f>
              <c:numCache>
                <c:formatCode>0.00%</c:formatCode>
                <c:ptCount val="1"/>
                <c:pt idx="0">
                  <c:v>0.91500000000000004</c:v>
                </c:pt>
              </c:numCache>
            </c:numRef>
          </c:val>
          <c:extLst>
            <c:ext xmlns:c16="http://schemas.microsoft.com/office/drawing/2014/chart" uri="{C3380CC4-5D6E-409C-BE32-E72D297353CC}">
              <c16:uniqueId val="{00000004-5C17-436A-8E8D-72B0B60843AD}"/>
            </c:ext>
          </c:extLst>
        </c:ser>
        <c:ser>
          <c:idx val="5"/>
          <c:order val="5"/>
          <c:tx>
            <c:strRef>
              <c:f>'urządzenia sieciowe 2'!$A$8</c:f>
              <c:strCache>
                <c:ptCount val="1"/>
                <c:pt idx="0">
                  <c:v>Łódź</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Arial Narrow" panose="020B0606020202030204" pitchFamily="34" charset="0"/>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'urządzenia sieciowe 2'!$B$8</c:f>
              <c:numCache>
                <c:formatCode>0.00%</c:formatCode>
                <c:ptCount val="1"/>
                <c:pt idx="0">
                  <c:v>0.94899999999999995</c:v>
                </c:pt>
              </c:numCache>
            </c:numRef>
          </c:val>
          <c:extLst>
            <c:ext xmlns:c16="http://schemas.microsoft.com/office/drawing/2014/chart" uri="{C3380CC4-5D6E-409C-BE32-E72D297353CC}">
              <c16:uniqueId val="{00000005-5C17-436A-8E8D-72B0B60843AD}"/>
            </c:ext>
          </c:extLst>
        </c:ser>
        <c:ser>
          <c:idx val="6"/>
          <c:order val="6"/>
          <c:tx>
            <c:strRef>
              <c:f>'urządzenia sieciowe 2'!$A$9</c:f>
              <c:strCache>
                <c:ptCount val="1"/>
                <c:pt idx="0">
                  <c:v>Skierniewice</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Arial Narrow" panose="020B0606020202030204" pitchFamily="34" charset="0"/>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'urządzenia sieciowe 2'!$B$9</c:f>
              <c:numCache>
                <c:formatCode>0.00%</c:formatCode>
                <c:ptCount val="1"/>
                <c:pt idx="0">
                  <c:v>0.93400000000000005</c:v>
                </c:pt>
              </c:numCache>
            </c:numRef>
          </c:val>
          <c:extLst>
            <c:ext xmlns:c16="http://schemas.microsoft.com/office/drawing/2014/chart" uri="{C3380CC4-5D6E-409C-BE32-E72D297353CC}">
              <c16:uniqueId val="{00000006-5C17-436A-8E8D-72B0B60843AD}"/>
            </c:ext>
          </c:extLst>
        </c:ser>
        <c:dLbls>
          <c:showLegendKey val="0"/>
          <c:showVal val="0"/>
          <c:showCatName val="0"/>
          <c:showSerName val="0"/>
          <c:showPercent val="0"/>
          <c:showBubbleSize val="0"/>
        </c:dLbls>
        <c:gapWidth val="267"/>
        <c:overlap val="-43"/>
        <c:axId val="1071491872"/>
        <c:axId val="1071491328"/>
      </c:barChart>
      <c:catAx>
        <c:axId val="1071491872"/>
        <c:scaling>
          <c:orientation val="minMax"/>
        </c:scaling>
        <c:delete val="1"/>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crossAx val="1071491328"/>
        <c:crosses val="autoZero"/>
        <c:auto val="1"/>
        <c:lblAlgn val="ctr"/>
        <c:lblOffset val="100"/>
        <c:noMultiLvlLbl val="0"/>
      </c:catAx>
      <c:valAx>
        <c:axId val="1071491328"/>
        <c:scaling>
          <c:orientation val="minMax"/>
        </c:scaling>
        <c:delete val="0"/>
        <c:axPos val="l"/>
        <c:majorGridlines>
          <c:spPr>
            <a:ln w="9525" cap="flat" cmpd="sng" algn="ctr">
              <a:solidFill>
                <a:schemeClr val="dk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dk1">
                    <a:lumMod val="65000"/>
                    <a:lumOff val="35000"/>
                  </a:schemeClr>
                </a:solidFill>
                <a:latin typeface="Arial Narrow" panose="020B0606020202030204" pitchFamily="34" charset="0"/>
                <a:ea typeface="+mn-ea"/>
                <a:cs typeface="+mn-cs"/>
              </a:defRPr>
            </a:pPr>
            <a:endParaRPr lang="pl-PL"/>
          </a:p>
        </c:txPr>
        <c:crossAx val="1071491872"/>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dk1">
                  <a:lumMod val="65000"/>
                  <a:lumOff val="35000"/>
                </a:schemeClr>
              </a:solidFill>
              <a:latin typeface="Arial Narrow" panose="020B0606020202030204" pitchFamily="34" charset="0"/>
              <a:ea typeface="+mn-ea"/>
              <a:cs typeface="+mn-cs"/>
            </a:defRPr>
          </a:pPr>
          <a:endParaRPr lang="pl-PL"/>
        </a:p>
      </c:txPr>
    </c:legend>
    <c:plotVisOnly val="1"/>
    <c:dispBlanksAs val="gap"/>
    <c:showDLblsOverMax val="0"/>
  </c:chart>
  <c:spPr>
    <a:solidFill>
      <a:schemeClr val="lt1"/>
    </a:solidFill>
    <a:ln w="9525" cap="flat" cmpd="sng" algn="ctr">
      <a:noFill/>
      <a:round/>
    </a:ln>
    <a:effectLst/>
  </c:spPr>
  <c:txPr>
    <a:bodyPr/>
    <a:lstStyle/>
    <a:p>
      <a:pPr>
        <a:defRPr sz="1000">
          <a:latin typeface="Arial Narrow" panose="020B0606020202030204" pitchFamily="34" charset="0"/>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'urządzenia sieciowe 2'!$E$3</c:f>
              <c:strCache>
                <c:ptCount val="1"/>
                <c:pt idx="0">
                  <c:v>Piotrków Trybunalski</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Arial Narrow" panose="020B0606020202030204" pitchFamily="34" charset="0"/>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'urządzenia sieciowe 2'!$F$3</c:f>
              <c:numCache>
                <c:formatCode>0.00%</c:formatCode>
                <c:ptCount val="1"/>
                <c:pt idx="0">
                  <c:v>0.90800000000000003</c:v>
                </c:pt>
              </c:numCache>
            </c:numRef>
          </c:val>
          <c:extLst>
            <c:ext xmlns:c16="http://schemas.microsoft.com/office/drawing/2014/chart" uri="{C3380CC4-5D6E-409C-BE32-E72D297353CC}">
              <c16:uniqueId val="{00000000-6C8C-4723-9673-85DDF6B8626B}"/>
            </c:ext>
          </c:extLst>
        </c:ser>
        <c:ser>
          <c:idx val="1"/>
          <c:order val="1"/>
          <c:tx>
            <c:strRef>
              <c:f>'urządzenia sieciowe 2'!$E$4</c:f>
              <c:strCache>
                <c:ptCount val="1"/>
                <c:pt idx="0">
                  <c:v>Bełchatów</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Arial Narrow" panose="020B0606020202030204" pitchFamily="34" charset="0"/>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'urządzenia sieciowe 2'!$F$4</c:f>
              <c:numCache>
                <c:formatCode>0.00%</c:formatCode>
                <c:ptCount val="1"/>
                <c:pt idx="0">
                  <c:v>0.95099999999999996</c:v>
                </c:pt>
              </c:numCache>
            </c:numRef>
          </c:val>
          <c:extLst>
            <c:ext xmlns:c16="http://schemas.microsoft.com/office/drawing/2014/chart" uri="{C3380CC4-5D6E-409C-BE32-E72D297353CC}">
              <c16:uniqueId val="{00000001-6C8C-4723-9673-85DDF6B8626B}"/>
            </c:ext>
          </c:extLst>
        </c:ser>
        <c:ser>
          <c:idx val="2"/>
          <c:order val="2"/>
          <c:tx>
            <c:strRef>
              <c:f>'urządzenia sieciowe 2'!$E$5</c:f>
              <c:strCache>
                <c:ptCount val="1"/>
                <c:pt idx="0">
                  <c:v>Radomsko</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Arial Narrow" panose="020B0606020202030204" pitchFamily="34" charset="0"/>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'urządzenia sieciowe 2'!$F$5</c:f>
              <c:numCache>
                <c:formatCode>0.00%</c:formatCode>
                <c:ptCount val="1"/>
                <c:pt idx="0">
                  <c:v>0.82099999999999995</c:v>
                </c:pt>
              </c:numCache>
            </c:numRef>
          </c:val>
          <c:extLst>
            <c:ext xmlns:c16="http://schemas.microsoft.com/office/drawing/2014/chart" uri="{C3380CC4-5D6E-409C-BE32-E72D297353CC}">
              <c16:uniqueId val="{00000002-6C8C-4723-9673-85DDF6B8626B}"/>
            </c:ext>
          </c:extLst>
        </c:ser>
        <c:ser>
          <c:idx val="3"/>
          <c:order val="3"/>
          <c:tx>
            <c:strRef>
              <c:f>'urządzenia sieciowe 2'!$E$6</c:f>
              <c:strCache>
                <c:ptCount val="1"/>
                <c:pt idx="0">
                  <c:v>Sieradz</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Arial Narrow" panose="020B0606020202030204" pitchFamily="34" charset="0"/>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'urządzenia sieciowe 2'!$F$6</c:f>
              <c:numCache>
                <c:formatCode>0.00%</c:formatCode>
                <c:ptCount val="1"/>
                <c:pt idx="0">
                  <c:v>0.90700000000000003</c:v>
                </c:pt>
              </c:numCache>
            </c:numRef>
          </c:val>
          <c:extLst>
            <c:ext xmlns:c16="http://schemas.microsoft.com/office/drawing/2014/chart" uri="{C3380CC4-5D6E-409C-BE32-E72D297353CC}">
              <c16:uniqueId val="{00000003-6C8C-4723-9673-85DDF6B8626B}"/>
            </c:ext>
          </c:extLst>
        </c:ser>
        <c:ser>
          <c:idx val="4"/>
          <c:order val="4"/>
          <c:tx>
            <c:strRef>
              <c:f>'urządzenia sieciowe 2'!$E$7</c:f>
              <c:strCache>
                <c:ptCount val="1"/>
                <c:pt idx="0">
                  <c:v>Tomaszów Mazowiecki</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Arial Narrow" panose="020B0606020202030204" pitchFamily="34" charset="0"/>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'urządzenia sieciowe 2'!$F$7</c:f>
              <c:numCache>
                <c:formatCode>0%</c:formatCode>
                <c:ptCount val="1"/>
                <c:pt idx="0">
                  <c:v>0.85</c:v>
                </c:pt>
              </c:numCache>
            </c:numRef>
          </c:val>
          <c:extLst>
            <c:ext xmlns:c16="http://schemas.microsoft.com/office/drawing/2014/chart" uri="{C3380CC4-5D6E-409C-BE32-E72D297353CC}">
              <c16:uniqueId val="{00000004-6C8C-4723-9673-85DDF6B8626B}"/>
            </c:ext>
          </c:extLst>
        </c:ser>
        <c:ser>
          <c:idx val="5"/>
          <c:order val="5"/>
          <c:tx>
            <c:strRef>
              <c:f>'urządzenia sieciowe 2'!$E$8</c:f>
              <c:strCache>
                <c:ptCount val="1"/>
                <c:pt idx="0">
                  <c:v>Łódź</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Arial Narrow" panose="020B0606020202030204" pitchFamily="34" charset="0"/>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'urządzenia sieciowe 2'!$F$8</c:f>
              <c:numCache>
                <c:formatCode>0.00%</c:formatCode>
                <c:ptCount val="1"/>
                <c:pt idx="0">
                  <c:v>0.876</c:v>
                </c:pt>
              </c:numCache>
            </c:numRef>
          </c:val>
          <c:extLst>
            <c:ext xmlns:c16="http://schemas.microsoft.com/office/drawing/2014/chart" uri="{C3380CC4-5D6E-409C-BE32-E72D297353CC}">
              <c16:uniqueId val="{00000005-6C8C-4723-9673-85DDF6B8626B}"/>
            </c:ext>
          </c:extLst>
        </c:ser>
        <c:ser>
          <c:idx val="6"/>
          <c:order val="6"/>
          <c:tx>
            <c:strRef>
              <c:f>'urządzenia sieciowe 2'!$E$9</c:f>
              <c:strCache>
                <c:ptCount val="1"/>
                <c:pt idx="0">
                  <c:v>Skierniewice</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Arial Narrow" panose="020B0606020202030204" pitchFamily="34" charset="0"/>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'urządzenia sieciowe 2'!$F$9</c:f>
              <c:numCache>
                <c:formatCode>0.00%</c:formatCode>
                <c:ptCount val="1"/>
                <c:pt idx="0">
                  <c:v>0.89100000000000001</c:v>
                </c:pt>
              </c:numCache>
            </c:numRef>
          </c:val>
          <c:extLst>
            <c:ext xmlns:c16="http://schemas.microsoft.com/office/drawing/2014/chart" uri="{C3380CC4-5D6E-409C-BE32-E72D297353CC}">
              <c16:uniqueId val="{00000006-6C8C-4723-9673-85DDF6B8626B}"/>
            </c:ext>
          </c:extLst>
        </c:ser>
        <c:dLbls>
          <c:showLegendKey val="0"/>
          <c:showVal val="0"/>
          <c:showCatName val="0"/>
          <c:showSerName val="0"/>
          <c:showPercent val="0"/>
          <c:showBubbleSize val="0"/>
        </c:dLbls>
        <c:gapWidth val="267"/>
        <c:overlap val="-43"/>
        <c:axId val="1071492416"/>
        <c:axId val="1583407456"/>
      </c:barChart>
      <c:catAx>
        <c:axId val="1071492416"/>
        <c:scaling>
          <c:orientation val="minMax"/>
        </c:scaling>
        <c:delete val="1"/>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crossAx val="1583407456"/>
        <c:crosses val="autoZero"/>
        <c:auto val="1"/>
        <c:lblAlgn val="ctr"/>
        <c:lblOffset val="100"/>
        <c:noMultiLvlLbl val="0"/>
      </c:catAx>
      <c:valAx>
        <c:axId val="1583407456"/>
        <c:scaling>
          <c:orientation val="minMax"/>
        </c:scaling>
        <c:delete val="0"/>
        <c:axPos val="l"/>
        <c:majorGridlines>
          <c:spPr>
            <a:ln w="9525" cap="flat" cmpd="sng" algn="ctr">
              <a:solidFill>
                <a:schemeClr val="dk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dk1">
                    <a:lumMod val="65000"/>
                    <a:lumOff val="35000"/>
                  </a:schemeClr>
                </a:solidFill>
                <a:latin typeface="Arial Narrow" panose="020B0606020202030204" pitchFamily="34" charset="0"/>
                <a:ea typeface="+mn-ea"/>
                <a:cs typeface="+mn-cs"/>
              </a:defRPr>
            </a:pPr>
            <a:endParaRPr lang="pl-PL"/>
          </a:p>
        </c:txPr>
        <c:crossAx val="1071492416"/>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dk1">
                  <a:lumMod val="65000"/>
                  <a:lumOff val="35000"/>
                </a:schemeClr>
              </a:solidFill>
              <a:latin typeface="Arial Narrow" panose="020B0606020202030204" pitchFamily="34" charset="0"/>
              <a:ea typeface="+mn-ea"/>
              <a:cs typeface="+mn-cs"/>
            </a:defRPr>
          </a:pPr>
          <a:endParaRPr lang="pl-PL"/>
        </a:p>
      </c:txPr>
    </c:legend>
    <c:plotVisOnly val="1"/>
    <c:dispBlanksAs val="gap"/>
    <c:showDLblsOverMax val="0"/>
  </c:chart>
  <c:spPr>
    <a:solidFill>
      <a:schemeClr val="lt1"/>
    </a:solidFill>
    <a:ln w="9525" cap="flat" cmpd="sng" algn="ctr">
      <a:noFill/>
      <a:round/>
    </a:ln>
    <a:effectLst/>
  </c:spPr>
  <c:txPr>
    <a:bodyPr/>
    <a:lstStyle/>
    <a:p>
      <a:pPr>
        <a:defRPr sz="1000">
          <a:latin typeface="Arial Narrow" panose="020B0606020202030204" pitchFamily="34" charset="0"/>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'urządzenia sieciowe 2'!$J$3</c:f>
              <c:strCache>
                <c:ptCount val="1"/>
                <c:pt idx="0">
                  <c:v>Piotrków Trybunalski</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Arial Narrow" panose="020B0606020202030204" pitchFamily="34" charset="0"/>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'urządzenia sieciowe 2'!$K$3</c:f>
              <c:numCache>
                <c:formatCode>0.00%</c:formatCode>
                <c:ptCount val="1"/>
                <c:pt idx="0">
                  <c:v>0.76400000000000001</c:v>
                </c:pt>
              </c:numCache>
            </c:numRef>
          </c:val>
          <c:extLst>
            <c:ext xmlns:c16="http://schemas.microsoft.com/office/drawing/2014/chart" uri="{C3380CC4-5D6E-409C-BE32-E72D297353CC}">
              <c16:uniqueId val="{00000000-07C6-4A6A-A08F-CF1DBC4AED53}"/>
            </c:ext>
          </c:extLst>
        </c:ser>
        <c:ser>
          <c:idx val="1"/>
          <c:order val="1"/>
          <c:tx>
            <c:strRef>
              <c:f>'urządzenia sieciowe 2'!$J$4</c:f>
              <c:strCache>
                <c:ptCount val="1"/>
                <c:pt idx="0">
                  <c:v>Bełchatów</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Arial Narrow" panose="020B0606020202030204" pitchFamily="34" charset="0"/>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'urządzenia sieciowe 2'!$K$4</c:f>
              <c:numCache>
                <c:formatCode>0.00%</c:formatCode>
                <c:ptCount val="1"/>
                <c:pt idx="0">
                  <c:v>0.78500000000000003</c:v>
                </c:pt>
              </c:numCache>
            </c:numRef>
          </c:val>
          <c:extLst>
            <c:ext xmlns:c16="http://schemas.microsoft.com/office/drawing/2014/chart" uri="{C3380CC4-5D6E-409C-BE32-E72D297353CC}">
              <c16:uniqueId val="{00000001-07C6-4A6A-A08F-CF1DBC4AED53}"/>
            </c:ext>
          </c:extLst>
        </c:ser>
        <c:ser>
          <c:idx val="2"/>
          <c:order val="2"/>
          <c:tx>
            <c:strRef>
              <c:f>'urządzenia sieciowe 2'!$J$5</c:f>
              <c:strCache>
                <c:ptCount val="1"/>
                <c:pt idx="0">
                  <c:v>Radomsko</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Arial Narrow" panose="020B0606020202030204" pitchFamily="34" charset="0"/>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'urządzenia sieciowe 2'!$K$5</c:f>
              <c:numCache>
                <c:formatCode>0.00%</c:formatCode>
                <c:ptCount val="1"/>
                <c:pt idx="0">
                  <c:v>0.499</c:v>
                </c:pt>
              </c:numCache>
            </c:numRef>
          </c:val>
          <c:extLst>
            <c:ext xmlns:c16="http://schemas.microsoft.com/office/drawing/2014/chart" uri="{C3380CC4-5D6E-409C-BE32-E72D297353CC}">
              <c16:uniqueId val="{00000002-07C6-4A6A-A08F-CF1DBC4AED53}"/>
            </c:ext>
          </c:extLst>
        </c:ser>
        <c:ser>
          <c:idx val="3"/>
          <c:order val="3"/>
          <c:tx>
            <c:strRef>
              <c:f>'urządzenia sieciowe 2'!$J$6</c:f>
              <c:strCache>
                <c:ptCount val="1"/>
                <c:pt idx="0">
                  <c:v>Sieradz</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Arial Narrow" panose="020B0606020202030204" pitchFamily="34" charset="0"/>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'urządzenia sieciowe 2'!$K$6</c:f>
              <c:numCache>
                <c:formatCode>0.00%</c:formatCode>
                <c:ptCount val="1"/>
                <c:pt idx="0">
                  <c:v>5.8999999999999997E-2</c:v>
                </c:pt>
              </c:numCache>
            </c:numRef>
          </c:val>
          <c:extLst>
            <c:ext xmlns:c16="http://schemas.microsoft.com/office/drawing/2014/chart" uri="{C3380CC4-5D6E-409C-BE32-E72D297353CC}">
              <c16:uniqueId val="{00000003-07C6-4A6A-A08F-CF1DBC4AED53}"/>
            </c:ext>
          </c:extLst>
        </c:ser>
        <c:ser>
          <c:idx val="4"/>
          <c:order val="4"/>
          <c:tx>
            <c:strRef>
              <c:f>'urządzenia sieciowe 2'!$J$7</c:f>
              <c:strCache>
                <c:ptCount val="1"/>
                <c:pt idx="0">
                  <c:v>Tomaszów Mazowiecki</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Arial Narrow" panose="020B0606020202030204" pitchFamily="34" charset="0"/>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'urządzenia sieciowe 2'!$K$7</c:f>
              <c:numCache>
                <c:formatCode>0.00%</c:formatCode>
                <c:ptCount val="1"/>
                <c:pt idx="0">
                  <c:v>0.628</c:v>
                </c:pt>
              </c:numCache>
            </c:numRef>
          </c:val>
          <c:extLst>
            <c:ext xmlns:c16="http://schemas.microsoft.com/office/drawing/2014/chart" uri="{C3380CC4-5D6E-409C-BE32-E72D297353CC}">
              <c16:uniqueId val="{00000004-07C6-4A6A-A08F-CF1DBC4AED53}"/>
            </c:ext>
          </c:extLst>
        </c:ser>
        <c:ser>
          <c:idx val="5"/>
          <c:order val="5"/>
          <c:tx>
            <c:strRef>
              <c:f>'urządzenia sieciowe 2'!$J$8</c:f>
              <c:strCache>
                <c:ptCount val="1"/>
                <c:pt idx="0">
                  <c:v>Łódź</c:v>
                </c:pt>
              </c:strCache>
            </c:strRef>
          </c:tx>
          <c:spPr>
            <a:solidFill>
              <a:schemeClr val="accent6"/>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7C6-4A6A-A08F-CF1DBC4AED53}"/>
                </c:ext>
              </c:extLst>
            </c:dLbl>
            <c:spPr>
              <a:no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Arial Narrow" panose="020B0606020202030204" pitchFamily="34" charset="0"/>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'urządzenia sieciowe 2'!$K$8</c:f>
              <c:numCache>
                <c:formatCode>0.00%</c:formatCode>
                <c:ptCount val="1"/>
                <c:pt idx="0">
                  <c:v>0.80400000000000005</c:v>
                </c:pt>
              </c:numCache>
            </c:numRef>
          </c:val>
          <c:extLst>
            <c:ext xmlns:c16="http://schemas.microsoft.com/office/drawing/2014/chart" uri="{C3380CC4-5D6E-409C-BE32-E72D297353CC}">
              <c16:uniqueId val="{00000006-07C6-4A6A-A08F-CF1DBC4AED53}"/>
            </c:ext>
          </c:extLst>
        </c:ser>
        <c:ser>
          <c:idx val="6"/>
          <c:order val="6"/>
          <c:tx>
            <c:strRef>
              <c:f>'urządzenia sieciowe 2'!$J$9</c:f>
              <c:strCache>
                <c:ptCount val="1"/>
                <c:pt idx="0">
                  <c:v>Skierniewice</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Arial Narrow" panose="020B0606020202030204" pitchFamily="34" charset="0"/>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'urządzenia sieciowe 2'!$K$9</c:f>
              <c:numCache>
                <c:formatCode>0.00%</c:formatCode>
                <c:ptCount val="1"/>
                <c:pt idx="0">
                  <c:v>0.66800000000000004</c:v>
                </c:pt>
              </c:numCache>
            </c:numRef>
          </c:val>
          <c:extLst>
            <c:ext xmlns:c16="http://schemas.microsoft.com/office/drawing/2014/chart" uri="{C3380CC4-5D6E-409C-BE32-E72D297353CC}">
              <c16:uniqueId val="{00000007-07C6-4A6A-A08F-CF1DBC4AED53}"/>
            </c:ext>
          </c:extLst>
        </c:ser>
        <c:dLbls>
          <c:showLegendKey val="0"/>
          <c:showVal val="0"/>
          <c:showCatName val="0"/>
          <c:showSerName val="0"/>
          <c:showPercent val="0"/>
          <c:showBubbleSize val="0"/>
        </c:dLbls>
        <c:gapWidth val="267"/>
        <c:overlap val="-43"/>
        <c:axId val="1583408000"/>
        <c:axId val="1583408544"/>
      </c:barChart>
      <c:catAx>
        <c:axId val="1583408000"/>
        <c:scaling>
          <c:orientation val="minMax"/>
        </c:scaling>
        <c:delete val="1"/>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crossAx val="1583408544"/>
        <c:crosses val="autoZero"/>
        <c:auto val="1"/>
        <c:lblAlgn val="ctr"/>
        <c:lblOffset val="100"/>
        <c:noMultiLvlLbl val="0"/>
      </c:catAx>
      <c:valAx>
        <c:axId val="1583408544"/>
        <c:scaling>
          <c:orientation val="minMax"/>
        </c:scaling>
        <c:delete val="0"/>
        <c:axPos val="l"/>
        <c:majorGridlines>
          <c:spPr>
            <a:ln w="9525" cap="flat" cmpd="sng" algn="ctr">
              <a:solidFill>
                <a:schemeClr val="dk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dk1">
                    <a:lumMod val="65000"/>
                    <a:lumOff val="35000"/>
                  </a:schemeClr>
                </a:solidFill>
                <a:latin typeface="Arial Narrow" panose="020B0606020202030204" pitchFamily="34" charset="0"/>
                <a:ea typeface="+mn-ea"/>
                <a:cs typeface="+mn-cs"/>
              </a:defRPr>
            </a:pPr>
            <a:endParaRPr lang="pl-PL"/>
          </a:p>
        </c:txPr>
        <c:crossAx val="1583408000"/>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dk1">
                  <a:lumMod val="65000"/>
                  <a:lumOff val="35000"/>
                </a:schemeClr>
              </a:solidFill>
              <a:latin typeface="Arial Narrow" panose="020B0606020202030204" pitchFamily="34" charset="0"/>
              <a:ea typeface="+mn-ea"/>
              <a:cs typeface="+mn-cs"/>
            </a:defRPr>
          </a:pPr>
          <a:endParaRPr lang="pl-PL"/>
        </a:p>
      </c:txPr>
    </c:legend>
    <c:plotVisOnly val="1"/>
    <c:dispBlanksAs val="gap"/>
    <c:showDLblsOverMax val="0"/>
  </c:chart>
  <c:spPr>
    <a:solidFill>
      <a:schemeClr val="lt1"/>
    </a:solidFill>
    <a:ln w="9525" cap="flat" cmpd="sng" algn="ctr">
      <a:noFill/>
      <a:round/>
    </a:ln>
    <a:effectLst/>
  </c:spPr>
  <c:txPr>
    <a:bodyPr/>
    <a:lstStyle/>
    <a:p>
      <a:pPr>
        <a:defRPr sz="1000">
          <a:latin typeface="Arial Narrow" panose="020B0606020202030204" pitchFamily="34" charset="0"/>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Arkusz1!$B$1</c:f>
              <c:strCache>
                <c:ptCount val="1"/>
                <c:pt idx="0">
                  <c:v>Sprzedaż</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EB1B-4A19-A59A-A93829434A12}"/>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EB1B-4A19-A59A-A93829434A12}"/>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EB1B-4A19-A59A-A93829434A12}"/>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EB1B-4A19-A59A-A93829434A12}"/>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EB1B-4A19-A59A-A93829434A12}"/>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B-EB1B-4A19-A59A-A93829434A12}"/>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c:ext xmlns:c16="http://schemas.microsoft.com/office/drawing/2014/chart" uri="{C3380CC4-5D6E-409C-BE32-E72D297353CC}">
                <c16:uniqueId val="{0000000D-EB1B-4A19-A59A-A93829434A12}"/>
              </c:ext>
            </c:extLst>
          </c:dPt>
          <c:dLbls>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Arial Narrow" panose="020B0606020202030204" pitchFamily="34" charset="0"/>
                    <a:ea typeface="+mn-ea"/>
                    <a:cs typeface="+mn-cs"/>
                  </a:defRPr>
                </a:pPr>
                <a:endParaRPr lang="pl-PL"/>
              </a:p>
            </c:txPr>
            <c:dLblPos val="outEnd"/>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Arkusz1!$A$2:$A$8</c:f>
              <c:strCache>
                <c:ptCount val="7"/>
                <c:pt idx="0">
                  <c:v>spółdzielnie mieszkaniowe</c:v>
                </c:pt>
                <c:pt idx="1">
                  <c:v>mieszkalnictwo komunalne</c:v>
                </c:pt>
                <c:pt idx="2">
                  <c:v>wspólnoty mieszkaniowe</c:v>
                </c:pt>
                <c:pt idx="3">
                  <c:v>odbiorcy indywidualni</c:v>
                </c:pt>
                <c:pt idx="4">
                  <c:v>urzędy i instytucje</c:v>
                </c:pt>
                <c:pt idx="5">
                  <c:v>przemysł</c:v>
                </c:pt>
                <c:pt idx="6">
                  <c:v>pozostali</c:v>
                </c:pt>
              </c:strCache>
            </c:strRef>
          </c:cat>
          <c:val>
            <c:numRef>
              <c:f>Arkusz1!$B$2:$B$8</c:f>
              <c:numCache>
                <c:formatCode>0.0%</c:formatCode>
                <c:ptCount val="7"/>
                <c:pt idx="0">
                  <c:v>0.44</c:v>
                </c:pt>
                <c:pt idx="1">
                  <c:v>3.5999999999999997E-2</c:v>
                </c:pt>
                <c:pt idx="2">
                  <c:v>0.17599999999999999</c:v>
                </c:pt>
                <c:pt idx="3">
                  <c:v>1E-3</c:v>
                </c:pt>
                <c:pt idx="4">
                  <c:v>0.214</c:v>
                </c:pt>
                <c:pt idx="5">
                  <c:v>6.5000000000000002E-2</c:v>
                </c:pt>
                <c:pt idx="6">
                  <c:v>6.8000000000000005E-2</c:v>
                </c:pt>
              </c:numCache>
            </c:numRef>
          </c:val>
          <c:extLst>
            <c:ext xmlns:c16="http://schemas.microsoft.com/office/drawing/2014/chart" uri="{C3380CC4-5D6E-409C-BE32-E72D297353CC}">
              <c16:uniqueId val="{00000000-A9E5-4770-861F-5BD8FFD17983}"/>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Arial Narrow" panose="020B0606020202030204" pitchFamily="34" charset="0"/>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fgClr>
      <a:bgClr>
        <a:schemeClr val="dk1">
          <a:lumMod val="10000"/>
          <a:lumOff val="90000"/>
        </a:schemeClr>
      </a:bgClr>
    </a:pattFill>
    <a:ln w="9525" cap="flat" cmpd="sng" algn="ctr">
      <a:noFill/>
      <a:round/>
    </a:ln>
    <a:effectLst/>
  </c:spPr>
  <c:txPr>
    <a:bodyPr/>
    <a:lstStyle/>
    <a:p>
      <a:pPr>
        <a:defRPr>
          <a:latin typeface="Arial Narrow" panose="020B0606020202030204" pitchFamily="34" charset="0"/>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1.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2.xml><?xml version="1.0" encoding="utf-8"?>
<cs:chartStyle xmlns:cs="http://schemas.microsoft.com/office/drawing/2012/chartStyle" xmlns:a="http://schemas.openxmlformats.org/drawingml/2006/main" id="303">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3.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4.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5.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6.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8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9.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21.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2.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xml><?xml version="1.0" encoding="utf-8"?>
<cs:chartStyle xmlns:cs="http://schemas.microsoft.com/office/drawing/2012/chartStyle" xmlns:a="http://schemas.openxmlformats.org/drawingml/2006/main" id="303">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5.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6.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7.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8.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9.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BA88666ABBF30E4CBC079CAEB648F0AD" ma:contentTypeVersion="9" ma:contentTypeDescription="Utwórz nowy dokument." ma:contentTypeScope="" ma:versionID="64334a14205666e194919ff6b3ab171d">
  <xsd:schema xmlns:xsd="http://www.w3.org/2001/XMLSchema" xmlns:xs="http://www.w3.org/2001/XMLSchema" xmlns:p="http://schemas.microsoft.com/office/2006/metadata/properties" xmlns:ns3="9369093a-1b06-4fb0-97f9-a95c796890c5" xmlns:ns4="93659b1d-91dd-4424-8479-8e0780a6d9c6" targetNamespace="http://schemas.microsoft.com/office/2006/metadata/properties" ma:root="true" ma:fieldsID="6f2200757f90ce106395441a887a6af9" ns3:_="" ns4:_="">
    <xsd:import namespace="9369093a-1b06-4fb0-97f9-a95c796890c5"/>
    <xsd:import namespace="93659b1d-91dd-4424-8479-8e0780a6d9c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69093a-1b06-4fb0-97f9-a95c796890c5" elementFormDefault="qualified">
    <xsd:import namespace="http://schemas.microsoft.com/office/2006/documentManagement/types"/>
    <xsd:import namespace="http://schemas.microsoft.com/office/infopath/2007/PartnerControls"/>
    <xsd:element name="SharedWithUsers" ma:index="8"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Udostępnione dla — szczegóły" ma:internalName="SharedWithDetails" ma:readOnly="true">
      <xsd:simpleType>
        <xsd:restriction base="dms:Note">
          <xsd:maxLength value="255"/>
        </xsd:restriction>
      </xsd:simpleType>
    </xsd:element>
    <xsd:element name="SharingHintHash" ma:index="10" nillable="true" ma:displayName="Skrót wskazówki dotyczącej udostępniania"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3659b1d-91dd-4424-8479-8e0780a6d9c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E42BEE-F9BD-46FF-A7B3-122611696EB7}">
  <ds:schemaRefs>
    <ds:schemaRef ds:uri="http://schemas.microsoft.com/sharepoint/v3/contenttype/forms"/>
  </ds:schemaRefs>
</ds:datastoreItem>
</file>

<file path=customXml/itemProps2.xml><?xml version="1.0" encoding="utf-8"?>
<ds:datastoreItem xmlns:ds="http://schemas.openxmlformats.org/officeDocument/2006/customXml" ds:itemID="{864C805F-769F-47D6-AFEB-E402C8928C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69093a-1b06-4fb0-97f9-a95c796890c5"/>
    <ds:schemaRef ds:uri="93659b1d-91dd-4424-8479-8e0780a6d9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885829F-E9CD-4796-92BC-48F0986FB23F}">
  <ds:schemaRefs>
    <ds:schemaRef ds:uri="http://purl.org/dc/dcmitype/"/>
    <ds:schemaRef ds:uri="http://schemas.microsoft.com/office/2006/documentManagement/types"/>
    <ds:schemaRef ds:uri="http://schemas.microsoft.com/office/infopath/2007/PartnerControls"/>
    <ds:schemaRef ds:uri="93659b1d-91dd-4424-8479-8e0780a6d9c6"/>
    <ds:schemaRef ds:uri="http://purl.org/dc/elements/1.1/"/>
    <ds:schemaRef ds:uri="http://schemas.openxmlformats.org/package/2006/metadata/core-properties"/>
    <ds:schemaRef ds:uri="http://www.w3.org/XML/1998/namespace"/>
    <ds:schemaRef ds:uri="9369093a-1b06-4fb0-97f9-a95c796890c5"/>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622471DD-26D5-4F62-9BAF-4613738367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Pages>
  <Words>22119</Words>
  <Characters>132714</Characters>
  <Application>Microsoft Office Word</Application>
  <DocSecurity>4</DocSecurity>
  <Lines>1105</Lines>
  <Paragraphs>309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154524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Iwona  Nowacka</dc:creator>
  <cp:keywords/>
  <dc:description/>
  <cp:lastModifiedBy>Jarzębska Monika</cp:lastModifiedBy>
  <cp:revision>2</cp:revision>
  <cp:lastPrinted>2021-10-12T10:41:00Z</cp:lastPrinted>
  <dcterms:created xsi:type="dcterms:W3CDTF">2022-04-05T08:08:00Z</dcterms:created>
  <dcterms:modified xsi:type="dcterms:W3CDTF">2022-04-05T08:08:00Z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0x010100BA88666ABBF30E4CBC079CAEB648F0AD</vt:lpwstr>
  </property>
</Properties>
</file>