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2C8E" w14:textId="30514946" w:rsidR="00CE5802" w:rsidRDefault="00C730FD" w:rsidP="008B626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C730FD">
        <w:rPr>
          <w:rFonts w:ascii="Arial" w:hAnsi="Arial"/>
          <w:sz w:val="24"/>
          <w:szCs w:val="24"/>
        </w:rPr>
        <w:t>Z</w:t>
      </w:r>
      <w:r w:rsidR="008B6269">
        <w:rPr>
          <w:rFonts w:ascii="Arial" w:hAnsi="Arial"/>
          <w:sz w:val="24"/>
          <w:szCs w:val="24"/>
        </w:rPr>
        <w:t xml:space="preserve">arządzenie Nr </w:t>
      </w:r>
      <w:r w:rsidR="00CE5802">
        <w:rPr>
          <w:rFonts w:ascii="Arial" w:hAnsi="Arial"/>
          <w:sz w:val="24"/>
          <w:szCs w:val="24"/>
        </w:rPr>
        <w:t>102</w:t>
      </w:r>
    </w:p>
    <w:p w14:paraId="29F02B70" w14:textId="77777777" w:rsidR="00C730FD" w:rsidRPr="00CE5802" w:rsidRDefault="00C730FD" w:rsidP="008B6269">
      <w:pPr>
        <w:spacing w:line="360" w:lineRule="auto"/>
        <w:jc w:val="center"/>
        <w:rPr>
          <w:bCs/>
          <w:sz w:val="24"/>
          <w:szCs w:val="24"/>
        </w:rPr>
      </w:pPr>
      <w:r w:rsidRPr="00C730FD">
        <w:rPr>
          <w:rFonts w:ascii="Arial" w:hAnsi="Arial"/>
          <w:sz w:val="24"/>
          <w:szCs w:val="24"/>
        </w:rPr>
        <w:t>Prezydenta Miasta Piotrkowa Trybunalskiego</w:t>
      </w:r>
    </w:p>
    <w:p w14:paraId="7DBF383B" w14:textId="3974BD19" w:rsidR="00C730FD" w:rsidRDefault="00C730FD" w:rsidP="008B626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C730FD">
        <w:rPr>
          <w:rFonts w:ascii="Arial" w:hAnsi="Arial"/>
          <w:sz w:val="24"/>
          <w:szCs w:val="24"/>
        </w:rPr>
        <w:t xml:space="preserve">z dnia </w:t>
      </w:r>
      <w:r w:rsidR="00CE5802">
        <w:rPr>
          <w:rFonts w:ascii="Arial" w:hAnsi="Arial"/>
          <w:sz w:val="24"/>
          <w:szCs w:val="24"/>
        </w:rPr>
        <w:t>04 kwietnia 2022 roku</w:t>
      </w:r>
    </w:p>
    <w:p w14:paraId="4E874A8A" w14:textId="77777777" w:rsidR="008B6269" w:rsidRPr="00C730FD" w:rsidRDefault="008B6269" w:rsidP="008B626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14:paraId="2BDD39C1" w14:textId="37435D89" w:rsidR="00C730FD" w:rsidRDefault="00C730FD" w:rsidP="008B6269">
      <w:pPr>
        <w:spacing w:line="360" w:lineRule="auto"/>
        <w:jc w:val="center"/>
        <w:rPr>
          <w:rFonts w:ascii="Arial" w:hAnsi="Arial"/>
          <w:sz w:val="24"/>
          <w:szCs w:val="24"/>
        </w:rPr>
      </w:pPr>
      <w:r w:rsidRPr="00C730FD">
        <w:rPr>
          <w:rFonts w:ascii="Arial" w:hAnsi="Arial"/>
          <w:sz w:val="24"/>
          <w:szCs w:val="24"/>
        </w:rPr>
        <w:t>w sprawie zmian w Regulaminie Organizacyjnym Urzędu Miasta Piotrkowa Trybunalskiego</w:t>
      </w:r>
    </w:p>
    <w:p w14:paraId="2E681C99" w14:textId="77777777" w:rsidR="008B6269" w:rsidRPr="00C730FD" w:rsidRDefault="008B6269" w:rsidP="008B6269">
      <w:pPr>
        <w:spacing w:line="360" w:lineRule="auto"/>
        <w:jc w:val="both"/>
        <w:rPr>
          <w:sz w:val="24"/>
          <w:szCs w:val="24"/>
        </w:rPr>
      </w:pPr>
    </w:p>
    <w:p w14:paraId="60FD6093" w14:textId="77777777" w:rsidR="00C730FD" w:rsidRPr="00C730FD" w:rsidRDefault="00C730FD" w:rsidP="008B62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t>Na podstawie art. 33 ust. 2 ustawy z dnia 8 marca 1990 r. o samorządzie gminnym (t.j.: Dz.U. z 2022r. poz. 559) zarządza się, co następuje:</w:t>
      </w:r>
    </w:p>
    <w:p w14:paraId="736EE1D5" w14:textId="77777777" w:rsidR="00C730FD" w:rsidRPr="00C730FD" w:rsidRDefault="00C730FD" w:rsidP="008B6269">
      <w:pPr>
        <w:spacing w:line="360" w:lineRule="auto"/>
        <w:jc w:val="both"/>
        <w:rPr>
          <w:sz w:val="24"/>
          <w:szCs w:val="24"/>
        </w:rPr>
      </w:pPr>
    </w:p>
    <w:p w14:paraId="7FDAA0EF" w14:textId="77777777" w:rsidR="00C730FD" w:rsidRPr="00C730FD" w:rsidRDefault="00C730FD" w:rsidP="008B626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C730FD">
        <w:rPr>
          <w:rFonts w:ascii="Arial" w:hAnsi="Arial"/>
          <w:sz w:val="24"/>
          <w:szCs w:val="24"/>
        </w:rPr>
        <w:t>§ 1. W Regulaminie Organizacyjnym Urzędu Miasta Piotrkowa Trybunalskiego</w:t>
      </w:r>
      <w:r>
        <w:rPr>
          <w:rFonts w:ascii="Arial" w:hAnsi="Arial"/>
          <w:sz w:val="24"/>
          <w:szCs w:val="24"/>
        </w:rPr>
        <w:t xml:space="preserve"> </w:t>
      </w:r>
      <w:r w:rsidRPr="00C730FD">
        <w:rPr>
          <w:rFonts w:ascii="Arial" w:hAnsi="Arial"/>
          <w:sz w:val="24"/>
          <w:szCs w:val="24"/>
        </w:rPr>
        <w:t xml:space="preserve">stanowiącym załącznik do Zarządzenia Nr 205 </w:t>
      </w:r>
      <w:r w:rsidRPr="00C730FD">
        <w:rPr>
          <w:rFonts w:ascii="Arial" w:hAnsi="Arial" w:cs="Arial"/>
          <w:sz w:val="24"/>
          <w:szCs w:val="24"/>
        </w:rPr>
        <w:t xml:space="preserve">Prezydenta Miasta Piotrkowa Trybunalskiego z dnia 12 lipca 2021 roku </w:t>
      </w:r>
      <w:r w:rsidRPr="00C730FD">
        <w:rPr>
          <w:rFonts w:ascii="Arial" w:hAnsi="Arial"/>
          <w:sz w:val="24"/>
          <w:szCs w:val="24"/>
        </w:rPr>
        <w:t>w sprawie nadania Urzędowi Miasta Piotrkowa Trybunalskiego Regulaminu Organizacyjnego, zmienionym zarządzeniem Nr 94 z dnia 29 marca 2022 roku, wprowadza się następujące zmiany:</w:t>
      </w:r>
    </w:p>
    <w:p w14:paraId="015CFB12" w14:textId="77777777" w:rsidR="00C730FD" w:rsidRDefault="00C730FD" w:rsidP="008B6269">
      <w:pPr>
        <w:pStyle w:val="Akapitzlist"/>
        <w:numPr>
          <w:ilvl w:val="0"/>
          <w:numId w:val="1"/>
        </w:numPr>
        <w:spacing w:after="16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t>w § 44 określającym zadania Referatu Komunikacji dodaje się ust. 24 i 25 w brzmieniu:</w:t>
      </w:r>
    </w:p>
    <w:p w14:paraId="671899F5" w14:textId="77777777" w:rsidR="00C730FD" w:rsidRDefault="00C730FD" w:rsidP="008B6269">
      <w:pPr>
        <w:pStyle w:val="Akapitzlist"/>
        <w:spacing w:after="1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t>„24. Wydawanie i unieważnianie kart kwalifikacji kierowcy.</w:t>
      </w:r>
    </w:p>
    <w:p w14:paraId="35D74397" w14:textId="77777777" w:rsidR="00C730FD" w:rsidRPr="00C730FD" w:rsidRDefault="00C730FD" w:rsidP="008B6269">
      <w:pPr>
        <w:pStyle w:val="Akapitzlist"/>
        <w:spacing w:after="1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t>25. Generowanie profili kierowcy zawodowego.”,</w:t>
      </w:r>
    </w:p>
    <w:p w14:paraId="1E48D944" w14:textId="77777777" w:rsidR="00C730FD" w:rsidRPr="00C730FD" w:rsidRDefault="00C730FD" w:rsidP="008B6269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t>w „Wykazie usług administracyjnych świadczonych w ramach Biura Obsługi Mieszkańców”, stanowiącym załącznik Nr 1f do Regulaminu Organizacyjnego, w części „Usługi świadczone z zakresu Referatu Komunikacji”:</w:t>
      </w:r>
    </w:p>
    <w:p w14:paraId="6BC3BE46" w14:textId="77777777" w:rsidR="00C730FD" w:rsidRPr="00C730FD" w:rsidRDefault="00C730FD" w:rsidP="008B626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t>ust. 3 otrzymuje brzmienie:</w:t>
      </w:r>
    </w:p>
    <w:p w14:paraId="4F676297" w14:textId="77777777" w:rsidR="00C730FD" w:rsidRPr="00C730FD" w:rsidRDefault="00C730FD" w:rsidP="008B6269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t>„3. Zgłoszenie zbycia/nabycia pojazdów”,</w:t>
      </w:r>
    </w:p>
    <w:p w14:paraId="4C3E08B5" w14:textId="77777777" w:rsidR="00C730FD" w:rsidRPr="00C730FD" w:rsidRDefault="00C730FD" w:rsidP="008B626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t>ust. 14 otrzymuje brzmienie:</w:t>
      </w:r>
    </w:p>
    <w:p w14:paraId="02E0D708" w14:textId="77777777" w:rsidR="00C730FD" w:rsidRPr="00C730FD" w:rsidRDefault="00C730FD" w:rsidP="008B6269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t>„14. Wydawanie zezwoleń na kierowanie pojazdami uprzywilejowanymi lub</w:t>
      </w:r>
      <w:r>
        <w:rPr>
          <w:rFonts w:ascii="Arial" w:hAnsi="Arial" w:cs="Arial"/>
          <w:sz w:val="24"/>
          <w:szCs w:val="24"/>
        </w:rPr>
        <w:t xml:space="preserve"> </w:t>
      </w:r>
      <w:r w:rsidRPr="00C730FD">
        <w:rPr>
          <w:rFonts w:ascii="Arial" w:hAnsi="Arial" w:cs="Arial"/>
          <w:sz w:val="24"/>
          <w:szCs w:val="24"/>
        </w:rPr>
        <w:t>przewożącymi wartości pieniężne”,</w:t>
      </w:r>
    </w:p>
    <w:p w14:paraId="06A60821" w14:textId="77777777" w:rsidR="00C730FD" w:rsidRPr="00C730FD" w:rsidRDefault="00C730FD" w:rsidP="008B626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t>ust. 24 otrzymuje brzmienie:</w:t>
      </w:r>
    </w:p>
    <w:p w14:paraId="2A9292A3" w14:textId="77777777" w:rsidR="00C730FD" w:rsidRPr="00C730FD" w:rsidRDefault="00C730FD" w:rsidP="008B6269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t>„24. Wydawanie i wymiana legitymacji instruktorom i zaświadczeń wykładowcom”,</w:t>
      </w:r>
    </w:p>
    <w:p w14:paraId="54104DF9" w14:textId="77777777" w:rsidR="00C730FD" w:rsidRPr="00C730FD" w:rsidRDefault="00C730FD" w:rsidP="008B626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t xml:space="preserve">dodaje się ust. 29 i 30 w brzmieniu: </w:t>
      </w:r>
    </w:p>
    <w:p w14:paraId="108C2117" w14:textId="77777777" w:rsidR="00C730FD" w:rsidRPr="00C730FD" w:rsidRDefault="00C730FD" w:rsidP="008B62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t>„29. Wydawanie i unieważnianie kart kwalifikacji kierowcy”,</w:t>
      </w:r>
    </w:p>
    <w:p w14:paraId="6ADE200E" w14:textId="6B1DEC86" w:rsidR="00C730FD" w:rsidRDefault="00C730FD" w:rsidP="008B62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730FD">
        <w:rPr>
          <w:rFonts w:ascii="Arial" w:hAnsi="Arial" w:cs="Arial"/>
          <w:sz w:val="24"/>
          <w:szCs w:val="24"/>
        </w:rPr>
        <w:t>30.Generowanie profili kierowcy zawodowego”.</w:t>
      </w:r>
    </w:p>
    <w:p w14:paraId="7607D3CD" w14:textId="77777777" w:rsidR="008B6269" w:rsidRDefault="008B6269" w:rsidP="008B62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80BBD5" w14:textId="25555AE2" w:rsidR="00C730FD" w:rsidRDefault="00C730FD" w:rsidP="008B62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lastRenderedPageBreak/>
        <w:t>§ 2. Za realizację zarządzenia odpowiedzialny jest Referat Zarządzania Dokumentacją i Bezpieczeństwa Informacji.</w:t>
      </w:r>
    </w:p>
    <w:p w14:paraId="568C49DF" w14:textId="77777777" w:rsidR="008B6269" w:rsidRPr="00C730FD" w:rsidRDefault="008B6269" w:rsidP="008B62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B2D93B" w14:textId="5EFACB93" w:rsidR="00C730FD" w:rsidRDefault="00C730FD" w:rsidP="008B62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t>§ 3. Nadzór nad realizacją zarządzenia powierza się Sekretarzowi Miasta.</w:t>
      </w:r>
    </w:p>
    <w:p w14:paraId="56609EE4" w14:textId="77777777" w:rsidR="008B6269" w:rsidRPr="00C730FD" w:rsidRDefault="008B6269" w:rsidP="008B62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449A21" w14:textId="53BC7E86" w:rsidR="00C730FD" w:rsidRDefault="00C730FD" w:rsidP="008B62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0FD">
        <w:rPr>
          <w:rFonts w:ascii="Arial" w:hAnsi="Arial" w:cs="Arial"/>
          <w:sz w:val="24"/>
          <w:szCs w:val="24"/>
        </w:rPr>
        <w:t>§ 4. Niniejsze zarządzenie nie wymaga przedkładania sprawozdań.</w:t>
      </w:r>
    </w:p>
    <w:p w14:paraId="014EB187" w14:textId="77777777" w:rsidR="008B6269" w:rsidRPr="00C730FD" w:rsidRDefault="008B6269" w:rsidP="008B62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D9BAD4" w14:textId="42FD2929" w:rsidR="00C730FD" w:rsidRDefault="00C730FD" w:rsidP="008B6269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730FD">
        <w:rPr>
          <w:rFonts w:ascii="Arial" w:hAnsi="Arial" w:cs="Arial"/>
          <w:sz w:val="24"/>
          <w:szCs w:val="24"/>
        </w:rPr>
        <w:t>§ 5. Zarządzenie wchodzi w życie z dniem podpisania, z mocą obowiązującą od dnia 5 kwietnia 2022 roku.</w:t>
      </w:r>
      <w:r w:rsidRPr="00C730F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520EEAE" w14:textId="5B712D8D" w:rsidR="008B6269" w:rsidRDefault="008B6269" w:rsidP="008B6269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FED57BC" w14:textId="7FCF7383" w:rsidR="008B6269" w:rsidRPr="008B6269" w:rsidRDefault="008B6269" w:rsidP="008B626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B6269">
        <w:rPr>
          <w:rFonts w:ascii="Arial" w:hAnsi="Arial" w:cs="Arial"/>
          <w:sz w:val="24"/>
          <w:szCs w:val="24"/>
        </w:rPr>
        <w:t>Prezydent Miasta Piotrkowa Trybunalskiego</w:t>
      </w:r>
    </w:p>
    <w:p w14:paraId="548F5828" w14:textId="4217D8A7" w:rsidR="008B6269" w:rsidRPr="008B6269" w:rsidRDefault="008B6269" w:rsidP="008B626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B6269">
        <w:rPr>
          <w:rFonts w:ascii="Arial" w:hAnsi="Arial" w:cs="Arial"/>
          <w:sz w:val="24"/>
          <w:szCs w:val="24"/>
        </w:rPr>
        <w:t>Krzysztof Chojniak</w:t>
      </w:r>
    </w:p>
    <w:p w14:paraId="27DF6938" w14:textId="016566D2" w:rsidR="008B6269" w:rsidRPr="008B6269" w:rsidRDefault="008B6269" w:rsidP="008B626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B6269">
        <w:rPr>
          <w:rFonts w:ascii="Arial" w:hAnsi="Arial" w:cs="Arial"/>
          <w:sz w:val="24"/>
          <w:szCs w:val="24"/>
        </w:rPr>
        <w:t>Dokument został podpisany</w:t>
      </w:r>
    </w:p>
    <w:p w14:paraId="5B87BCDE" w14:textId="11140EF5" w:rsidR="008B6269" w:rsidRPr="008B6269" w:rsidRDefault="008B6269" w:rsidP="008B626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B6269">
        <w:rPr>
          <w:rFonts w:ascii="Arial" w:hAnsi="Arial" w:cs="Arial"/>
          <w:sz w:val="24"/>
          <w:szCs w:val="24"/>
        </w:rPr>
        <w:t>Kwalifikowanym podpisem elektronicznym</w:t>
      </w:r>
    </w:p>
    <w:sectPr w:rsidR="008B6269" w:rsidRPr="008B6269" w:rsidSect="00F864D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3E60"/>
    <w:multiLevelType w:val="hybridMultilevel"/>
    <w:tmpl w:val="440CD22A"/>
    <w:lvl w:ilvl="0" w:tplc="04150017">
      <w:start w:val="1"/>
      <w:numFmt w:val="lowerLetter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6EEF0D1E"/>
    <w:multiLevelType w:val="hybridMultilevel"/>
    <w:tmpl w:val="A684BB0C"/>
    <w:lvl w:ilvl="0" w:tplc="3C2E30F6">
      <w:start w:val="1"/>
      <w:numFmt w:val="decimal"/>
      <w:lvlText w:val="%1)"/>
      <w:lvlJc w:val="left"/>
      <w:pPr>
        <w:ind w:left="8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4-04"/>
    <w:docVar w:name="LE_Links" w:val="{60CF6D7D-41F1-4EC0-96AA-020CD9FFBAB7}"/>
  </w:docVars>
  <w:rsids>
    <w:rsidRoot w:val="00C730FD"/>
    <w:rsid w:val="008B6269"/>
    <w:rsid w:val="00C730FD"/>
    <w:rsid w:val="00CE5802"/>
    <w:rsid w:val="00E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90DA"/>
  <w15:chartTrackingRefBased/>
  <w15:docId w15:val="{E8DD3ADB-63C8-49F0-B747-32CA9EDA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30FD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730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30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73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0CF6D7D-41F1-4EC0-96AA-020CD9FFBAB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Pawełczyk Katarzyna</dc:creator>
  <cp:keywords/>
  <dc:description/>
  <cp:lastModifiedBy>Grabowiecka Beata</cp:lastModifiedBy>
  <cp:revision>3</cp:revision>
  <dcterms:created xsi:type="dcterms:W3CDTF">2022-04-04T12:09:00Z</dcterms:created>
  <dcterms:modified xsi:type="dcterms:W3CDTF">2022-04-05T06:16:00Z</dcterms:modified>
</cp:coreProperties>
</file>