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F1" w:rsidRPr="00091816" w:rsidRDefault="00B060D3" w:rsidP="00091816">
      <w:pPr>
        <w:spacing w:after="0" w:line="360" w:lineRule="auto"/>
        <w:rPr>
          <w:rFonts w:ascii="Arial" w:hAnsi="Arial" w:cs="Arial"/>
          <w:color w:val="auto"/>
          <w:sz w:val="24"/>
          <w:szCs w:val="24"/>
        </w:rPr>
      </w:pPr>
      <w:bookmarkStart w:id="0" w:name="_GoBack"/>
      <w:bookmarkEnd w:id="0"/>
      <w:r w:rsidRPr="00091816">
        <w:rPr>
          <w:rFonts w:ascii="Arial" w:hAnsi="Arial" w:cs="Arial"/>
          <w:color w:val="auto"/>
          <w:sz w:val="24"/>
          <w:szCs w:val="24"/>
        </w:rPr>
        <w:t xml:space="preserve">Znak sprawy: </w:t>
      </w:r>
      <w:r w:rsidR="006F78F1" w:rsidRPr="00091816">
        <w:rPr>
          <w:rFonts w:ascii="Arial" w:hAnsi="Arial" w:cs="Arial"/>
          <w:color w:val="auto"/>
          <w:sz w:val="24"/>
          <w:szCs w:val="24"/>
        </w:rPr>
        <w:t>DRM.0012.2.</w:t>
      </w:r>
      <w:r w:rsidR="008F1F10" w:rsidRPr="00091816">
        <w:rPr>
          <w:rFonts w:ascii="Arial" w:hAnsi="Arial" w:cs="Arial"/>
          <w:color w:val="auto"/>
          <w:sz w:val="24"/>
          <w:szCs w:val="24"/>
        </w:rPr>
        <w:t>4</w:t>
      </w:r>
      <w:r w:rsidR="006F78F1" w:rsidRPr="00091816">
        <w:rPr>
          <w:rFonts w:ascii="Arial" w:hAnsi="Arial" w:cs="Arial"/>
          <w:color w:val="auto"/>
          <w:sz w:val="24"/>
          <w:szCs w:val="24"/>
        </w:rPr>
        <w:t>.202</w:t>
      </w:r>
      <w:r w:rsidR="0058695D" w:rsidRPr="00091816">
        <w:rPr>
          <w:rFonts w:ascii="Arial" w:hAnsi="Arial" w:cs="Arial"/>
          <w:color w:val="auto"/>
          <w:sz w:val="24"/>
          <w:szCs w:val="24"/>
        </w:rPr>
        <w:t>1</w:t>
      </w:r>
    </w:p>
    <w:p w:rsidR="006F78F1" w:rsidRPr="00091816" w:rsidRDefault="006F78F1" w:rsidP="00091816">
      <w:pPr>
        <w:spacing w:after="0" w:line="360" w:lineRule="auto"/>
        <w:rPr>
          <w:rFonts w:ascii="Arial" w:hAnsi="Arial" w:cs="Arial"/>
          <w:b/>
          <w:color w:val="auto"/>
          <w:sz w:val="24"/>
          <w:szCs w:val="24"/>
        </w:rPr>
      </w:pPr>
    </w:p>
    <w:p w:rsidR="006F78F1" w:rsidRDefault="00B060D3" w:rsidP="00091816">
      <w:pPr>
        <w:spacing w:after="0" w:line="360" w:lineRule="auto"/>
        <w:rPr>
          <w:rFonts w:ascii="Arial" w:eastAsia="Times New Roman" w:hAnsi="Arial" w:cs="Arial"/>
          <w:color w:val="auto"/>
          <w:sz w:val="24"/>
          <w:szCs w:val="24"/>
          <w:lang w:eastAsia="pl-PL"/>
        </w:rPr>
      </w:pPr>
      <w:r w:rsidRPr="00091816">
        <w:rPr>
          <w:rFonts w:ascii="Arial" w:hAnsi="Arial" w:cs="Arial"/>
          <w:color w:val="auto"/>
          <w:sz w:val="24"/>
          <w:szCs w:val="24"/>
        </w:rPr>
        <w:t xml:space="preserve">Protokół Nr </w:t>
      </w:r>
      <w:r w:rsidR="00F8470C" w:rsidRPr="00091816">
        <w:rPr>
          <w:rFonts w:ascii="Arial" w:hAnsi="Arial" w:cs="Arial"/>
          <w:color w:val="auto"/>
          <w:sz w:val="24"/>
          <w:szCs w:val="24"/>
        </w:rPr>
        <w:t>2</w:t>
      </w:r>
      <w:r w:rsidR="0082514E" w:rsidRPr="00091816">
        <w:rPr>
          <w:rFonts w:ascii="Arial" w:hAnsi="Arial" w:cs="Arial"/>
          <w:color w:val="auto"/>
          <w:sz w:val="24"/>
          <w:szCs w:val="24"/>
        </w:rPr>
        <w:t>1</w:t>
      </w:r>
      <w:r w:rsidR="0058695D" w:rsidRPr="00091816">
        <w:rPr>
          <w:rFonts w:ascii="Arial" w:hAnsi="Arial" w:cs="Arial"/>
          <w:color w:val="auto"/>
          <w:sz w:val="24"/>
          <w:szCs w:val="24"/>
        </w:rPr>
        <w:t>/21</w:t>
      </w:r>
      <w:r w:rsidRPr="00091816">
        <w:rPr>
          <w:rFonts w:ascii="Arial" w:hAnsi="Arial" w:cs="Arial"/>
          <w:color w:val="auto"/>
          <w:sz w:val="24"/>
          <w:szCs w:val="24"/>
        </w:rPr>
        <w:t xml:space="preserve"> </w:t>
      </w:r>
      <w:r w:rsidR="006F78F1" w:rsidRPr="00091816">
        <w:rPr>
          <w:rFonts w:ascii="Arial" w:eastAsia="Times New Roman" w:hAnsi="Arial" w:cs="Arial"/>
          <w:color w:val="auto"/>
          <w:sz w:val="24"/>
          <w:szCs w:val="24"/>
          <w:lang w:eastAsia="pl-PL"/>
        </w:rPr>
        <w:t>z posiedzenia Komisji Skarg, Wniosków i</w:t>
      </w:r>
      <w:r w:rsidRPr="00091816">
        <w:rPr>
          <w:rFonts w:ascii="Arial" w:eastAsia="Times New Roman" w:hAnsi="Arial" w:cs="Arial"/>
          <w:color w:val="auto"/>
          <w:sz w:val="24"/>
          <w:szCs w:val="24"/>
          <w:lang w:eastAsia="pl-PL"/>
        </w:rPr>
        <w:t xml:space="preserve"> Petycji  Rady Miasta Piotrkowa </w:t>
      </w:r>
      <w:r w:rsidR="006F78F1" w:rsidRPr="00091816">
        <w:rPr>
          <w:rFonts w:ascii="Arial" w:eastAsia="Times New Roman" w:hAnsi="Arial" w:cs="Arial"/>
          <w:color w:val="auto"/>
          <w:sz w:val="24"/>
          <w:szCs w:val="24"/>
          <w:lang w:eastAsia="pl-PL"/>
        </w:rPr>
        <w:t>Trybunals</w:t>
      </w:r>
      <w:r w:rsidR="003B555B" w:rsidRPr="00091816">
        <w:rPr>
          <w:rFonts w:ascii="Arial" w:eastAsia="Times New Roman" w:hAnsi="Arial" w:cs="Arial"/>
          <w:color w:val="auto"/>
          <w:sz w:val="24"/>
          <w:szCs w:val="24"/>
          <w:lang w:eastAsia="pl-PL"/>
        </w:rPr>
        <w:t xml:space="preserve">kiego, które odbyło się w dniu </w:t>
      </w:r>
      <w:r w:rsidR="008F1F10" w:rsidRPr="00091816">
        <w:rPr>
          <w:rFonts w:ascii="Arial" w:eastAsia="Times New Roman" w:hAnsi="Arial" w:cs="Arial"/>
          <w:color w:val="auto"/>
          <w:sz w:val="24"/>
          <w:szCs w:val="24"/>
          <w:lang w:eastAsia="pl-PL"/>
        </w:rPr>
        <w:t>24</w:t>
      </w:r>
      <w:r w:rsidR="00ED3465" w:rsidRPr="00091816">
        <w:rPr>
          <w:rFonts w:ascii="Arial" w:eastAsia="Times New Roman" w:hAnsi="Arial" w:cs="Arial"/>
          <w:color w:val="auto"/>
          <w:sz w:val="24"/>
          <w:szCs w:val="24"/>
          <w:lang w:eastAsia="pl-PL"/>
        </w:rPr>
        <w:t xml:space="preserve"> </w:t>
      </w:r>
      <w:r w:rsidR="008F1F10" w:rsidRPr="00091816">
        <w:rPr>
          <w:rFonts w:ascii="Arial" w:eastAsia="Times New Roman" w:hAnsi="Arial" w:cs="Arial"/>
          <w:color w:val="auto"/>
          <w:sz w:val="24"/>
          <w:szCs w:val="24"/>
          <w:lang w:eastAsia="pl-PL"/>
        </w:rPr>
        <w:t>sierpnia</w:t>
      </w:r>
      <w:r w:rsidR="006F78F1" w:rsidRPr="00091816">
        <w:rPr>
          <w:rFonts w:ascii="Arial" w:eastAsia="Times New Roman" w:hAnsi="Arial" w:cs="Arial"/>
          <w:color w:val="auto"/>
          <w:sz w:val="24"/>
          <w:szCs w:val="24"/>
          <w:lang w:eastAsia="pl-PL"/>
        </w:rPr>
        <w:t xml:space="preserve"> 202</w:t>
      </w:r>
      <w:r w:rsidR="0058695D" w:rsidRPr="00091816">
        <w:rPr>
          <w:rFonts w:ascii="Arial" w:eastAsia="Times New Roman" w:hAnsi="Arial" w:cs="Arial"/>
          <w:color w:val="auto"/>
          <w:sz w:val="24"/>
          <w:szCs w:val="24"/>
          <w:lang w:eastAsia="pl-PL"/>
        </w:rPr>
        <w:t>1</w:t>
      </w:r>
      <w:r w:rsidR="006F78F1" w:rsidRPr="00091816">
        <w:rPr>
          <w:rFonts w:ascii="Arial" w:eastAsia="Times New Roman" w:hAnsi="Arial" w:cs="Arial"/>
          <w:color w:val="auto"/>
          <w:sz w:val="24"/>
          <w:szCs w:val="24"/>
          <w:lang w:eastAsia="pl-PL"/>
        </w:rPr>
        <w:t xml:space="preserve"> roku,</w:t>
      </w:r>
      <w:r w:rsidRPr="00091816">
        <w:rPr>
          <w:rFonts w:ascii="Arial" w:eastAsia="Times New Roman" w:hAnsi="Arial" w:cs="Arial"/>
          <w:color w:val="auto"/>
          <w:sz w:val="24"/>
          <w:szCs w:val="24"/>
          <w:lang w:eastAsia="pl-PL"/>
        </w:rPr>
        <w:t xml:space="preserve"> </w:t>
      </w:r>
      <w:r w:rsidR="006F78F1" w:rsidRPr="00091816">
        <w:rPr>
          <w:rFonts w:ascii="Arial" w:eastAsia="Times New Roman" w:hAnsi="Arial" w:cs="Arial"/>
          <w:color w:val="auto"/>
          <w:sz w:val="24"/>
          <w:szCs w:val="24"/>
          <w:lang w:eastAsia="pl-PL"/>
        </w:rPr>
        <w:t>w </w:t>
      </w:r>
      <w:r w:rsidR="001D24C4" w:rsidRPr="00091816">
        <w:rPr>
          <w:rFonts w:ascii="Arial" w:eastAsia="Times New Roman" w:hAnsi="Arial" w:cs="Arial"/>
          <w:color w:val="auto"/>
          <w:sz w:val="24"/>
          <w:szCs w:val="24"/>
          <w:lang w:eastAsia="pl-PL"/>
        </w:rPr>
        <w:t>trybie korespondencyjnym</w:t>
      </w:r>
    </w:p>
    <w:p w:rsidR="00091816" w:rsidRPr="00091816" w:rsidRDefault="00091816" w:rsidP="00091816">
      <w:pPr>
        <w:spacing w:after="0" w:line="360" w:lineRule="auto"/>
        <w:rPr>
          <w:rFonts w:ascii="Arial" w:hAnsi="Arial" w:cs="Arial"/>
          <w:color w:val="auto"/>
          <w:sz w:val="24"/>
          <w:szCs w:val="24"/>
        </w:rPr>
      </w:pPr>
    </w:p>
    <w:p w:rsidR="00C64506" w:rsidRPr="00091816" w:rsidRDefault="00C64506" w:rsidP="00091816">
      <w:pPr>
        <w:pStyle w:val="Akapitzlist"/>
        <w:numPr>
          <w:ilvl w:val="0"/>
          <w:numId w:val="23"/>
        </w:numPr>
        <w:spacing w:after="0" w:line="360" w:lineRule="auto"/>
        <w:ind w:left="426" w:hanging="426"/>
        <w:rPr>
          <w:rFonts w:ascii="Arial" w:hAnsi="Arial" w:cs="Arial"/>
          <w:sz w:val="24"/>
          <w:szCs w:val="24"/>
        </w:rPr>
      </w:pPr>
      <w:r w:rsidRPr="00091816">
        <w:rPr>
          <w:rFonts w:ascii="Arial" w:hAnsi="Arial" w:cs="Arial"/>
          <w:color w:val="auto"/>
          <w:sz w:val="24"/>
          <w:szCs w:val="24"/>
        </w:rPr>
        <w:t>Stwierdzenie prawomocności posiedzenia.</w:t>
      </w:r>
    </w:p>
    <w:p w:rsidR="00ED5CB1" w:rsidRPr="00091816" w:rsidRDefault="00266827" w:rsidP="00091816">
      <w:pPr>
        <w:spacing w:line="360" w:lineRule="auto"/>
        <w:rPr>
          <w:rFonts w:ascii="Arial" w:hAnsi="Arial" w:cs="Arial"/>
          <w:sz w:val="24"/>
          <w:szCs w:val="24"/>
        </w:rPr>
      </w:pPr>
      <w:r w:rsidRPr="00091816">
        <w:rPr>
          <w:rFonts w:ascii="Arial" w:hAnsi="Arial" w:cs="Arial"/>
          <w:sz w:val="24"/>
          <w:szCs w:val="24"/>
        </w:rPr>
        <w:t xml:space="preserve">Obrady otworzył Pan Jan Dziemdziora Przewodniczący Komisji Skarg, Wniosków </w:t>
      </w:r>
      <w:r w:rsidR="001D24C4" w:rsidRPr="00091816">
        <w:rPr>
          <w:rFonts w:ascii="Arial" w:hAnsi="Arial" w:cs="Arial"/>
          <w:sz w:val="24"/>
          <w:szCs w:val="24"/>
        </w:rPr>
        <w:br/>
      </w:r>
      <w:r w:rsidRPr="00091816">
        <w:rPr>
          <w:rFonts w:ascii="Arial" w:hAnsi="Arial" w:cs="Arial"/>
          <w:sz w:val="24"/>
          <w:szCs w:val="24"/>
        </w:rPr>
        <w:t>i Petycji, który stwierdził, że p</w:t>
      </w:r>
      <w:r w:rsidR="00ED5CB1" w:rsidRPr="00091816">
        <w:rPr>
          <w:rFonts w:ascii="Arial" w:hAnsi="Arial" w:cs="Arial"/>
          <w:sz w:val="24"/>
          <w:szCs w:val="24"/>
        </w:rPr>
        <w:t>osiedzenie Ko</w:t>
      </w:r>
      <w:r w:rsidRPr="00091816">
        <w:rPr>
          <w:rFonts w:ascii="Arial" w:hAnsi="Arial" w:cs="Arial"/>
          <w:sz w:val="24"/>
          <w:szCs w:val="24"/>
        </w:rPr>
        <w:t>misji</w:t>
      </w:r>
      <w:r w:rsidR="00ED5CB1" w:rsidRPr="00091816">
        <w:rPr>
          <w:rFonts w:ascii="Arial" w:hAnsi="Arial" w:cs="Arial"/>
          <w:sz w:val="24"/>
          <w:szCs w:val="24"/>
        </w:rPr>
        <w:t xml:space="preserve"> zwołane</w:t>
      </w:r>
      <w:r w:rsidRPr="00091816">
        <w:rPr>
          <w:rFonts w:ascii="Arial" w:hAnsi="Arial" w:cs="Arial"/>
          <w:sz w:val="24"/>
          <w:szCs w:val="24"/>
        </w:rPr>
        <w:t xml:space="preserve"> zostało</w:t>
      </w:r>
      <w:r w:rsidR="00ED5CB1" w:rsidRPr="00091816">
        <w:rPr>
          <w:rFonts w:ascii="Arial" w:hAnsi="Arial" w:cs="Arial"/>
          <w:sz w:val="24"/>
          <w:szCs w:val="24"/>
        </w:rPr>
        <w:t xml:space="preserve"> w trybie korespondencyjnym, na podstawie art.15 zzx. ust. </w:t>
      </w:r>
      <w:r w:rsidR="007C3F2C" w:rsidRPr="00091816">
        <w:rPr>
          <w:rFonts w:ascii="Arial" w:hAnsi="Arial" w:cs="Arial"/>
          <w:sz w:val="24"/>
          <w:szCs w:val="24"/>
        </w:rPr>
        <w:t>3</w:t>
      </w:r>
      <w:r w:rsidR="00ED5CB1" w:rsidRPr="00091816">
        <w:rPr>
          <w:rFonts w:ascii="Arial" w:hAnsi="Arial" w:cs="Arial"/>
          <w:sz w:val="24"/>
          <w:szCs w:val="24"/>
        </w:rPr>
        <w:t xml:space="preserve"> ustawy z dnia 2 marca 2020 r. </w:t>
      </w:r>
      <w:r w:rsidR="001D24C4" w:rsidRPr="00091816">
        <w:rPr>
          <w:rFonts w:ascii="Arial" w:hAnsi="Arial" w:cs="Arial"/>
          <w:sz w:val="24"/>
          <w:szCs w:val="24"/>
        </w:rPr>
        <w:br/>
      </w:r>
      <w:r w:rsidR="00ED5CB1" w:rsidRPr="00091816">
        <w:rPr>
          <w:rFonts w:ascii="Arial" w:hAnsi="Arial" w:cs="Arial"/>
          <w:sz w:val="24"/>
          <w:szCs w:val="24"/>
        </w:rPr>
        <w:t>o szczególnych rozwiązaniach związanych z z</w:t>
      </w:r>
      <w:r w:rsidR="00E7673F" w:rsidRPr="00091816">
        <w:rPr>
          <w:rFonts w:ascii="Arial" w:hAnsi="Arial" w:cs="Arial"/>
          <w:sz w:val="24"/>
          <w:szCs w:val="24"/>
        </w:rPr>
        <w:t xml:space="preserve">apobieganiem, przeciwdziałaniem </w:t>
      </w:r>
      <w:r w:rsidR="001D24C4" w:rsidRPr="00091816">
        <w:rPr>
          <w:rFonts w:ascii="Arial" w:hAnsi="Arial" w:cs="Arial"/>
          <w:sz w:val="24"/>
          <w:szCs w:val="24"/>
        </w:rPr>
        <w:br/>
      </w:r>
      <w:r w:rsidR="00ED5CB1" w:rsidRPr="00091816">
        <w:rPr>
          <w:rFonts w:ascii="Arial" w:hAnsi="Arial" w:cs="Arial"/>
          <w:sz w:val="24"/>
          <w:szCs w:val="24"/>
        </w:rPr>
        <w:t>i zwalczaniem COVID-19, innych chorób zakaźnych oraz wywołanych nimi sytuacji kryzysowych.</w:t>
      </w:r>
    </w:p>
    <w:p w:rsidR="001D24C4" w:rsidRPr="00091816" w:rsidRDefault="00EF1B53" w:rsidP="00091816">
      <w:pPr>
        <w:spacing w:line="360" w:lineRule="auto"/>
        <w:rPr>
          <w:rFonts w:ascii="Arial" w:hAnsi="Arial" w:cs="Arial"/>
          <w:sz w:val="24"/>
          <w:szCs w:val="24"/>
        </w:rPr>
      </w:pPr>
      <w:r w:rsidRPr="00091816">
        <w:rPr>
          <w:rFonts w:ascii="Arial" w:hAnsi="Arial" w:cs="Arial"/>
          <w:sz w:val="24"/>
          <w:szCs w:val="24"/>
        </w:rPr>
        <w:t>Powiedział, że z</w:t>
      </w:r>
      <w:r w:rsidR="00ED5CB1" w:rsidRPr="00091816">
        <w:rPr>
          <w:rFonts w:ascii="Arial" w:hAnsi="Arial" w:cs="Arial"/>
          <w:sz w:val="24"/>
          <w:szCs w:val="24"/>
        </w:rPr>
        <w:t xml:space="preserve">awiadomienie wraz z materiałami </w:t>
      </w:r>
      <w:r w:rsidR="001D24C4" w:rsidRPr="00091816">
        <w:rPr>
          <w:rFonts w:ascii="Arial" w:hAnsi="Arial" w:cs="Arial"/>
          <w:sz w:val="24"/>
          <w:szCs w:val="24"/>
        </w:rPr>
        <w:t xml:space="preserve">zostało członkom Komisji wysłane elektronicznie w dniu </w:t>
      </w:r>
      <w:r w:rsidR="00D63B82" w:rsidRPr="00091816">
        <w:rPr>
          <w:rFonts w:ascii="Arial" w:hAnsi="Arial" w:cs="Arial"/>
          <w:sz w:val="24"/>
          <w:szCs w:val="24"/>
        </w:rPr>
        <w:t>1</w:t>
      </w:r>
      <w:r w:rsidR="008F1F10" w:rsidRPr="00091816">
        <w:rPr>
          <w:rFonts w:ascii="Arial" w:hAnsi="Arial" w:cs="Arial"/>
          <w:sz w:val="24"/>
          <w:szCs w:val="24"/>
        </w:rPr>
        <w:t>6</w:t>
      </w:r>
      <w:r w:rsidR="0058695D" w:rsidRPr="00091816">
        <w:rPr>
          <w:rFonts w:ascii="Arial" w:hAnsi="Arial" w:cs="Arial"/>
          <w:sz w:val="24"/>
          <w:szCs w:val="24"/>
        </w:rPr>
        <w:t xml:space="preserve"> </w:t>
      </w:r>
      <w:r w:rsidR="008F1F10" w:rsidRPr="00091816">
        <w:rPr>
          <w:rFonts w:ascii="Arial" w:hAnsi="Arial" w:cs="Arial"/>
          <w:sz w:val="24"/>
          <w:szCs w:val="24"/>
        </w:rPr>
        <w:t>sierpnia</w:t>
      </w:r>
      <w:r w:rsidR="00602DC8" w:rsidRPr="00091816">
        <w:rPr>
          <w:rFonts w:ascii="Arial" w:hAnsi="Arial" w:cs="Arial"/>
          <w:sz w:val="24"/>
          <w:szCs w:val="24"/>
        </w:rPr>
        <w:t xml:space="preserve"> 202</w:t>
      </w:r>
      <w:r w:rsidR="0058695D" w:rsidRPr="00091816">
        <w:rPr>
          <w:rFonts w:ascii="Arial" w:hAnsi="Arial" w:cs="Arial"/>
          <w:sz w:val="24"/>
          <w:szCs w:val="24"/>
        </w:rPr>
        <w:t>1</w:t>
      </w:r>
      <w:r w:rsidR="00602DC8" w:rsidRPr="00091816">
        <w:rPr>
          <w:rFonts w:ascii="Arial" w:hAnsi="Arial" w:cs="Arial"/>
          <w:sz w:val="24"/>
          <w:szCs w:val="24"/>
        </w:rPr>
        <w:t xml:space="preserve"> roku</w:t>
      </w:r>
      <w:r w:rsidR="008F1F10" w:rsidRPr="00091816">
        <w:rPr>
          <w:rFonts w:ascii="Arial" w:hAnsi="Arial" w:cs="Arial"/>
          <w:sz w:val="24"/>
          <w:szCs w:val="24"/>
        </w:rPr>
        <w:t>. Od dnia 16</w:t>
      </w:r>
      <w:r w:rsidR="001D24C4" w:rsidRPr="00091816">
        <w:rPr>
          <w:rFonts w:ascii="Arial" w:hAnsi="Arial" w:cs="Arial"/>
          <w:sz w:val="24"/>
          <w:szCs w:val="24"/>
        </w:rPr>
        <w:t xml:space="preserve"> </w:t>
      </w:r>
      <w:r w:rsidR="008F1F10" w:rsidRPr="00091816">
        <w:rPr>
          <w:rFonts w:ascii="Arial" w:hAnsi="Arial" w:cs="Arial"/>
          <w:sz w:val="24"/>
          <w:szCs w:val="24"/>
        </w:rPr>
        <w:t>sierpnia</w:t>
      </w:r>
      <w:r w:rsidR="00D63B82" w:rsidRPr="00091816">
        <w:rPr>
          <w:rFonts w:ascii="Arial" w:hAnsi="Arial" w:cs="Arial"/>
          <w:sz w:val="24"/>
          <w:szCs w:val="24"/>
        </w:rPr>
        <w:t xml:space="preserve"> </w:t>
      </w:r>
      <w:r w:rsidR="001D24C4" w:rsidRPr="00091816">
        <w:rPr>
          <w:rFonts w:ascii="Arial" w:hAnsi="Arial" w:cs="Arial"/>
          <w:sz w:val="24"/>
          <w:szCs w:val="24"/>
        </w:rPr>
        <w:t xml:space="preserve"> 202</w:t>
      </w:r>
      <w:r w:rsidR="0058695D" w:rsidRPr="00091816">
        <w:rPr>
          <w:rFonts w:ascii="Arial" w:hAnsi="Arial" w:cs="Arial"/>
          <w:sz w:val="24"/>
          <w:szCs w:val="24"/>
        </w:rPr>
        <w:t>1</w:t>
      </w:r>
      <w:r w:rsidR="001D24C4" w:rsidRPr="00091816">
        <w:rPr>
          <w:rFonts w:ascii="Arial" w:hAnsi="Arial" w:cs="Arial"/>
          <w:sz w:val="24"/>
          <w:szCs w:val="24"/>
        </w:rPr>
        <w:t xml:space="preserve"> roku radni mogli odbierać wykazy imiennego głosowania.</w:t>
      </w:r>
      <w:r w:rsidR="001D24C4" w:rsidRPr="00091816">
        <w:rPr>
          <w:rFonts w:ascii="Arial" w:hAnsi="Arial" w:cs="Arial"/>
          <w:color w:val="000000" w:themeColor="text1"/>
          <w:sz w:val="24"/>
          <w:szCs w:val="24"/>
          <w:u w:color="000000"/>
          <w:lang w:bidi="pl-PL"/>
        </w:rPr>
        <w:t xml:space="preserve"> </w:t>
      </w:r>
      <w:r w:rsidR="009B5FB0" w:rsidRPr="00091816">
        <w:rPr>
          <w:rFonts w:ascii="Arial" w:hAnsi="Arial" w:cs="Arial"/>
          <w:color w:val="000000" w:themeColor="text1"/>
          <w:sz w:val="24"/>
          <w:szCs w:val="24"/>
          <w:u w:color="000000"/>
          <w:lang w:bidi="pl-PL"/>
        </w:rPr>
        <w:t xml:space="preserve"> </w:t>
      </w:r>
    </w:p>
    <w:p w:rsidR="00ED5CB1" w:rsidRPr="00091816" w:rsidRDefault="00EF1B53" w:rsidP="00091816">
      <w:pPr>
        <w:spacing w:after="0" w:line="360" w:lineRule="auto"/>
        <w:rPr>
          <w:rFonts w:ascii="Arial" w:hAnsi="Arial" w:cs="Arial"/>
          <w:color w:val="000000" w:themeColor="text1"/>
          <w:sz w:val="24"/>
          <w:szCs w:val="24"/>
          <w:u w:color="000000"/>
          <w:lang w:bidi="pl-PL"/>
        </w:rPr>
      </w:pPr>
      <w:r w:rsidRPr="00091816">
        <w:rPr>
          <w:rFonts w:ascii="Arial" w:hAnsi="Arial" w:cs="Arial"/>
          <w:color w:val="000000" w:themeColor="text1"/>
          <w:sz w:val="24"/>
          <w:szCs w:val="24"/>
          <w:u w:color="000000"/>
          <w:lang w:bidi="pl-PL"/>
        </w:rPr>
        <w:t xml:space="preserve">Pan Jan Dziemdziora stwierdził, </w:t>
      </w:r>
      <w:r w:rsidR="00602DC8" w:rsidRPr="00091816">
        <w:rPr>
          <w:rFonts w:ascii="Arial" w:hAnsi="Arial" w:cs="Arial"/>
          <w:color w:val="000000" w:themeColor="text1"/>
          <w:sz w:val="24"/>
          <w:szCs w:val="24"/>
          <w:u w:color="000000"/>
          <w:lang w:bidi="pl-PL"/>
        </w:rPr>
        <w:t>6</w:t>
      </w:r>
      <w:r w:rsidRPr="00091816">
        <w:rPr>
          <w:rFonts w:ascii="Arial" w:hAnsi="Arial" w:cs="Arial"/>
          <w:color w:val="000000" w:themeColor="text1"/>
          <w:sz w:val="24"/>
          <w:szCs w:val="24"/>
          <w:u w:color="000000"/>
          <w:lang w:bidi="pl-PL"/>
        </w:rPr>
        <w:t xml:space="preserve"> członków Komisji w określonym terminie, tj. do </w:t>
      </w:r>
      <w:r w:rsidR="001D24C4" w:rsidRPr="00091816">
        <w:rPr>
          <w:rFonts w:ascii="Arial" w:hAnsi="Arial" w:cs="Arial"/>
          <w:color w:val="000000" w:themeColor="text1"/>
          <w:sz w:val="24"/>
          <w:szCs w:val="24"/>
          <w:u w:color="000000"/>
          <w:lang w:bidi="pl-PL"/>
        </w:rPr>
        <w:br/>
      </w:r>
      <w:r w:rsidR="008F1F10" w:rsidRPr="00091816">
        <w:rPr>
          <w:rFonts w:ascii="Arial" w:hAnsi="Arial" w:cs="Arial"/>
          <w:color w:val="000000" w:themeColor="text1"/>
          <w:sz w:val="24"/>
          <w:szCs w:val="24"/>
          <w:u w:color="000000"/>
          <w:lang w:bidi="pl-PL"/>
        </w:rPr>
        <w:t>23</w:t>
      </w:r>
      <w:r w:rsidRPr="00091816">
        <w:rPr>
          <w:rFonts w:ascii="Arial" w:hAnsi="Arial" w:cs="Arial"/>
          <w:color w:val="000000" w:themeColor="text1"/>
          <w:sz w:val="24"/>
          <w:szCs w:val="24"/>
          <w:u w:color="000000"/>
          <w:lang w:bidi="pl-PL"/>
        </w:rPr>
        <w:t xml:space="preserve"> </w:t>
      </w:r>
      <w:r w:rsidR="008F1F10" w:rsidRPr="00091816">
        <w:rPr>
          <w:rFonts w:ascii="Arial" w:hAnsi="Arial" w:cs="Arial"/>
          <w:color w:val="000000" w:themeColor="text1"/>
          <w:sz w:val="24"/>
          <w:szCs w:val="24"/>
          <w:u w:color="000000"/>
          <w:lang w:bidi="pl-PL"/>
        </w:rPr>
        <w:t>sierpnia</w:t>
      </w:r>
      <w:r w:rsidR="0058695D" w:rsidRPr="00091816">
        <w:rPr>
          <w:rFonts w:ascii="Arial" w:hAnsi="Arial" w:cs="Arial"/>
          <w:color w:val="000000" w:themeColor="text1"/>
          <w:sz w:val="24"/>
          <w:szCs w:val="24"/>
          <w:u w:color="000000"/>
          <w:lang w:bidi="pl-PL"/>
        </w:rPr>
        <w:t xml:space="preserve"> 2021</w:t>
      </w:r>
      <w:r w:rsidRPr="00091816">
        <w:rPr>
          <w:rFonts w:ascii="Arial" w:hAnsi="Arial" w:cs="Arial"/>
          <w:color w:val="000000" w:themeColor="text1"/>
          <w:sz w:val="24"/>
          <w:szCs w:val="24"/>
          <w:u w:color="000000"/>
          <w:lang w:bidi="pl-PL"/>
        </w:rPr>
        <w:t xml:space="preserve"> r. z</w:t>
      </w:r>
      <w:r w:rsidR="00ED5CB1" w:rsidRPr="00091816">
        <w:rPr>
          <w:rFonts w:ascii="Arial" w:hAnsi="Arial" w:cs="Arial"/>
          <w:color w:val="000000" w:themeColor="text1"/>
          <w:sz w:val="24"/>
          <w:szCs w:val="24"/>
          <w:u w:color="000000"/>
          <w:lang w:bidi="pl-PL"/>
        </w:rPr>
        <w:t>łoż</w:t>
      </w:r>
      <w:r w:rsidRPr="00091816">
        <w:rPr>
          <w:rFonts w:ascii="Arial" w:hAnsi="Arial" w:cs="Arial"/>
          <w:color w:val="000000" w:themeColor="text1"/>
          <w:sz w:val="24"/>
          <w:szCs w:val="24"/>
          <w:u w:color="000000"/>
          <w:lang w:bidi="pl-PL"/>
        </w:rPr>
        <w:t>yli zwrotne</w:t>
      </w:r>
      <w:r w:rsidR="00ED5CB1" w:rsidRPr="00091816">
        <w:rPr>
          <w:rFonts w:ascii="Arial" w:hAnsi="Arial" w:cs="Arial"/>
          <w:color w:val="000000" w:themeColor="text1"/>
          <w:sz w:val="24"/>
          <w:szCs w:val="24"/>
          <w:u w:color="000000"/>
          <w:lang w:bidi="pl-PL"/>
        </w:rPr>
        <w:t xml:space="preserve"> kopert</w:t>
      </w:r>
      <w:r w:rsidRPr="00091816">
        <w:rPr>
          <w:rFonts w:ascii="Arial" w:hAnsi="Arial" w:cs="Arial"/>
          <w:color w:val="000000" w:themeColor="text1"/>
          <w:sz w:val="24"/>
          <w:szCs w:val="24"/>
          <w:u w:color="000000"/>
          <w:lang w:bidi="pl-PL"/>
        </w:rPr>
        <w:t>y</w:t>
      </w:r>
      <w:r w:rsidR="00ED5CB1" w:rsidRPr="00091816">
        <w:rPr>
          <w:rFonts w:ascii="Arial" w:hAnsi="Arial" w:cs="Arial"/>
          <w:color w:val="000000" w:themeColor="text1"/>
          <w:sz w:val="24"/>
          <w:szCs w:val="24"/>
          <w:u w:color="000000"/>
          <w:lang w:bidi="pl-PL"/>
        </w:rPr>
        <w:t xml:space="preserve"> z imiennymi wykazami głosowań</w:t>
      </w:r>
      <w:r w:rsidRPr="00091816">
        <w:rPr>
          <w:rFonts w:ascii="Arial" w:hAnsi="Arial" w:cs="Arial"/>
          <w:color w:val="000000" w:themeColor="text1"/>
          <w:sz w:val="24"/>
          <w:szCs w:val="24"/>
          <w:u w:color="000000"/>
          <w:lang w:bidi="pl-PL"/>
        </w:rPr>
        <w:t xml:space="preserve">, </w:t>
      </w:r>
      <w:r w:rsidR="00ED5CB1" w:rsidRPr="00091816">
        <w:rPr>
          <w:rFonts w:ascii="Arial" w:hAnsi="Arial" w:cs="Arial"/>
          <w:color w:val="000000" w:themeColor="text1"/>
          <w:sz w:val="24"/>
          <w:szCs w:val="24"/>
          <w:u w:color="000000"/>
          <w:lang w:bidi="pl-PL"/>
        </w:rPr>
        <w:t xml:space="preserve"> stanowi</w:t>
      </w:r>
      <w:r w:rsidRPr="00091816">
        <w:rPr>
          <w:rFonts w:ascii="Arial" w:hAnsi="Arial" w:cs="Arial"/>
          <w:color w:val="000000" w:themeColor="text1"/>
          <w:sz w:val="24"/>
          <w:szCs w:val="24"/>
          <w:u w:color="000000"/>
          <w:lang w:bidi="pl-PL"/>
        </w:rPr>
        <w:t>ące</w:t>
      </w:r>
      <w:r w:rsidR="00ED5CB1" w:rsidRPr="00091816">
        <w:rPr>
          <w:rFonts w:ascii="Arial" w:hAnsi="Arial" w:cs="Arial"/>
          <w:color w:val="000000" w:themeColor="text1"/>
          <w:sz w:val="24"/>
          <w:szCs w:val="24"/>
          <w:u w:color="000000"/>
          <w:lang w:bidi="pl-PL"/>
        </w:rPr>
        <w:t xml:space="preserve"> potwierdzenie obecności</w:t>
      </w:r>
      <w:r w:rsidR="00D63B82" w:rsidRPr="00091816">
        <w:rPr>
          <w:rFonts w:ascii="Arial" w:hAnsi="Arial" w:cs="Arial"/>
          <w:color w:val="000000" w:themeColor="text1"/>
          <w:sz w:val="24"/>
          <w:szCs w:val="24"/>
          <w:u w:color="000000"/>
          <w:lang w:bidi="pl-PL"/>
        </w:rPr>
        <w:t xml:space="preserve"> na posiedzeniu Komisji w dniu 2</w:t>
      </w:r>
      <w:r w:rsidR="008F1F10" w:rsidRPr="00091816">
        <w:rPr>
          <w:rFonts w:ascii="Arial" w:hAnsi="Arial" w:cs="Arial"/>
          <w:color w:val="000000" w:themeColor="text1"/>
          <w:sz w:val="24"/>
          <w:szCs w:val="24"/>
          <w:u w:color="000000"/>
          <w:lang w:bidi="pl-PL"/>
        </w:rPr>
        <w:t>4</w:t>
      </w:r>
      <w:r w:rsidR="00ED5CB1" w:rsidRPr="00091816">
        <w:rPr>
          <w:rFonts w:ascii="Arial" w:hAnsi="Arial" w:cs="Arial"/>
          <w:color w:val="000000" w:themeColor="text1"/>
          <w:sz w:val="24"/>
          <w:szCs w:val="24"/>
          <w:u w:color="000000"/>
          <w:lang w:bidi="pl-PL"/>
        </w:rPr>
        <w:t xml:space="preserve"> </w:t>
      </w:r>
      <w:r w:rsidR="008F1F10" w:rsidRPr="00091816">
        <w:rPr>
          <w:rFonts w:ascii="Arial" w:hAnsi="Arial" w:cs="Arial"/>
          <w:color w:val="000000" w:themeColor="text1"/>
          <w:sz w:val="24"/>
          <w:szCs w:val="24"/>
          <w:u w:color="000000"/>
          <w:lang w:bidi="pl-PL"/>
        </w:rPr>
        <w:t>sierpnia</w:t>
      </w:r>
      <w:r w:rsidR="00E7673F" w:rsidRPr="00091816">
        <w:rPr>
          <w:rFonts w:ascii="Arial" w:hAnsi="Arial" w:cs="Arial"/>
          <w:color w:val="000000" w:themeColor="text1"/>
          <w:sz w:val="24"/>
          <w:szCs w:val="24"/>
          <w:u w:color="000000"/>
          <w:lang w:bidi="pl-PL"/>
        </w:rPr>
        <w:t xml:space="preserve"> </w:t>
      </w:r>
      <w:r w:rsidR="00AE5061" w:rsidRPr="00091816">
        <w:rPr>
          <w:rFonts w:ascii="Arial" w:hAnsi="Arial" w:cs="Arial"/>
          <w:color w:val="000000" w:themeColor="text1"/>
          <w:sz w:val="24"/>
          <w:szCs w:val="24"/>
          <w:u w:color="000000"/>
          <w:lang w:bidi="pl-PL"/>
        </w:rPr>
        <w:br/>
      </w:r>
      <w:r w:rsidR="00ED5CB1" w:rsidRPr="00091816">
        <w:rPr>
          <w:rFonts w:ascii="Arial" w:hAnsi="Arial" w:cs="Arial"/>
          <w:color w:val="000000" w:themeColor="text1"/>
          <w:sz w:val="24"/>
          <w:szCs w:val="24"/>
          <w:u w:color="000000"/>
          <w:lang w:bidi="pl-PL"/>
        </w:rPr>
        <w:t>202</w:t>
      </w:r>
      <w:r w:rsidR="0058695D" w:rsidRPr="00091816">
        <w:rPr>
          <w:rFonts w:ascii="Arial" w:hAnsi="Arial" w:cs="Arial"/>
          <w:color w:val="000000" w:themeColor="text1"/>
          <w:sz w:val="24"/>
          <w:szCs w:val="24"/>
          <w:u w:color="000000"/>
          <w:lang w:bidi="pl-PL"/>
        </w:rPr>
        <w:t>1</w:t>
      </w:r>
      <w:r w:rsidR="00ED5CB1" w:rsidRPr="00091816">
        <w:rPr>
          <w:rFonts w:ascii="Arial" w:hAnsi="Arial" w:cs="Arial"/>
          <w:color w:val="000000" w:themeColor="text1"/>
          <w:sz w:val="24"/>
          <w:szCs w:val="24"/>
          <w:u w:color="000000"/>
          <w:lang w:bidi="pl-PL"/>
        </w:rPr>
        <w:t xml:space="preserve"> r., zwoł</w:t>
      </w:r>
      <w:r w:rsidR="007C3F2C" w:rsidRPr="00091816">
        <w:rPr>
          <w:rFonts w:ascii="Arial" w:hAnsi="Arial" w:cs="Arial"/>
          <w:color w:val="000000" w:themeColor="text1"/>
          <w:sz w:val="24"/>
          <w:szCs w:val="24"/>
          <w:u w:color="000000"/>
          <w:lang w:bidi="pl-PL"/>
        </w:rPr>
        <w:t>anej w trybie korespondencyjnym:</w:t>
      </w:r>
    </w:p>
    <w:p w:rsidR="00ED5CB1" w:rsidRPr="00091816" w:rsidRDefault="00ED5CB1" w:rsidP="00091816">
      <w:pPr>
        <w:pStyle w:val="Akapitzlist"/>
        <w:numPr>
          <w:ilvl w:val="0"/>
          <w:numId w:val="26"/>
        </w:numPr>
        <w:spacing w:line="360" w:lineRule="auto"/>
        <w:rPr>
          <w:rFonts w:ascii="Arial" w:hAnsi="Arial" w:cs="Arial"/>
          <w:color w:val="auto"/>
          <w:sz w:val="24"/>
          <w:szCs w:val="24"/>
        </w:rPr>
      </w:pPr>
      <w:r w:rsidRPr="00091816">
        <w:rPr>
          <w:rFonts w:ascii="Arial" w:hAnsi="Arial" w:cs="Arial"/>
          <w:color w:val="auto"/>
          <w:sz w:val="24"/>
          <w:szCs w:val="24"/>
        </w:rPr>
        <w:t>Jan Dziemdziora</w:t>
      </w:r>
      <w:r w:rsidR="000C3569" w:rsidRPr="00091816">
        <w:rPr>
          <w:rFonts w:ascii="Arial" w:hAnsi="Arial" w:cs="Arial"/>
          <w:color w:val="auto"/>
          <w:sz w:val="24"/>
          <w:szCs w:val="24"/>
        </w:rPr>
        <w:t xml:space="preserve"> </w:t>
      </w:r>
      <w:r w:rsidRPr="00091816">
        <w:rPr>
          <w:rFonts w:ascii="Arial" w:hAnsi="Arial" w:cs="Arial"/>
          <w:color w:val="auto"/>
          <w:sz w:val="24"/>
          <w:szCs w:val="24"/>
        </w:rPr>
        <w:t>– Przewodniczący Komisji</w:t>
      </w:r>
    </w:p>
    <w:p w:rsidR="00ED5CB1" w:rsidRPr="00091816" w:rsidRDefault="00ED5CB1" w:rsidP="00091816">
      <w:pPr>
        <w:pStyle w:val="Akapitzlist"/>
        <w:numPr>
          <w:ilvl w:val="0"/>
          <w:numId w:val="26"/>
        </w:numPr>
        <w:spacing w:line="360" w:lineRule="auto"/>
        <w:rPr>
          <w:rFonts w:ascii="Arial" w:hAnsi="Arial" w:cs="Arial"/>
          <w:color w:val="auto"/>
          <w:sz w:val="24"/>
          <w:szCs w:val="24"/>
        </w:rPr>
      </w:pPr>
      <w:r w:rsidRPr="00091816">
        <w:rPr>
          <w:rFonts w:ascii="Arial" w:hAnsi="Arial" w:cs="Arial"/>
          <w:color w:val="auto"/>
          <w:sz w:val="24"/>
          <w:szCs w:val="24"/>
        </w:rPr>
        <w:t xml:space="preserve">Sławomir Dajcz </w:t>
      </w:r>
    </w:p>
    <w:p w:rsidR="00ED5CB1" w:rsidRPr="00091816" w:rsidRDefault="00ED5CB1" w:rsidP="00091816">
      <w:pPr>
        <w:pStyle w:val="Akapitzlist"/>
        <w:numPr>
          <w:ilvl w:val="0"/>
          <w:numId w:val="26"/>
        </w:numPr>
        <w:spacing w:line="360" w:lineRule="auto"/>
        <w:rPr>
          <w:rFonts w:ascii="Arial" w:hAnsi="Arial" w:cs="Arial"/>
          <w:color w:val="auto"/>
          <w:sz w:val="24"/>
          <w:szCs w:val="24"/>
        </w:rPr>
      </w:pPr>
      <w:r w:rsidRPr="00091816">
        <w:rPr>
          <w:rFonts w:ascii="Arial" w:hAnsi="Arial" w:cs="Arial"/>
          <w:color w:val="auto"/>
          <w:sz w:val="24"/>
          <w:szCs w:val="24"/>
        </w:rPr>
        <w:t xml:space="preserve">Piotr Gajda </w:t>
      </w:r>
    </w:p>
    <w:p w:rsidR="00ED5CB1" w:rsidRPr="00091816" w:rsidRDefault="00ED5CB1" w:rsidP="00091816">
      <w:pPr>
        <w:pStyle w:val="Akapitzlist"/>
        <w:numPr>
          <w:ilvl w:val="0"/>
          <w:numId w:val="26"/>
        </w:numPr>
        <w:spacing w:line="360" w:lineRule="auto"/>
        <w:rPr>
          <w:rFonts w:ascii="Arial" w:hAnsi="Arial" w:cs="Arial"/>
          <w:color w:val="auto"/>
          <w:sz w:val="24"/>
          <w:szCs w:val="24"/>
        </w:rPr>
      </w:pPr>
      <w:r w:rsidRPr="00091816">
        <w:rPr>
          <w:rFonts w:ascii="Arial" w:hAnsi="Arial" w:cs="Arial"/>
          <w:color w:val="auto"/>
          <w:sz w:val="24"/>
          <w:szCs w:val="24"/>
        </w:rPr>
        <w:t>Andrzej Piekarski</w:t>
      </w:r>
    </w:p>
    <w:p w:rsidR="00602DC8" w:rsidRPr="00091816" w:rsidRDefault="00602DC8" w:rsidP="00091816">
      <w:pPr>
        <w:pStyle w:val="Akapitzlist"/>
        <w:numPr>
          <w:ilvl w:val="0"/>
          <w:numId w:val="26"/>
        </w:numPr>
        <w:spacing w:line="360" w:lineRule="auto"/>
        <w:rPr>
          <w:rFonts w:ascii="Arial" w:hAnsi="Arial" w:cs="Arial"/>
          <w:color w:val="auto"/>
          <w:sz w:val="24"/>
          <w:szCs w:val="24"/>
        </w:rPr>
      </w:pPr>
      <w:r w:rsidRPr="00091816">
        <w:rPr>
          <w:rFonts w:ascii="Arial" w:hAnsi="Arial" w:cs="Arial"/>
          <w:color w:val="auto"/>
          <w:sz w:val="24"/>
          <w:szCs w:val="24"/>
        </w:rPr>
        <w:t>Marlena Wężyk-Głowacka</w:t>
      </w:r>
    </w:p>
    <w:p w:rsidR="00ED5CB1" w:rsidRPr="00091816" w:rsidRDefault="00ED5CB1" w:rsidP="00091816">
      <w:pPr>
        <w:pStyle w:val="Akapitzlist"/>
        <w:numPr>
          <w:ilvl w:val="0"/>
          <w:numId w:val="26"/>
        </w:numPr>
        <w:spacing w:line="360" w:lineRule="auto"/>
        <w:rPr>
          <w:rFonts w:ascii="Arial" w:hAnsi="Arial" w:cs="Arial"/>
          <w:color w:val="auto"/>
          <w:sz w:val="24"/>
          <w:szCs w:val="24"/>
        </w:rPr>
      </w:pPr>
      <w:r w:rsidRPr="00091816">
        <w:rPr>
          <w:rFonts w:ascii="Arial" w:hAnsi="Arial" w:cs="Arial"/>
          <w:color w:val="auto"/>
          <w:sz w:val="24"/>
          <w:szCs w:val="24"/>
        </w:rPr>
        <w:t xml:space="preserve">Jadwiga Wójcik  </w:t>
      </w:r>
      <w:r w:rsidR="000C3569" w:rsidRPr="00091816">
        <w:rPr>
          <w:rFonts w:ascii="Arial" w:hAnsi="Arial" w:cs="Arial"/>
          <w:color w:val="auto"/>
          <w:sz w:val="24"/>
          <w:szCs w:val="24"/>
        </w:rPr>
        <w:t xml:space="preserve">– </w:t>
      </w:r>
      <w:r w:rsidR="00C64506" w:rsidRPr="00091816">
        <w:rPr>
          <w:rFonts w:ascii="Arial" w:hAnsi="Arial" w:cs="Arial"/>
          <w:color w:val="auto"/>
          <w:sz w:val="24"/>
          <w:szCs w:val="24"/>
        </w:rPr>
        <w:t>Wiceprzewodnicząca Komisji</w:t>
      </w:r>
    </w:p>
    <w:p w:rsidR="00ED5CB1" w:rsidRPr="00091816" w:rsidRDefault="005C3DC2" w:rsidP="00091816">
      <w:pPr>
        <w:spacing w:after="0" w:line="360" w:lineRule="auto"/>
        <w:rPr>
          <w:rFonts w:ascii="Arial" w:hAnsi="Arial" w:cs="Arial"/>
          <w:color w:val="000000" w:themeColor="text1"/>
          <w:sz w:val="24"/>
          <w:szCs w:val="24"/>
          <w:u w:color="000000"/>
          <w:lang w:bidi="pl-PL"/>
        </w:rPr>
      </w:pPr>
      <w:r w:rsidRPr="00091816">
        <w:rPr>
          <w:rFonts w:ascii="Arial" w:hAnsi="Arial" w:cs="Arial"/>
          <w:color w:val="000000" w:themeColor="text1"/>
          <w:sz w:val="24"/>
          <w:szCs w:val="24"/>
          <w:u w:color="000000"/>
          <w:lang w:bidi="pl-PL"/>
        </w:rPr>
        <w:t xml:space="preserve">W dniu </w:t>
      </w:r>
      <w:r w:rsidR="00ED5CB1" w:rsidRPr="00091816">
        <w:rPr>
          <w:rFonts w:ascii="Arial" w:hAnsi="Arial" w:cs="Arial"/>
          <w:color w:val="000000" w:themeColor="text1"/>
          <w:sz w:val="24"/>
          <w:szCs w:val="24"/>
          <w:u w:color="000000"/>
          <w:lang w:bidi="pl-PL"/>
        </w:rPr>
        <w:t>2</w:t>
      </w:r>
      <w:r w:rsidR="008F1F10" w:rsidRPr="00091816">
        <w:rPr>
          <w:rFonts w:ascii="Arial" w:hAnsi="Arial" w:cs="Arial"/>
          <w:color w:val="000000" w:themeColor="text1"/>
          <w:sz w:val="24"/>
          <w:szCs w:val="24"/>
          <w:u w:color="000000"/>
          <w:lang w:bidi="pl-PL"/>
        </w:rPr>
        <w:t>4</w:t>
      </w:r>
      <w:r w:rsidR="009B5FB0" w:rsidRPr="00091816">
        <w:rPr>
          <w:rFonts w:ascii="Arial" w:hAnsi="Arial" w:cs="Arial"/>
          <w:color w:val="000000" w:themeColor="text1"/>
          <w:sz w:val="24"/>
          <w:szCs w:val="24"/>
          <w:u w:color="000000"/>
          <w:lang w:bidi="pl-PL"/>
        </w:rPr>
        <w:t xml:space="preserve"> sierpnia</w:t>
      </w:r>
      <w:r w:rsidR="00ED5CB1" w:rsidRPr="00091816">
        <w:rPr>
          <w:rFonts w:ascii="Arial" w:hAnsi="Arial" w:cs="Arial"/>
          <w:color w:val="000000" w:themeColor="text1"/>
          <w:sz w:val="24"/>
          <w:szCs w:val="24"/>
          <w:u w:color="000000"/>
          <w:lang w:bidi="pl-PL"/>
        </w:rPr>
        <w:t xml:space="preserve"> 202</w:t>
      </w:r>
      <w:r w:rsidR="0058695D" w:rsidRPr="00091816">
        <w:rPr>
          <w:rFonts w:ascii="Arial" w:hAnsi="Arial" w:cs="Arial"/>
          <w:color w:val="000000" w:themeColor="text1"/>
          <w:sz w:val="24"/>
          <w:szCs w:val="24"/>
          <w:u w:color="000000"/>
          <w:lang w:bidi="pl-PL"/>
        </w:rPr>
        <w:t>1</w:t>
      </w:r>
      <w:r w:rsidR="00ED5CB1" w:rsidRPr="00091816">
        <w:rPr>
          <w:rFonts w:ascii="Arial" w:hAnsi="Arial" w:cs="Arial"/>
          <w:color w:val="000000" w:themeColor="text1"/>
          <w:sz w:val="24"/>
          <w:szCs w:val="24"/>
          <w:u w:color="000000"/>
          <w:lang w:bidi="pl-PL"/>
        </w:rPr>
        <w:t xml:space="preserve"> r. koperty z wykazami imiennymi głosowań zostały otwarte </w:t>
      </w:r>
      <w:r w:rsidR="0058695D" w:rsidRPr="00091816">
        <w:rPr>
          <w:rFonts w:ascii="Arial" w:hAnsi="Arial" w:cs="Arial"/>
          <w:color w:val="000000" w:themeColor="text1"/>
          <w:sz w:val="24"/>
          <w:szCs w:val="24"/>
          <w:u w:color="000000"/>
          <w:lang w:bidi="pl-PL"/>
        </w:rPr>
        <w:br/>
      </w:r>
      <w:r w:rsidR="00ED5CB1" w:rsidRPr="00091816">
        <w:rPr>
          <w:rFonts w:ascii="Arial" w:hAnsi="Arial" w:cs="Arial"/>
          <w:color w:val="000000" w:themeColor="text1"/>
          <w:sz w:val="24"/>
          <w:szCs w:val="24"/>
          <w:u w:color="000000"/>
          <w:lang w:bidi="pl-PL"/>
        </w:rPr>
        <w:t>a głosy policzone.</w:t>
      </w:r>
      <w:r w:rsidR="00FF578D" w:rsidRPr="00091816">
        <w:rPr>
          <w:rFonts w:ascii="Arial" w:hAnsi="Arial" w:cs="Arial"/>
          <w:color w:val="000000" w:themeColor="text1"/>
          <w:sz w:val="24"/>
          <w:szCs w:val="24"/>
          <w:u w:color="000000"/>
          <w:lang w:bidi="pl-PL"/>
        </w:rPr>
        <w:t xml:space="preserve"> </w:t>
      </w:r>
    </w:p>
    <w:p w:rsidR="000F6785" w:rsidRPr="00091816" w:rsidRDefault="000F6785" w:rsidP="00091816">
      <w:pPr>
        <w:pStyle w:val="Akapitzlist"/>
        <w:spacing w:after="0" w:line="360" w:lineRule="auto"/>
        <w:ind w:left="218"/>
        <w:rPr>
          <w:rFonts w:ascii="Arial" w:hAnsi="Arial" w:cs="Arial"/>
          <w:color w:val="000000" w:themeColor="text1"/>
          <w:sz w:val="24"/>
          <w:szCs w:val="24"/>
          <w:u w:color="000000"/>
          <w:lang w:bidi="pl-PL"/>
        </w:rPr>
      </w:pPr>
    </w:p>
    <w:p w:rsidR="000F6785" w:rsidRPr="00091816" w:rsidRDefault="000F6785" w:rsidP="00091816">
      <w:pPr>
        <w:spacing w:after="0" w:line="360" w:lineRule="auto"/>
        <w:rPr>
          <w:rFonts w:ascii="Arial" w:hAnsi="Arial" w:cs="Arial"/>
          <w:color w:val="000000" w:themeColor="text1"/>
          <w:sz w:val="24"/>
          <w:szCs w:val="24"/>
          <w:u w:color="000000"/>
          <w:lang w:bidi="pl-PL"/>
        </w:rPr>
      </w:pPr>
      <w:r w:rsidRPr="00091816">
        <w:rPr>
          <w:rFonts w:ascii="Arial" w:hAnsi="Arial" w:cs="Arial"/>
          <w:color w:val="000000" w:themeColor="text1"/>
          <w:sz w:val="24"/>
          <w:szCs w:val="24"/>
          <w:u w:color="000000"/>
          <w:lang w:bidi="pl-PL"/>
        </w:rPr>
        <w:t>Porządek obrad przedstawiał się następująco:</w:t>
      </w:r>
    </w:p>
    <w:p w:rsidR="00391493" w:rsidRPr="00091816" w:rsidRDefault="00391493" w:rsidP="00091816">
      <w:pPr>
        <w:pStyle w:val="Akapitzlist"/>
        <w:numPr>
          <w:ilvl w:val="0"/>
          <w:numId w:val="8"/>
        </w:numPr>
        <w:tabs>
          <w:tab w:val="left" w:pos="284"/>
        </w:tabs>
        <w:spacing w:after="0" w:line="360" w:lineRule="auto"/>
        <w:ind w:left="284" w:hanging="284"/>
        <w:rPr>
          <w:rFonts w:ascii="Arial" w:hAnsi="Arial" w:cs="Arial"/>
          <w:noProof/>
          <w:sz w:val="24"/>
          <w:szCs w:val="24"/>
        </w:rPr>
      </w:pPr>
      <w:r w:rsidRPr="00091816">
        <w:rPr>
          <w:rFonts w:ascii="Arial" w:hAnsi="Arial" w:cs="Arial"/>
          <w:color w:val="000000" w:themeColor="text1"/>
          <w:sz w:val="24"/>
          <w:szCs w:val="24"/>
          <w:u w:color="000000"/>
          <w:lang w:bidi="pl-PL"/>
        </w:rPr>
        <w:t xml:space="preserve"> </w:t>
      </w:r>
      <w:r w:rsidRPr="00091816">
        <w:rPr>
          <w:rFonts w:ascii="Arial" w:hAnsi="Arial" w:cs="Arial"/>
          <w:noProof/>
          <w:sz w:val="24"/>
          <w:szCs w:val="24"/>
        </w:rPr>
        <w:t>Przyjęcie protokołu z posiedzenia Komisji Skar</w:t>
      </w:r>
      <w:r w:rsidR="009B5FB0" w:rsidRPr="00091816">
        <w:rPr>
          <w:rFonts w:ascii="Arial" w:hAnsi="Arial" w:cs="Arial"/>
          <w:noProof/>
          <w:sz w:val="24"/>
          <w:szCs w:val="24"/>
        </w:rPr>
        <w:t xml:space="preserve">g, Wniosków i Petycji z dnia </w:t>
      </w:r>
      <w:r w:rsidR="009B5FB0" w:rsidRPr="00091816">
        <w:rPr>
          <w:rFonts w:ascii="Arial" w:hAnsi="Arial" w:cs="Arial"/>
          <w:noProof/>
          <w:sz w:val="24"/>
          <w:szCs w:val="24"/>
        </w:rPr>
        <w:br/>
        <w:t>25</w:t>
      </w:r>
      <w:r w:rsidRPr="00091816">
        <w:rPr>
          <w:rFonts w:ascii="Arial" w:hAnsi="Arial" w:cs="Arial"/>
          <w:noProof/>
          <w:sz w:val="24"/>
          <w:szCs w:val="24"/>
        </w:rPr>
        <w:t xml:space="preserve"> </w:t>
      </w:r>
      <w:r w:rsidR="00BF3C36" w:rsidRPr="00091816">
        <w:rPr>
          <w:rFonts w:ascii="Arial" w:hAnsi="Arial" w:cs="Arial"/>
          <w:noProof/>
          <w:sz w:val="24"/>
          <w:szCs w:val="24"/>
        </w:rPr>
        <w:t>czerwca</w:t>
      </w:r>
      <w:r w:rsidRPr="00091816">
        <w:rPr>
          <w:rFonts w:ascii="Arial" w:hAnsi="Arial" w:cs="Arial"/>
          <w:noProof/>
          <w:sz w:val="24"/>
          <w:szCs w:val="24"/>
        </w:rPr>
        <w:t xml:space="preserve"> 2021 r.</w:t>
      </w:r>
    </w:p>
    <w:p w:rsidR="009B5FB0" w:rsidRPr="00091816" w:rsidRDefault="009B5FB0" w:rsidP="00091816">
      <w:pPr>
        <w:pStyle w:val="Akapitzlist"/>
        <w:numPr>
          <w:ilvl w:val="0"/>
          <w:numId w:val="8"/>
        </w:numPr>
        <w:tabs>
          <w:tab w:val="left" w:pos="284"/>
        </w:tabs>
        <w:spacing w:after="0" w:line="360" w:lineRule="auto"/>
        <w:ind w:left="284" w:hanging="284"/>
        <w:rPr>
          <w:rFonts w:ascii="Arial" w:hAnsi="Arial" w:cs="Arial"/>
          <w:noProof/>
          <w:sz w:val="24"/>
          <w:szCs w:val="24"/>
        </w:rPr>
      </w:pPr>
      <w:r w:rsidRPr="00091816">
        <w:rPr>
          <w:rFonts w:ascii="Arial" w:eastAsia="Times New Roman" w:hAnsi="Arial" w:cs="Arial"/>
          <w:sz w:val="24"/>
          <w:szCs w:val="24"/>
          <w:lang w:eastAsia="pl-PL"/>
        </w:rPr>
        <w:lastRenderedPageBreak/>
        <w:t xml:space="preserve">Ustalenie toku postępowania z ponowną skargą pana </w:t>
      </w:r>
      <w:r w:rsidR="00E4390A" w:rsidRPr="00091816">
        <w:rPr>
          <w:rFonts w:ascii="Arial" w:eastAsia="Times New Roman" w:hAnsi="Arial" w:cs="Arial"/>
          <w:sz w:val="24"/>
          <w:szCs w:val="24"/>
          <w:lang w:eastAsia="pl-PL"/>
        </w:rPr>
        <w:t>(dokonano anonimizacji danych osobowych)</w:t>
      </w:r>
      <w:r w:rsidRPr="00091816">
        <w:rPr>
          <w:rFonts w:ascii="Arial" w:eastAsia="Times New Roman" w:hAnsi="Arial" w:cs="Arial"/>
          <w:sz w:val="24"/>
          <w:szCs w:val="24"/>
          <w:lang w:eastAsia="pl-PL"/>
        </w:rPr>
        <w:t xml:space="preserve"> z dnia 30 czerwca 2021 r. </w:t>
      </w:r>
      <w:r w:rsidRPr="00091816">
        <w:rPr>
          <w:rFonts w:ascii="Arial" w:eastAsia="Times New Roman" w:hAnsi="Arial" w:cs="Arial"/>
          <w:sz w:val="24"/>
          <w:szCs w:val="24"/>
          <w:lang w:eastAsia="pl-PL" w:bidi="pl-PL"/>
        </w:rPr>
        <w:t xml:space="preserve">na działalność Prezydenta Miasta Piotrkowa Trybunalskiego dot. </w:t>
      </w:r>
      <w:r w:rsidRPr="00091816">
        <w:rPr>
          <w:rFonts w:ascii="Arial" w:hAnsi="Arial" w:cs="Arial"/>
          <w:sz w:val="24"/>
          <w:szCs w:val="24"/>
        </w:rPr>
        <w:t>zarzutów zawartych w skardze z dnia 11 maja 2021 r. i innych skargach (z 17.01.2020, 27.02.2020, 11.08.2020)</w:t>
      </w:r>
      <w:r w:rsidRPr="00091816">
        <w:rPr>
          <w:rFonts w:ascii="Arial" w:hAnsi="Arial" w:cs="Arial"/>
          <w:bCs/>
          <w:sz w:val="24"/>
          <w:szCs w:val="24"/>
        </w:rPr>
        <w:t xml:space="preserve"> w sprawie zmiany organizacji ruchu drogowego na ul. Rakowskiej, Miast Partnerskich i ul. Sulejowskiej.</w:t>
      </w:r>
    </w:p>
    <w:p w:rsidR="009B5FB0" w:rsidRPr="00091816" w:rsidRDefault="009B5FB0" w:rsidP="00091816">
      <w:pPr>
        <w:pStyle w:val="Akapitzlist"/>
        <w:numPr>
          <w:ilvl w:val="0"/>
          <w:numId w:val="8"/>
        </w:numPr>
        <w:tabs>
          <w:tab w:val="left" w:pos="284"/>
        </w:tabs>
        <w:spacing w:after="0" w:line="360" w:lineRule="auto"/>
        <w:ind w:left="284" w:hanging="284"/>
        <w:rPr>
          <w:rFonts w:ascii="Arial" w:hAnsi="Arial" w:cs="Arial"/>
          <w:noProof/>
          <w:sz w:val="24"/>
          <w:szCs w:val="24"/>
        </w:rPr>
      </w:pPr>
      <w:r w:rsidRPr="00091816">
        <w:rPr>
          <w:rFonts w:ascii="Arial" w:eastAsia="Times New Roman" w:hAnsi="Arial" w:cs="Arial"/>
          <w:sz w:val="24"/>
          <w:szCs w:val="24"/>
          <w:lang w:eastAsia="pl-PL"/>
        </w:rPr>
        <w:t xml:space="preserve">Rozpatrzenie petycji w sprawie przyznania ulgi na przejazdy komunikacją miejską </w:t>
      </w:r>
      <w:r w:rsidRPr="00091816">
        <w:rPr>
          <w:rFonts w:ascii="Arial" w:eastAsia="Times New Roman" w:hAnsi="Arial" w:cs="Arial"/>
          <w:sz w:val="24"/>
          <w:szCs w:val="24"/>
          <w:lang w:eastAsia="pl-PL"/>
        </w:rPr>
        <w:br/>
        <w:t xml:space="preserve">w Piotrkowie Trybunalskim </w:t>
      </w:r>
      <w:r w:rsidRPr="00091816">
        <w:rPr>
          <w:rFonts w:ascii="Arial" w:hAnsi="Arial" w:cs="Arial"/>
          <w:sz w:val="24"/>
          <w:szCs w:val="24"/>
        </w:rPr>
        <w:t>(realizowaną przez MZK Sp. z o.o.) osobom zaliczanym do umiarkowanego i lekkiego stopnia niepełnosprawności, względnie o przyznanie ulgi wyłącznie osobom zaliczonym do stopnia umiarkowanego do czasu wyasygnowania w budżecie miasta środków na rozszerzenie ulgi także na osoby zaliczone do stopnia lekkiego.</w:t>
      </w:r>
    </w:p>
    <w:p w:rsidR="009B5FB0" w:rsidRPr="00091816" w:rsidRDefault="009B5FB0" w:rsidP="00091816">
      <w:pPr>
        <w:pStyle w:val="Akapitzlist"/>
        <w:numPr>
          <w:ilvl w:val="0"/>
          <w:numId w:val="8"/>
        </w:numPr>
        <w:tabs>
          <w:tab w:val="left" w:pos="284"/>
        </w:tabs>
        <w:spacing w:after="0" w:line="360" w:lineRule="auto"/>
        <w:ind w:left="284" w:hanging="284"/>
        <w:rPr>
          <w:rFonts w:ascii="Arial" w:hAnsi="Arial" w:cs="Arial"/>
          <w:noProof/>
          <w:sz w:val="24"/>
          <w:szCs w:val="24"/>
        </w:rPr>
      </w:pPr>
      <w:r w:rsidRPr="00091816">
        <w:rPr>
          <w:rFonts w:ascii="Arial" w:hAnsi="Arial" w:cs="Arial"/>
          <w:sz w:val="24"/>
          <w:szCs w:val="24"/>
        </w:rPr>
        <w:t xml:space="preserve">Ustalenie toku postępowania ze skargą mieszkańca Piotrkowa Trybunalskiego dotyczącą nieodpisania </w:t>
      </w:r>
      <w:r w:rsidRPr="00091816">
        <w:rPr>
          <w:rFonts w:ascii="Arial" w:hAnsi="Arial" w:cs="Arial"/>
          <w:bCs/>
          <w:sz w:val="24"/>
          <w:szCs w:val="24"/>
        </w:rPr>
        <w:t>w ustawowym terminie na pismo z dnia 25 maja 2021 r. (data wpływu: 2 czerwca 2021) do Prezydenta Miasta Piotrkowa Trybunalskiego zatytułowaną „</w:t>
      </w:r>
      <w:r w:rsidRPr="00091816">
        <w:rPr>
          <w:rFonts w:ascii="Arial" w:hAnsi="Arial" w:cs="Arial"/>
          <w:bCs/>
          <w:i/>
          <w:sz w:val="24"/>
          <w:szCs w:val="24"/>
        </w:rPr>
        <w:t>dotyczy naruszenia przepisów prawa dotyczących wydanych decyzji przez urzędników Urzędu Miasta w stosunku do mojej osoby jak również innych mieszkańców”.</w:t>
      </w:r>
    </w:p>
    <w:p w:rsidR="009B5FB0" w:rsidRPr="00091816" w:rsidRDefault="009B5FB0" w:rsidP="00091816">
      <w:pPr>
        <w:tabs>
          <w:tab w:val="left" w:pos="851"/>
        </w:tabs>
        <w:spacing w:after="0" w:line="360" w:lineRule="auto"/>
        <w:ind w:left="851"/>
        <w:rPr>
          <w:rFonts w:ascii="Arial" w:hAnsi="Arial" w:cs="Arial"/>
          <w:sz w:val="24"/>
          <w:szCs w:val="24"/>
        </w:rPr>
      </w:pPr>
    </w:p>
    <w:p w:rsidR="00091816" w:rsidRDefault="00FE166D" w:rsidP="00091816">
      <w:pPr>
        <w:spacing w:after="0" w:line="360" w:lineRule="auto"/>
        <w:rPr>
          <w:rFonts w:ascii="Arial" w:hAnsi="Arial" w:cs="Arial"/>
          <w:color w:val="000000" w:themeColor="text1"/>
          <w:sz w:val="24"/>
          <w:szCs w:val="24"/>
          <w:u w:color="000000"/>
          <w:lang w:bidi="pl-PL"/>
        </w:rPr>
      </w:pPr>
      <w:r w:rsidRPr="00091816">
        <w:rPr>
          <w:rFonts w:ascii="Arial" w:hAnsi="Arial" w:cs="Arial"/>
          <w:color w:val="000000" w:themeColor="text1"/>
          <w:sz w:val="24"/>
          <w:szCs w:val="24"/>
          <w:u w:color="000000"/>
          <w:lang w:bidi="pl-PL"/>
        </w:rPr>
        <w:t>Pan Jan Dziemdziora p</w:t>
      </w:r>
      <w:r w:rsidR="00FF578D" w:rsidRPr="00091816">
        <w:rPr>
          <w:rFonts w:ascii="Arial" w:hAnsi="Arial" w:cs="Arial"/>
          <w:color w:val="000000" w:themeColor="text1"/>
          <w:sz w:val="24"/>
          <w:szCs w:val="24"/>
          <w:u w:color="000000"/>
          <w:lang w:bidi="pl-PL"/>
        </w:rPr>
        <w:t>rzedstawił wyniki głos</w:t>
      </w:r>
      <w:r w:rsidR="000F6785" w:rsidRPr="00091816">
        <w:rPr>
          <w:rFonts w:ascii="Arial" w:hAnsi="Arial" w:cs="Arial"/>
          <w:color w:val="000000" w:themeColor="text1"/>
          <w:sz w:val="24"/>
          <w:szCs w:val="24"/>
          <w:u w:color="000000"/>
          <w:lang w:bidi="pl-PL"/>
        </w:rPr>
        <w:t>owania korespondencyjnego</w:t>
      </w:r>
      <w:r w:rsidR="00FF578D" w:rsidRPr="00091816">
        <w:rPr>
          <w:rFonts w:ascii="Arial" w:hAnsi="Arial" w:cs="Arial"/>
          <w:color w:val="000000" w:themeColor="text1"/>
          <w:sz w:val="24"/>
          <w:szCs w:val="24"/>
          <w:u w:color="000000"/>
          <w:lang w:bidi="pl-PL"/>
        </w:rPr>
        <w:t>.</w:t>
      </w:r>
    </w:p>
    <w:p w:rsidR="00091816" w:rsidRDefault="00091816" w:rsidP="00091816">
      <w:pPr>
        <w:spacing w:after="0" w:line="360" w:lineRule="auto"/>
        <w:rPr>
          <w:rFonts w:ascii="Arial" w:hAnsi="Arial" w:cs="Arial"/>
          <w:color w:val="000000" w:themeColor="text1"/>
          <w:sz w:val="24"/>
          <w:szCs w:val="24"/>
          <w:u w:color="000000"/>
          <w:lang w:bidi="pl-PL"/>
        </w:rPr>
      </w:pPr>
    </w:p>
    <w:p w:rsidR="00042E59" w:rsidRPr="00091816" w:rsidRDefault="00091816" w:rsidP="00091816">
      <w:pPr>
        <w:spacing w:after="0" w:line="360" w:lineRule="auto"/>
        <w:rPr>
          <w:rFonts w:ascii="Arial" w:hAnsi="Arial" w:cs="Arial"/>
          <w:color w:val="000000" w:themeColor="text1"/>
          <w:sz w:val="24"/>
          <w:szCs w:val="24"/>
          <w:u w:color="000000"/>
          <w:lang w:bidi="pl-PL"/>
        </w:rPr>
      </w:pPr>
      <w:r>
        <w:rPr>
          <w:rFonts w:ascii="Arial" w:hAnsi="Arial" w:cs="Arial"/>
          <w:sz w:val="24"/>
          <w:szCs w:val="24"/>
        </w:rPr>
        <w:t>P</w:t>
      </w:r>
      <w:r w:rsidR="00042E59" w:rsidRPr="00091816">
        <w:rPr>
          <w:rFonts w:ascii="Arial" w:hAnsi="Arial" w:cs="Arial"/>
          <w:sz w:val="24"/>
          <w:szCs w:val="24"/>
        </w:rPr>
        <w:t>unkt 1</w:t>
      </w:r>
    </w:p>
    <w:p w:rsidR="00042E59" w:rsidRPr="00091816" w:rsidRDefault="00042E59" w:rsidP="00091816">
      <w:pPr>
        <w:spacing w:after="0" w:line="360" w:lineRule="auto"/>
        <w:rPr>
          <w:rFonts w:ascii="Arial" w:eastAsia="Calibri" w:hAnsi="Arial" w:cs="Arial"/>
          <w:noProof/>
          <w:sz w:val="24"/>
          <w:szCs w:val="24"/>
        </w:rPr>
      </w:pPr>
      <w:r w:rsidRPr="00091816">
        <w:rPr>
          <w:rFonts w:ascii="Arial" w:eastAsia="Arial Unicode MS" w:hAnsi="Arial" w:cs="Arial"/>
          <w:color w:val="000000"/>
          <w:sz w:val="24"/>
          <w:szCs w:val="24"/>
          <w:lang w:bidi="pl-PL"/>
        </w:rPr>
        <w:t xml:space="preserve">Przyjęcie protokołu z </w:t>
      </w:r>
      <w:r w:rsidRPr="00091816">
        <w:rPr>
          <w:rFonts w:ascii="Arial" w:eastAsia="Calibri" w:hAnsi="Arial" w:cs="Arial"/>
          <w:noProof/>
          <w:sz w:val="24"/>
          <w:szCs w:val="24"/>
        </w:rPr>
        <w:t>z posiedzenia Komisji Ska</w:t>
      </w:r>
      <w:r w:rsidR="00BF3C36" w:rsidRPr="00091816">
        <w:rPr>
          <w:rFonts w:ascii="Arial" w:eastAsia="Calibri" w:hAnsi="Arial" w:cs="Arial"/>
          <w:noProof/>
          <w:sz w:val="24"/>
          <w:szCs w:val="24"/>
        </w:rPr>
        <w:t xml:space="preserve">rg, Wniosków i Petycji </w:t>
      </w:r>
      <w:r w:rsidR="00BF3C36" w:rsidRPr="00091816">
        <w:rPr>
          <w:rFonts w:ascii="Arial" w:eastAsia="Calibri" w:hAnsi="Arial" w:cs="Arial"/>
          <w:noProof/>
          <w:sz w:val="24"/>
          <w:szCs w:val="24"/>
        </w:rPr>
        <w:br/>
        <w:t>z dnia 25</w:t>
      </w:r>
      <w:r w:rsidRPr="00091816">
        <w:rPr>
          <w:rFonts w:ascii="Arial" w:eastAsia="Calibri" w:hAnsi="Arial" w:cs="Arial"/>
          <w:noProof/>
          <w:sz w:val="24"/>
          <w:szCs w:val="24"/>
        </w:rPr>
        <w:t xml:space="preserve"> </w:t>
      </w:r>
      <w:r w:rsidR="0082514E" w:rsidRPr="00091816">
        <w:rPr>
          <w:rFonts w:ascii="Arial" w:eastAsia="Calibri" w:hAnsi="Arial" w:cs="Arial"/>
          <w:noProof/>
          <w:sz w:val="24"/>
          <w:szCs w:val="24"/>
        </w:rPr>
        <w:t>czerwca</w:t>
      </w:r>
      <w:r w:rsidRPr="00091816">
        <w:rPr>
          <w:rFonts w:ascii="Arial" w:eastAsia="Calibri" w:hAnsi="Arial" w:cs="Arial"/>
          <w:noProof/>
          <w:sz w:val="24"/>
          <w:szCs w:val="24"/>
        </w:rPr>
        <w:t xml:space="preserve"> 202</w:t>
      </w:r>
      <w:r w:rsidR="003B555B" w:rsidRPr="00091816">
        <w:rPr>
          <w:rFonts w:ascii="Arial" w:eastAsia="Calibri" w:hAnsi="Arial" w:cs="Arial"/>
          <w:noProof/>
          <w:sz w:val="24"/>
          <w:szCs w:val="24"/>
        </w:rPr>
        <w:t>1</w:t>
      </w:r>
      <w:r w:rsidRPr="00091816">
        <w:rPr>
          <w:rFonts w:ascii="Arial" w:eastAsia="Calibri" w:hAnsi="Arial" w:cs="Arial"/>
          <w:noProof/>
          <w:sz w:val="24"/>
          <w:szCs w:val="24"/>
        </w:rPr>
        <w:t xml:space="preserve"> r.</w:t>
      </w:r>
    </w:p>
    <w:p w:rsidR="00042E59" w:rsidRPr="00091816" w:rsidRDefault="00042E59" w:rsidP="00091816">
      <w:pPr>
        <w:widowControl w:val="0"/>
        <w:spacing w:after="0" w:line="360" w:lineRule="auto"/>
        <w:rPr>
          <w:rFonts w:ascii="Arial" w:eastAsia="Arial Unicode MS" w:hAnsi="Arial" w:cs="Arial"/>
          <w:color w:val="000000"/>
          <w:sz w:val="24"/>
          <w:szCs w:val="24"/>
          <w:lang w:bidi="pl-PL"/>
        </w:rPr>
      </w:pPr>
      <w:r w:rsidRPr="00091816">
        <w:rPr>
          <w:rFonts w:ascii="Arial" w:eastAsia="Arial Unicode MS" w:hAnsi="Arial" w:cs="Arial"/>
          <w:color w:val="000000"/>
          <w:sz w:val="24"/>
          <w:szCs w:val="24"/>
          <w:lang w:bidi="pl-PL"/>
        </w:rPr>
        <w:t xml:space="preserve">Protokół </w:t>
      </w:r>
      <w:r w:rsidR="004F2E9E" w:rsidRPr="00091816">
        <w:rPr>
          <w:rFonts w:ascii="Arial" w:eastAsia="Arial Unicode MS" w:hAnsi="Arial" w:cs="Arial"/>
          <w:color w:val="000000"/>
          <w:sz w:val="24"/>
          <w:szCs w:val="24"/>
          <w:lang w:bidi="pl-PL"/>
        </w:rPr>
        <w:t xml:space="preserve">został </w:t>
      </w:r>
      <w:r w:rsidRPr="00091816">
        <w:rPr>
          <w:rFonts w:ascii="Arial" w:eastAsia="Arial Unicode MS" w:hAnsi="Arial" w:cs="Arial"/>
          <w:color w:val="000000"/>
          <w:sz w:val="24"/>
          <w:szCs w:val="24"/>
          <w:lang w:bidi="pl-PL"/>
        </w:rPr>
        <w:t>przyjęty.</w:t>
      </w:r>
    </w:p>
    <w:p w:rsidR="00042E59" w:rsidRPr="00091816" w:rsidRDefault="00042E59" w:rsidP="00091816">
      <w:pPr>
        <w:widowControl w:val="0"/>
        <w:spacing w:after="0" w:line="360" w:lineRule="auto"/>
        <w:rPr>
          <w:rFonts w:ascii="Arial" w:eastAsia="Arial Unicode MS" w:hAnsi="Arial" w:cs="Arial"/>
          <w:color w:val="000000"/>
          <w:sz w:val="24"/>
          <w:szCs w:val="24"/>
          <w:lang w:bidi="pl-PL"/>
        </w:rPr>
      </w:pPr>
      <w:r w:rsidRPr="00091816">
        <w:rPr>
          <w:rFonts w:ascii="Arial" w:eastAsia="Arial Unicode MS" w:hAnsi="Arial" w:cs="Arial"/>
          <w:color w:val="000000"/>
          <w:sz w:val="24"/>
          <w:szCs w:val="24"/>
          <w:lang w:bidi="pl-PL"/>
        </w:rPr>
        <w:t>Wyniki głosowania korespondencyjnego</w:t>
      </w:r>
      <w:r w:rsidR="0073405F" w:rsidRPr="00091816">
        <w:rPr>
          <w:rFonts w:ascii="Arial" w:eastAsia="Arial Unicode MS" w:hAnsi="Arial" w:cs="Arial"/>
          <w:color w:val="000000"/>
          <w:sz w:val="24"/>
          <w:szCs w:val="24"/>
          <w:lang w:bidi="pl-PL"/>
        </w:rPr>
        <w:t>:</w:t>
      </w:r>
      <w:r w:rsidRPr="00091816">
        <w:rPr>
          <w:rFonts w:ascii="Arial" w:eastAsia="Arial Unicode MS" w:hAnsi="Arial" w:cs="Arial"/>
          <w:color w:val="000000"/>
          <w:sz w:val="24"/>
          <w:szCs w:val="24"/>
          <w:lang w:bidi="pl-PL"/>
        </w:rPr>
        <w:t xml:space="preserve"> </w:t>
      </w:r>
    </w:p>
    <w:p w:rsidR="00602DC8" w:rsidRPr="00091816" w:rsidRDefault="00AE5061" w:rsidP="00091816">
      <w:pPr>
        <w:widowControl w:val="0"/>
        <w:spacing w:after="0" w:line="360" w:lineRule="auto"/>
        <w:ind w:left="142" w:hanging="142"/>
        <w:rPr>
          <w:rFonts w:ascii="Arial" w:eastAsia="Arial Unicode MS" w:hAnsi="Arial" w:cs="Arial"/>
          <w:color w:val="000000"/>
          <w:sz w:val="24"/>
          <w:szCs w:val="24"/>
          <w:lang w:bidi="pl-PL"/>
        </w:rPr>
      </w:pPr>
      <w:r w:rsidRPr="00091816">
        <w:rPr>
          <w:rFonts w:ascii="Arial" w:eastAsia="Arial Unicode MS" w:hAnsi="Arial" w:cs="Arial"/>
          <w:color w:val="000000"/>
          <w:sz w:val="24"/>
          <w:szCs w:val="24"/>
          <w:lang w:bidi="pl-PL"/>
        </w:rPr>
        <w:t>- 4</w:t>
      </w:r>
      <w:r w:rsidR="0058695D" w:rsidRPr="00091816">
        <w:rPr>
          <w:rFonts w:ascii="Arial" w:eastAsia="Arial Unicode MS" w:hAnsi="Arial" w:cs="Arial"/>
          <w:color w:val="000000"/>
          <w:sz w:val="24"/>
          <w:szCs w:val="24"/>
          <w:lang w:bidi="pl-PL"/>
        </w:rPr>
        <w:t xml:space="preserve"> </w:t>
      </w:r>
      <w:r w:rsidR="00602DC8" w:rsidRPr="00091816">
        <w:rPr>
          <w:rFonts w:ascii="Arial" w:eastAsia="Arial Unicode MS" w:hAnsi="Arial" w:cs="Arial"/>
          <w:color w:val="000000"/>
          <w:sz w:val="24"/>
          <w:szCs w:val="24"/>
          <w:lang w:bidi="pl-PL"/>
        </w:rPr>
        <w:t>głosy za (Sławomir Dajcz, J</w:t>
      </w:r>
      <w:r w:rsidR="00741064" w:rsidRPr="00091816">
        <w:rPr>
          <w:rFonts w:ascii="Arial" w:eastAsia="Arial Unicode MS" w:hAnsi="Arial" w:cs="Arial"/>
          <w:color w:val="000000"/>
          <w:sz w:val="24"/>
          <w:szCs w:val="24"/>
          <w:lang w:bidi="pl-PL"/>
        </w:rPr>
        <w:t xml:space="preserve">an Dziemdziora, </w:t>
      </w:r>
      <w:r w:rsidRPr="00091816">
        <w:rPr>
          <w:rFonts w:ascii="Arial" w:eastAsia="Arial Unicode MS" w:hAnsi="Arial" w:cs="Arial"/>
          <w:color w:val="000000"/>
          <w:sz w:val="24"/>
          <w:szCs w:val="24"/>
          <w:lang w:bidi="pl-PL"/>
        </w:rPr>
        <w:t xml:space="preserve">Marlena Wężyk- Głowacka, Jadwiga </w:t>
      </w:r>
      <w:r w:rsidR="00741064" w:rsidRPr="00091816">
        <w:rPr>
          <w:rFonts w:ascii="Arial" w:eastAsia="Arial Unicode MS" w:hAnsi="Arial" w:cs="Arial"/>
          <w:color w:val="000000"/>
          <w:sz w:val="24"/>
          <w:szCs w:val="24"/>
          <w:lang w:bidi="pl-PL"/>
        </w:rPr>
        <w:t>Wójcik)</w:t>
      </w:r>
      <w:r w:rsidR="00602DC8" w:rsidRPr="00091816">
        <w:rPr>
          <w:rFonts w:ascii="Arial" w:eastAsia="Arial Unicode MS" w:hAnsi="Arial" w:cs="Arial"/>
          <w:color w:val="000000"/>
          <w:sz w:val="24"/>
          <w:szCs w:val="24"/>
          <w:lang w:bidi="pl-PL"/>
        </w:rPr>
        <w:t xml:space="preserve"> </w:t>
      </w:r>
    </w:p>
    <w:p w:rsidR="00602DC8" w:rsidRPr="00091816" w:rsidRDefault="0058695D" w:rsidP="00091816">
      <w:pPr>
        <w:widowControl w:val="0"/>
        <w:spacing w:after="0" w:line="360" w:lineRule="auto"/>
        <w:rPr>
          <w:rFonts w:ascii="Arial" w:eastAsia="Arial Unicode MS" w:hAnsi="Arial" w:cs="Arial"/>
          <w:color w:val="000000"/>
          <w:sz w:val="24"/>
          <w:szCs w:val="24"/>
          <w:lang w:bidi="pl-PL"/>
        </w:rPr>
      </w:pPr>
      <w:r w:rsidRPr="00091816">
        <w:rPr>
          <w:rFonts w:ascii="Arial" w:eastAsia="Arial Unicode MS" w:hAnsi="Arial" w:cs="Arial"/>
          <w:color w:val="000000"/>
          <w:sz w:val="24"/>
          <w:szCs w:val="24"/>
          <w:lang w:bidi="pl-PL"/>
        </w:rPr>
        <w:t>- 0 gło</w:t>
      </w:r>
      <w:r w:rsidR="004C1F05" w:rsidRPr="00091816">
        <w:rPr>
          <w:rFonts w:ascii="Arial" w:eastAsia="Arial Unicode MS" w:hAnsi="Arial" w:cs="Arial"/>
          <w:color w:val="000000"/>
          <w:sz w:val="24"/>
          <w:szCs w:val="24"/>
          <w:lang w:bidi="pl-PL"/>
        </w:rPr>
        <w:t xml:space="preserve">sów </w:t>
      </w:r>
      <w:r w:rsidRPr="00091816">
        <w:rPr>
          <w:rFonts w:ascii="Arial" w:eastAsia="Arial Unicode MS" w:hAnsi="Arial" w:cs="Arial"/>
          <w:color w:val="000000"/>
          <w:sz w:val="24"/>
          <w:szCs w:val="24"/>
          <w:lang w:bidi="pl-PL"/>
        </w:rPr>
        <w:t xml:space="preserve">przeciwnych </w:t>
      </w:r>
    </w:p>
    <w:p w:rsidR="00602DC8" w:rsidRPr="00091816" w:rsidRDefault="00AE5061" w:rsidP="00091816">
      <w:pPr>
        <w:widowControl w:val="0"/>
        <w:spacing w:after="0" w:line="360" w:lineRule="auto"/>
        <w:rPr>
          <w:rFonts w:ascii="Arial" w:eastAsia="Arial Unicode MS" w:hAnsi="Arial" w:cs="Arial"/>
          <w:color w:val="000000"/>
          <w:sz w:val="24"/>
          <w:szCs w:val="24"/>
          <w:lang w:bidi="pl-PL"/>
        </w:rPr>
      </w:pPr>
      <w:r w:rsidRPr="00091816">
        <w:rPr>
          <w:rFonts w:ascii="Arial" w:eastAsia="Arial Unicode MS" w:hAnsi="Arial" w:cs="Arial"/>
          <w:color w:val="000000"/>
          <w:sz w:val="24"/>
          <w:szCs w:val="24"/>
          <w:lang w:bidi="pl-PL"/>
        </w:rPr>
        <w:t>- 1</w:t>
      </w:r>
      <w:r w:rsidR="004C1F05" w:rsidRPr="00091816">
        <w:rPr>
          <w:rFonts w:ascii="Arial" w:eastAsia="Arial Unicode MS" w:hAnsi="Arial" w:cs="Arial"/>
          <w:color w:val="000000"/>
          <w:sz w:val="24"/>
          <w:szCs w:val="24"/>
          <w:lang w:bidi="pl-PL"/>
        </w:rPr>
        <w:t xml:space="preserve"> głos </w:t>
      </w:r>
      <w:r w:rsidRPr="00091816">
        <w:rPr>
          <w:rFonts w:ascii="Arial" w:eastAsia="Arial Unicode MS" w:hAnsi="Arial" w:cs="Arial"/>
          <w:color w:val="000000"/>
          <w:sz w:val="24"/>
          <w:szCs w:val="24"/>
          <w:lang w:bidi="pl-PL"/>
        </w:rPr>
        <w:t>wstrzymujący</w:t>
      </w:r>
      <w:r w:rsidR="00602DC8" w:rsidRPr="00091816">
        <w:rPr>
          <w:rFonts w:ascii="Arial" w:eastAsia="Arial Unicode MS" w:hAnsi="Arial" w:cs="Arial"/>
          <w:color w:val="000000"/>
          <w:sz w:val="24"/>
          <w:szCs w:val="24"/>
          <w:lang w:bidi="pl-PL"/>
        </w:rPr>
        <w:t xml:space="preserve"> (Andrzej Piekarski)</w:t>
      </w:r>
    </w:p>
    <w:p w:rsidR="00602DC8" w:rsidRPr="00091816" w:rsidRDefault="00350A22" w:rsidP="00091816">
      <w:pPr>
        <w:widowControl w:val="0"/>
        <w:spacing w:after="0" w:line="360" w:lineRule="auto"/>
        <w:rPr>
          <w:rFonts w:ascii="Arial" w:eastAsia="Arial Unicode MS" w:hAnsi="Arial" w:cs="Arial"/>
          <w:color w:val="000000"/>
          <w:sz w:val="24"/>
          <w:szCs w:val="24"/>
          <w:lang w:bidi="pl-PL"/>
        </w:rPr>
      </w:pPr>
      <w:r>
        <w:rPr>
          <w:rFonts w:ascii="Arial" w:eastAsia="Arial Unicode MS" w:hAnsi="Arial" w:cs="Arial"/>
          <w:color w:val="000000"/>
          <w:sz w:val="24"/>
          <w:szCs w:val="24"/>
          <w:lang w:bidi="pl-PL"/>
        </w:rPr>
        <w:t>-</w:t>
      </w:r>
      <w:r w:rsidR="003B555B" w:rsidRPr="00091816">
        <w:rPr>
          <w:rFonts w:ascii="Arial" w:eastAsia="Arial Unicode MS" w:hAnsi="Arial" w:cs="Arial"/>
          <w:color w:val="000000"/>
          <w:sz w:val="24"/>
          <w:szCs w:val="24"/>
          <w:lang w:bidi="pl-PL"/>
        </w:rPr>
        <w:t xml:space="preserve"> </w:t>
      </w:r>
      <w:r w:rsidR="00602DC8" w:rsidRPr="00091816">
        <w:rPr>
          <w:rFonts w:ascii="Arial" w:eastAsia="Arial Unicode MS" w:hAnsi="Arial" w:cs="Arial"/>
          <w:color w:val="000000"/>
          <w:sz w:val="24"/>
          <w:szCs w:val="24"/>
          <w:lang w:bidi="pl-PL"/>
        </w:rPr>
        <w:t xml:space="preserve">brak głosu 1 osoba (Piotr Gajda) </w:t>
      </w:r>
    </w:p>
    <w:p w:rsidR="00350A22" w:rsidRDefault="00350A22" w:rsidP="00091816">
      <w:pPr>
        <w:spacing w:line="360" w:lineRule="auto"/>
        <w:rPr>
          <w:rFonts w:ascii="Arial" w:hAnsi="Arial" w:cs="Arial"/>
          <w:sz w:val="24"/>
          <w:szCs w:val="24"/>
        </w:rPr>
      </w:pPr>
      <w:r>
        <w:rPr>
          <w:rFonts w:ascii="Arial" w:hAnsi="Arial" w:cs="Arial"/>
          <w:sz w:val="24"/>
          <w:szCs w:val="24"/>
        </w:rPr>
        <w:t xml:space="preserve"> </w:t>
      </w:r>
    </w:p>
    <w:p w:rsidR="00350A22" w:rsidRDefault="00350A22" w:rsidP="00091816">
      <w:pPr>
        <w:spacing w:line="360" w:lineRule="auto"/>
        <w:rPr>
          <w:rFonts w:ascii="Arial" w:hAnsi="Arial" w:cs="Arial"/>
          <w:sz w:val="24"/>
          <w:szCs w:val="24"/>
        </w:rPr>
      </w:pPr>
    </w:p>
    <w:p w:rsidR="00E7673F" w:rsidRPr="00091816" w:rsidRDefault="00494E15" w:rsidP="00091816">
      <w:pPr>
        <w:spacing w:line="360" w:lineRule="auto"/>
        <w:rPr>
          <w:rFonts w:ascii="Arial" w:hAnsi="Arial" w:cs="Arial"/>
          <w:sz w:val="24"/>
          <w:szCs w:val="24"/>
        </w:rPr>
      </w:pPr>
      <w:r w:rsidRPr="00091816">
        <w:rPr>
          <w:rFonts w:ascii="Arial" w:hAnsi="Arial" w:cs="Arial"/>
          <w:sz w:val="24"/>
          <w:szCs w:val="24"/>
        </w:rPr>
        <w:lastRenderedPageBreak/>
        <w:t>P</w:t>
      </w:r>
      <w:r w:rsidR="00E7673F" w:rsidRPr="00091816">
        <w:rPr>
          <w:rFonts w:ascii="Arial" w:hAnsi="Arial" w:cs="Arial"/>
          <w:sz w:val="24"/>
          <w:szCs w:val="24"/>
        </w:rPr>
        <w:t>u</w:t>
      </w:r>
      <w:r w:rsidR="00091816">
        <w:rPr>
          <w:rFonts w:ascii="Arial" w:hAnsi="Arial" w:cs="Arial"/>
          <w:sz w:val="24"/>
          <w:szCs w:val="24"/>
        </w:rPr>
        <w:t xml:space="preserve">nkt </w:t>
      </w:r>
      <w:r w:rsidR="00042E59" w:rsidRPr="00091816">
        <w:rPr>
          <w:rFonts w:ascii="Arial" w:hAnsi="Arial" w:cs="Arial"/>
          <w:sz w:val="24"/>
          <w:szCs w:val="24"/>
        </w:rPr>
        <w:t>2</w:t>
      </w:r>
    </w:p>
    <w:p w:rsidR="00BF3C36" w:rsidRPr="00091816" w:rsidRDefault="00BF3C36" w:rsidP="00091816">
      <w:pPr>
        <w:tabs>
          <w:tab w:val="left" w:pos="284"/>
        </w:tabs>
        <w:spacing w:after="0" w:line="360" w:lineRule="auto"/>
        <w:rPr>
          <w:rFonts w:ascii="Arial" w:hAnsi="Arial" w:cs="Arial"/>
          <w:noProof/>
          <w:sz w:val="24"/>
          <w:szCs w:val="24"/>
        </w:rPr>
      </w:pPr>
      <w:r w:rsidRPr="00091816">
        <w:rPr>
          <w:rFonts w:ascii="Arial" w:eastAsia="Times New Roman" w:hAnsi="Arial" w:cs="Arial"/>
          <w:sz w:val="24"/>
          <w:szCs w:val="24"/>
          <w:lang w:eastAsia="pl-PL"/>
        </w:rPr>
        <w:t xml:space="preserve">Ustalenie toku postępowania z ponowną skargą pana </w:t>
      </w:r>
      <w:r w:rsidR="006A2F64" w:rsidRPr="00091816">
        <w:rPr>
          <w:rFonts w:ascii="Arial" w:eastAsia="Times New Roman" w:hAnsi="Arial" w:cs="Arial"/>
          <w:sz w:val="24"/>
          <w:szCs w:val="24"/>
          <w:lang w:eastAsia="pl-PL"/>
        </w:rPr>
        <w:t xml:space="preserve">(dokonano anonimizacji danych osobowych) z dnia </w:t>
      </w:r>
      <w:r w:rsidRPr="00091816">
        <w:rPr>
          <w:rFonts w:ascii="Arial" w:eastAsia="Times New Roman" w:hAnsi="Arial" w:cs="Arial"/>
          <w:sz w:val="24"/>
          <w:szCs w:val="24"/>
          <w:lang w:eastAsia="pl-PL"/>
        </w:rPr>
        <w:t xml:space="preserve">30 czerwca 2021 r. </w:t>
      </w:r>
      <w:r w:rsidRPr="00091816">
        <w:rPr>
          <w:rFonts w:ascii="Arial" w:eastAsia="Times New Roman" w:hAnsi="Arial" w:cs="Arial"/>
          <w:sz w:val="24"/>
          <w:szCs w:val="24"/>
          <w:lang w:eastAsia="pl-PL" w:bidi="pl-PL"/>
        </w:rPr>
        <w:t xml:space="preserve">na działalność Prezydenta Miasta Piotrkowa Trybunalskiego dot. </w:t>
      </w:r>
      <w:r w:rsidRPr="00091816">
        <w:rPr>
          <w:rFonts w:ascii="Arial" w:hAnsi="Arial" w:cs="Arial"/>
          <w:sz w:val="24"/>
          <w:szCs w:val="24"/>
        </w:rPr>
        <w:t xml:space="preserve">zarzutów zawartych w skardze z dnia 11 </w:t>
      </w:r>
      <w:r w:rsidR="006A2F64" w:rsidRPr="00091816">
        <w:rPr>
          <w:rFonts w:ascii="Arial" w:hAnsi="Arial" w:cs="Arial"/>
          <w:sz w:val="24"/>
          <w:szCs w:val="24"/>
        </w:rPr>
        <w:t xml:space="preserve">maja 2021 r. i innych skargach </w:t>
      </w:r>
      <w:r w:rsidRPr="00091816">
        <w:rPr>
          <w:rFonts w:ascii="Arial" w:hAnsi="Arial" w:cs="Arial"/>
          <w:sz w:val="24"/>
          <w:szCs w:val="24"/>
        </w:rPr>
        <w:t>(z 17.01.2020, 27.02.2020, 11.08.2020)</w:t>
      </w:r>
      <w:r w:rsidRPr="00091816">
        <w:rPr>
          <w:rFonts w:ascii="Arial" w:hAnsi="Arial" w:cs="Arial"/>
          <w:bCs/>
          <w:sz w:val="24"/>
          <w:szCs w:val="24"/>
        </w:rPr>
        <w:t xml:space="preserve"> w sprawie zmiany organizacji ruchu drogowego na ul. Rakowskiej, Miast Partnerskich i ul. Sulejowskiej.</w:t>
      </w:r>
    </w:p>
    <w:p w:rsidR="00BF3C36" w:rsidRPr="00091816" w:rsidRDefault="00BF3C36" w:rsidP="00091816">
      <w:pPr>
        <w:spacing w:after="0" w:line="360" w:lineRule="auto"/>
        <w:rPr>
          <w:rFonts w:ascii="Arial" w:hAnsi="Arial" w:cs="Arial"/>
          <w:sz w:val="24"/>
          <w:szCs w:val="24"/>
        </w:rPr>
      </w:pPr>
    </w:p>
    <w:p w:rsidR="00BF3C36" w:rsidRPr="00091816" w:rsidRDefault="00BF3C36" w:rsidP="00091816">
      <w:pPr>
        <w:spacing w:after="0" w:line="360" w:lineRule="auto"/>
        <w:rPr>
          <w:rFonts w:ascii="Arial" w:hAnsi="Arial" w:cs="Arial"/>
          <w:bCs/>
          <w:sz w:val="24"/>
          <w:szCs w:val="24"/>
        </w:rPr>
      </w:pPr>
      <w:r w:rsidRPr="00091816">
        <w:rPr>
          <w:rFonts w:ascii="Arial" w:hAnsi="Arial" w:cs="Arial"/>
          <w:sz w:val="24"/>
          <w:szCs w:val="24"/>
        </w:rPr>
        <w:t xml:space="preserve">Pan Jan Dziemdziora Przewodniczący Komisji poinformował, że w dniu 30 czerwca 2021 r. wpłynęła do Rady Miasta Piotrkowa Trybunalskiego skarga na działalność Prezydenta Miasta Piotrkowa Trybunalskiego, której autor ponowił zarzuty przedstawione w skardze z dnia 11 maja 2021 r. i innych skargach (z 17.01.2020, 27.02.2020, 11.08.2020) </w:t>
      </w:r>
      <w:r w:rsidRPr="00091816">
        <w:rPr>
          <w:rFonts w:ascii="Arial" w:hAnsi="Arial" w:cs="Arial"/>
          <w:bCs/>
          <w:sz w:val="24"/>
          <w:szCs w:val="24"/>
        </w:rPr>
        <w:t>złożonych w związku z nieprawidłowym, w jego opinii,  udzieleniem odpowiedzi na wnioski w sprawie zmiany organizacji ruchu drogowego. Skarżący zarzucił, że żadne pismo stanowiące odpowiedź na jego wniosek w sprawie organizacji ruchu, ani uzasadnienia uchwał Rady Miasta stanowiące zawiadomienie o odmownym rozpatrzeniu skargi, nie zawierają pełnego uzasadnienia prawnego ani nie odnoszą się do wszystkich wskazanych w skardze okoliczności.</w:t>
      </w:r>
    </w:p>
    <w:p w:rsidR="00BF3C36" w:rsidRPr="00091816" w:rsidRDefault="00BF3C36" w:rsidP="00091816">
      <w:pPr>
        <w:spacing w:after="0" w:line="360" w:lineRule="auto"/>
        <w:rPr>
          <w:rFonts w:ascii="Arial" w:hAnsi="Arial" w:cs="Arial"/>
          <w:sz w:val="24"/>
          <w:szCs w:val="24"/>
        </w:rPr>
      </w:pPr>
      <w:r w:rsidRPr="00091816">
        <w:rPr>
          <w:rFonts w:ascii="Arial" w:hAnsi="Arial" w:cs="Arial"/>
          <w:bCs/>
          <w:sz w:val="24"/>
          <w:szCs w:val="24"/>
        </w:rPr>
        <w:t xml:space="preserve">Komisja Skarg, Wniosków i Petycji Rady Miasta zapoznała się z ww. skargą </w:t>
      </w:r>
      <w:r w:rsidRPr="00091816">
        <w:rPr>
          <w:rFonts w:ascii="Arial" w:hAnsi="Arial" w:cs="Arial"/>
          <w:bCs/>
          <w:sz w:val="24"/>
          <w:szCs w:val="24"/>
        </w:rPr>
        <w:br/>
        <w:t xml:space="preserve">i wyjaśnieniami </w:t>
      </w:r>
      <w:r w:rsidRPr="00091816">
        <w:rPr>
          <w:rFonts w:ascii="Arial" w:hAnsi="Arial" w:cs="Arial"/>
          <w:sz w:val="24"/>
          <w:szCs w:val="24"/>
        </w:rPr>
        <w:t xml:space="preserve">II Zastępcy Prezydenta Miasta pana Adama Karzewnika, który </w:t>
      </w:r>
      <w:r w:rsidRPr="00091816">
        <w:rPr>
          <w:rFonts w:ascii="Arial" w:hAnsi="Arial" w:cs="Arial"/>
          <w:sz w:val="24"/>
          <w:szCs w:val="24"/>
        </w:rPr>
        <w:br/>
        <w:t xml:space="preserve">w piśmie z dnia 16 lipca 2021 r. poinformował, co następuje: </w:t>
      </w:r>
    </w:p>
    <w:p w:rsidR="00BF3C36" w:rsidRPr="00091816" w:rsidRDefault="00BF3C36" w:rsidP="00091816">
      <w:pPr>
        <w:spacing w:after="0" w:line="360" w:lineRule="auto"/>
        <w:rPr>
          <w:rFonts w:ascii="Arial" w:hAnsi="Arial" w:cs="Arial"/>
          <w:bCs/>
          <w:sz w:val="24"/>
          <w:szCs w:val="24"/>
        </w:rPr>
      </w:pPr>
      <w:r w:rsidRPr="00091816">
        <w:rPr>
          <w:rFonts w:ascii="Arial" w:hAnsi="Arial" w:cs="Arial"/>
          <w:sz w:val="24"/>
          <w:szCs w:val="24"/>
        </w:rPr>
        <w:t xml:space="preserve">Udzielane odpowiedzi na skargi pana </w:t>
      </w:r>
      <w:r w:rsidR="00BB2D29" w:rsidRPr="00091816">
        <w:rPr>
          <w:rFonts w:ascii="Arial" w:eastAsia="Times New Roman" w:hAnsi="Arial" w:cs="Arial"/>
          <w:sz w:val="24"/>
          <w:szCs w:val="24"/>
          <w:lang w:eastAsia="pl-PL"/>
        </w:rPr>
        <w:t xml:space="preserve">(dokonano anonimizacji danych osobowych) </w:t>
      </w:r>
      <w:r w:rsidRPr="00091816">
        <w:rPr>
          <w:rFonts w:ascii="Arial" w:hAnsi="Arial" w:cs="Arial"/>
          <w:sz w:val="24"/>
          <w:szCs w:val="24"/>
        </w:rPr>
        <w:t>dotyczyły całego ciągu drogi krajowej nr 12 i 74 przebiegającej przez miasto Piotrków Trybunalski. Wobec powyższego nie ma podstaw do zmiany dotychczas zajmowanego stanowiska przez organ zarządzający ruchem na terenie miasta. Ponadto stwierdził, że uchwały w przedmiotowej sprawie zostały podjęte na podstawie obowiązujących przepisów, a skarżącemu przysługuje skarga do właściwego organu w przypadku, gdy nie zgadza się z podjętymi uchwałami Rady Miasta Piotrkowa Trybunalskiego.</w:t>
      </w:r>
    </w:p>
    <w:p w:rsidR="00BF3C36" w:rsidRPr="00091816" w:rsidRDefault="00BF3C36" w:rsidP="00091816">
      <w:pPr>
        <w:spacing w:after="0" w:line="360" w:lineRule="auto"/>
        <w:rPr>
          <w:rFonts w:ascii="Arial" w:hAnsi="Arial" w:cs="Arial"/>
          <w:bCs/>
          <w:sz w:val="24"/>
          <w:szCs w:val="24"/>
        </w:rPr>
      </w:pPr>
      <w:r w:rsidRPr="00091816">
        <w:rPr>
          <w:rFonts w:ascii="Arial" w:hAnsi="Arial" w:cs="Arial"/>
          <w:sz w:val="24"/>
          <w:szCs w:val="24"/>
        </w:rPr>
        <w:t xml:space="preserve">W ocenie </w:t>
      </w:r>
      <w:r w:rsidRPr="00091816">
        <w:rPr>
          <w:rFonts w:ascii="Arial" w:hAnsi="Arial" w:cs="Arial"/>
          <w:bCs/>
          <w:sz w:val="24"/>
          <w:szCs w:val="24"/>
        </w:rPr>
        <w:t>Komisji Skarg, Wniosków i Petycji, po analizie wszystkich dotychczasowych skarg</w:t>
      </w:r>
      <w:r w:rsidRPr="00091816">
        <w:rPr>
          <w:rFonts w:ascii="Arial" w:hAnsi="Arial" w:cs="Arial"/>
          <w:sz w:val="24"/>
          <w:szCs w:val="24"/>
        </w:rPr>
        <w:t xml:space="preserve"> pana </w:t>
      </w:r>
      <w:r w:rsidR="00BB2D29" w:rsidRPr="00091816">
        <w:rPr>
          <w:rFonts w:ascii="Arial" w:eastAsia="Times New Roman" w:hAnsi="Arial" w:cs="Arial"/>
          <w:sz w:val="24"/>
          <w:szCs w:val="24"/>
          <w:lang w:eastAsia="pl-PL"/>
        </w:rPr>
        <w:t>(dokonano anonimizacji danych osobowych)</w:t>
      </w:r>
      <w:r w:rsidRPr="00091816">
        <w:rPr>
          <w:rFonts w:ascii="Arial" w:hAnsi="Arial" w:cs="Arial"/>
          <w:bCs/>
          <w:sz w:val="24"/>
          <w:szCs w:val="24"/>
        </w:rPr>
        <w:t xml:space="preserve">, działanie organu wykonawczego było prawidłowe: organ  ustosunkował się do pierwszej skargi z dnia 17 stycznia 2020 r. złożonej przez </w:t>
      </w:r>
      <w:r w:rsidRPr="00091816">
        <w:rPr>
          <w:rFonts w:ascii="Arial" w:hAnsi="Arial" w:cs="Arial"/>
          <w:sz w:val="24"/>
          <w:szCs w:val="24"/>
        </w:rPr>
        <w:t xml:space="preserve">pana </w:t>
      </w:r>
      <w:r w:rsidR="00BB2D29" w:rsidRPr="00091816">
        <w:rPr>
          <w:rFonts w:ascii="Arial" w:eastAsia="Times New Roman" w:hAnsi="Arial" w:cs="Arial"/>
          <w:sz w:val="24"/>
          <w:szCs w:val="24"/>
          <w:lang w:eastAsia="pl-PL"/>
        </w:rPr>
        <w:t xml:space="preserve">(dokonano anonimizacji danych </w:t>
      </w:r>
      <w:r w:rsidR="00BB2D29" w:rsidRPr="00091816">
        <w:rPr>
          <w:rFonts w:ascii="Arial" w:eastAsia="Times New Roman" w:hAnsi="Arial" w:cs="Arial"/>
          <w:sz w:val="24"/>
          <w:szCs w:val="24"/>
          <w:lang w:eastAsia="pl-PL"/>
        </w:rPr>
        <w:lastRenderedPageBreak/>
        <w:t xml:space="preserve">osobowych) </w:t>
      </w:r>
      <w:r w:rsidRPr="00091816">
        <w:rPr>
          <w:rFonts w:ascii="Arial" w:hAnsi="Arial" w:cs="Arial"/>
          <w:bCs/>
          <w:sz w:val="24"/>
          <w:szCs w:val="24"/>
        </w:rPr>
        <w:t>w związku ze sposobem rozpatrzenia jego wniosku o zmianę stałej organizacji ruchu drogowego dla ul. Miast Partnerskich w Piotrkowie Trybunalskim i wyczerpująco uzasadnił swoje stanowisko, w oparciu o opinię organu pomocniczego, tj. Komisji Bezpieczeństwa Ruchu Drogowego. Na tej podstawie Rada Miasta Piotrkowa Trybunalskiego uznała przedmiotową skargę</w:t>
      </w:r>
      <w:r w:rsidRPr="00091816">
        <w:rPr>
          <w:rFonts w:ascii="Arial" w:hAnsi="Arial" w:cs="Arial"/>
          <w:b/>
          <w:bCs/>
          <w:sz w:val="24"/>
          <w:szCs w:val="24"/>
        </w:rPr>
        <w:t xml:space="preserve"> </w:t>
      </w:r>
      <w:r w:rsidRPr="00091816">
        <w:rPr>
          <w:rFonts w:ascii="Arial" w:hAnsi="Arial" w:cs="Arial"/>
          <w:bCs/>
          <w:sz w:val="24"/>
          <w:szCs w:val="24"/>
        </w:rPr>
        <w:t xml:space="preserve">za bezzasadną z przyczyn wskazanych w uzasadnieniu stanowiącym załącznik do Uchwały Nr XVII/284/20 z dnia 26 lutego 2020  roku, będący jednocześnie zawiadomieniem o sposobie załatwienia sprawy. Wszystkie kolejne skargi pana </w:t>
      </w:r>
      <w:r w:rsidR="00BB2D29" w:rsidRPr="00091816">
        <w:rPr>
          <w:rFonts w:ascii="Arial" w:eastAsia="Times New Roman" w:hAnsi="Arial" w:cs="Arial"/>
          <w:sz w:val="24"/>
          <w:szCs w:val="24"/>
          <w:lang w:eastAsia="pl-PL"/>
        </w:rPr>
        <w:t xml:space="preserve">(dokonano anonimizacji danych osobowych) </w:t>
      </w:r>
      <w:r w:rsidRPr="00091816">
        <w:rPr>
          <w:rFonts w:ascii="Arial" w:hAnsi="Arial" w:cs="Arial"/>
          <w:bCs/>
          <w:sz w:val="24"/>
          <w:szCs w:val="24"/>
        </w:rPr>
        <w:t xml:space="preserve">nie wnosiły nic nowego, a organ zarządzający ruchem na terenie miasta podtrzymywał swoje stanowisko. W związku z powyższym Rada Miasta Piotrkowa Trybunalskiego podjęła kolejno nw. uchwały, w których podtrzymywała stanowisko o </w:t>
      </w:r>
      <w:r w:rsidR="00BB2D29" w:rsidRPr="00091816">
        <w:rPr>
          <w:rFonts w:ascii="Arial" w:hAnsi="Arial" w:cs="Arial"/>
          <w:bCs/>
          <w:sz w:val="24"/>
          <w:szCs w:val="24"/>
        </w:rPr>
        <w:t xml:space="preserve">bezzasadności skargi, wyrażone </w:t>
      </w:r>
      <w:r w:rsidRPr="00091816">
        <w:rPr>
          <w:rFonts w:ascii="Arial" w:hAnsi="Arial" w:cs="Arial"/>
          <w:bCs/>
          <w:sz w:val="24"/>
          <w:szCs w:val="24"/>
        </w:rPr>
        <w:t>w u</w:t>
      </w:r>
      <w:r w:rsidRPr="00091816">
        <w:rPr>
          <w:rFonts w:ascii="Arial" w:hAnsi="Arial" w:cs="Arial"/>
          <w:sz w:val="24"/>
          <w:szCs w:val="24"/>
        </w:rPr>
        <w:t xml:space="preserve">chwale Nr XVII/284/20 z dnia 26 lutego 2020 r. </w:t>
      </w:r>
      <w:r w:rsidR="00091816">
        <w:rPr>
          <w:rFonts w:ascii="Arial" w:hAnsi="Arial" w:cs="Arial"/>
          <w:sz w:val="24"/>
          <w:szCs w:val="24"/>
        </w:rPr>
        <w:br/>
      </w:r>
      <w:r w:rsidRPr="00091816">
        <w:rPr>
          <w:rFonts w:ascii="Arial" w:hAnsi="Arial" w:cs="Arial"/>
          <w:sz w:val="24"/>
          <w:szCs w:val="24"/>
        </w:rPr>
        <w:t xml:space="preserve">i </w:t>
      </w:r>
      <w:r w:rsidRPr="00091816">
        <w:rPr>
          <w:rFonts w:ascii="Arial" w:hAnsi="Arial" w:cs="Arial"/>
          <w:bCs/>
          <w:sz w:val="24"/>
          <w:szCs w:val="24"/>
        </w:rPr>
        <w:t xml:space="preserve">podtrzymywała argumenty przytoczone w załącznikach do: </w:t>
      </w:r>
      <w:r w:rsidRPr="00091816">
        <w:rPr>
          <w:rFonts w:ascii="Arial" w:hAnsi="Arial" w:cs="Arial"/>
          <w:sz w:val="24"/>
          <w:szCs w:val="24"/>
        </w:rPr>
        <w:t>Uchwały Nr XVIII/294/20 z dnia 18 marca 2020 r., Uchwały Nr XXVII/387/20 z dnia 30 września 2020 r. i Uchwały Nr XXXVIII/507/21 z dnia 28 czerwca 2021 r. w sprawie skargi na działalność Prezydenta Miasta Piotrkowa Trybunalskiego</w:t>
      </w:r>
      <w:r w:rsidRPr="00091816">
        <w:rPr>
          <w:rFonts w:ascii="Arial" w:hAnsi="Arial" w:cs="Arial"/>
          <w:bCs/>
          <w:sz w:val="24"/>
          <w:szCs w:val="24"/>
        </w:rPr>
        <w:t>.</w:t>
      </w:r>
    </w:p>
    <w:p w:rsidR="00BF3C36" w:rsidRPr="00091816" w:rsidRDefault="00BF3C36" w:rsidP="00091816">
      <w:pPr>
        <w:spacing w:after="0" w:line="360" w:lineRule="auto"/>
        <w:rPr>
          <w:rFonts w:ascii="Arial" w:hAnsi="Arial" w:cs="Arial"/>
          <w:bCs/>
          <w:sz w:val="24"/>
          <w:szCs w:val="24"/>
        </w:rPr>
      </w:pPr>
      <w:r w:rsidRPr="00091816">
        <w:rPr>
          <w:rFonts w:ascii="Arial" w:hAnsi="Arial" w:cs="Arial"/>
          <w:bCs/>
          <w:sz w:val="24"/>
          <w:szCs w:val="24"/>
        </w:rPr>
        <w:t xml:space="preserve">Zgodnie z art. 239 §1 Kpa, Komisja Skarg, Wniosków i Petycji, po zapoznaniu się </w:t>
      </w:r>
      <w:r w:rsidRPr="00091816">
        <w:rPr>
          <w:rFonts w:ascii="Arial" w:hAnsi="Arial" w:cs="Arial"/>
          <w:bCs/>
          <w:sz w:val="24"/>
          <w:szCs w:val="24"/>
        </w:rPr>
        <w:br/>
        <w:t xml:space="preserve">z przedłożonymi wyjaśnieniami w przedmiotowej sprawie, </w:t>
      </w:r>
      <w:r w:rsidR="00087F25" w:rsidRPr="00091816">
        <w:rPr>
          <w:rFonts w:ascii="Arial" w:hAnsi="Arial" w:cs="Arial"/>
          <w:bCs/>
          <w:sz w:val="24"/>
          <w:szCs w:val="24"/>
        </w:rPr>
        <w:t xml:space="preserve">przyjęła wniosek </w:t>
      </w:r>
      <w:r w:rsidR="00087F25" w:rsidRPr="00091816">
        <w:rPr>
          <w:rFonts w:ascii="Arial" w:hAnsi="Arial" w:cs="Arial"/>
          <w:bCs/>
          <w:sz w:val="24"/>
          <w:szCs w:val="24"/>
        </w:rPr>
        <w:br/>
      </w:r>
      <w:r w:rsidR="005072C3" w:rsidRPr="00091816">
        <w:rPr>
          <w:rFonts w:ascii="Arial" w:hAnsi="Arial" w:cs="Arial"/>
          <w:bCs/>
          <w:sz w:val="24"/>
          <w:szCs w:val="24"/>
        </w:rPr>
        <w:t xml:space="preserve">o </w:t>
      </w:r>
      <w:r w:rsidRPr="00091816">
        <w:rPr>
          <w:rFonts w:ascii="Arial" w:hAnsi="Arial" w:cs="Arial"/>
          <w:bCs/>
          <w:sz w:val="24"/>
          <w:szCs w:val="24"/>
        </w:rPr>
        <w:t xml:space="preserve"> podtrzymanie stanowiska o bezzasadności skargi - </w:t>
      </w:r>
      <w:r w:rsidRPr="00091816">
        <w:rPr>
          <w:rFonts w:ascii="Arial" w:hAnsi="Arial" w:cs="Arial"/>
          <w:bCs/>
          <w:i/>
          <w:sz w:val="24"/>
          <w:szCs w:val="24"/>
        </w:rPr>
        <w:t xml:space="preserve">wyrażone w </w:t>
      </w:r>
      <w:r w:rsidRPr="00091816">
        <w:rPr>
          <w:rFonts w:ascii="Arial" w:hAnsi="Arial" w:cs="Arial"/>
          <w:i/>
          <w:sz w:val="24"/>
          <w:szCs w:val="24"/>
        </w:rPr>
        <w:t xml:space="preserve">Uchwale </w:t>
      </w:r>
      <w:r w:rsidR="005072C3" w:rsidRPr="00091816">
        <w:rPr>
          <w:rFonts w:ascii="Arial" w:hAnsi="Arial" w:cs="Arial"/>
          <w:i/>
          <w:sz w:val="24"/>
          <w:szCs w:val="24"/>
        </w:rPr>
        <w:br/>
      </w:r>
      <w:r w:rsidRPr="00091816">
        <w:rPr>
          <w:rFonts w:ascii="Arial" w:hAnsi="Arial" w:cs="Arial"/>
          <w:i/>
          <w:sz w:val="24"/>
          <w:szCs w:val="24"/>
        </w:rPr>
        <w:t xml:space="preserve">Nr XVII/284/20 z dnia 26 lutego 2020 r. i następnie podtrzymane w uchwałach: </w:t>
      </w:r>
      <w:r w:rsidR="005072C3" w:rsidRPr="00091816">
        <w:rPr>
          <w:rFonts w:ascii="Arial" w:hAnsi="Arial" w:cs="Arial"/>
          <w:i/>
          <w:sz w:val="24"/>
          <w:szCs w:val="24"/>
        </w:rPr>
        <w:br/>
      </w:r>
      <w:r w:rsidRPr="00091816">
        <w:rPr>
          <w:rFonts w:ascii="Arial" w:hAnsi="Arial" w:cs="Arial"/>
          <w:i/>
          <w:sz w:val="24"/>
          <w:szCs w:val="24"/>
        </w:rPr>
        <w:t xml:space="preserve">Nr XVIII/294/20 z dnia 18 marca 2020 r., Nr XXVII/387/20 z dnia </w:t>
      </w:r>
      <w:r w:rsidR="005072C3" w:rsidRPr="00091816">
        <w:rPr>
          <w:rFonts w:ascii="Arial" w:hAnsi="Arial" w:cs="Arial"/>
          <w:i/>
          <w:sz w:val="24"/>
          <w:szCs w:val="24"/>
        </w:rPr>
        <w:br/>
      </w:r>
      <w:r w:rsidRPr="00091816">
        <w:rPr>
          <w:rFonts w:ascii="Arial" w:hAnsi="Arial" w:cs="Arial"/>
          <w:i/>
          <w:sz w:val="24"/>
          <w:szCs w:val="24"/>
        </w:rPr>
        <w:t>30 września 2020 r. i Nr XXXVIII/507/21 z dnia 28 c</w:t>
      </w:r>
      <w:r w:rsidR="005072C3" w:rsidRPr="00091816">
        <w:rPr>
          <w:rFonts w:ascii="Arial" w:hAnsi="Arial" w:cs="Arial"/>
          <w:i/>
          <w:sz w:val="24"/>
          <w:szCs w:val="24"/>
        </w:rPr>
        <w:t xml:space="preserve">zerwca 2021 r. w sprawie skargi </w:t>
      </w:r>
      <w:r w:rsidRPr="00091816">
        <w:rPr>
          <w:rFonts w:ascii="Arial" w:hAnsi="Arial" w:cs="Arial"/>
          <w:i/>
          <w:sz w:val="24"/>
          <w:szCs w:val="24"/>
        </w:rPr>
        <w:t>na działalność Prezydenta Miasta Piotrkowa Trybunalskiego</w:t>
      </w:r>
      <w:r w:rsidRPr="00091816">
        <w:rPr>
          <w:rFonts w:ascii="Arial" w:hAnsi="Arial" w:cs="Arial"/>
          <w:bCs/>
          <w:sz w:val="24"/>
          <w:szCs w:val="24"/>
        </w:rPr>
        <w:t xml:space="preserve"> - </w:t>
      </w:r>
      <w:r w:rsidRPr="00091816">
        <w:rPr>
          <w:rFonts w:ascii="Arial" w:hAnsi="Arial" w:cs="Arial"/>
          <w:sz w:val="24"/>
          <w:szCs w:val="24"/>
          <w:shd w:val="clear" w:color="auto" w:fill="FFFFFF"/>
        </w:rPr>
        <w:t>z odpowiednią adnotacją w aktach sprawy</w:t>
      </w:r>
      <w:r w:rsidR="00091816">
        <w:rPr>
          <w:rFonts w:ascii="Arial" w:hAnsi="Arial" w:cs="Arial"/>
          <w:sz w:val="24"/>
          <w:szCs w:val="24"/>
          <w:shd w:val="clear" w:color="auto" w:fill="FFFFFF"/>
        </w:rPr>
        <w:t>, bez zawiadamiania skarżącego.</w:t>
      </w:r>
    </w:p>
    <w:p w:rsidR="00BF3C36" w:rsidRPr="00091816" w:rsidRDefault="00BF3C36" w:rsidP="00091816">
      <w:pPr>
        <w:spacing w:after="0" w:line="360" w:lineRule="auto"/>
        <w:rPr>
          <w:rFonts w:ascii="Arial" w:hAnsi="Arial" w:cs="Arial"/>
          <w:bCs/>
          <w:sz w:val="24"/>
          <w:szCs w:val="24"/>
        </w:rPr>
      </w:pPr>
      <w:r w:rsidRPr="00091816">
        <w:rPr>
          <w:rFonts w:ascii="Arial" w:hAnsi="Arial" w:cs="Arial"/>
          <w:bCs/>
          <w:sz w:val="24"/>
          <w:szCs w:val="24"/>
        </w:rPr>
        <w:t xml:space="preserve">Wniosek przyjęto w wyniku głosowania korespondencyjnego: </w:t>
      </w:r>
    </w:p>
    <w:p w:rsidR="00BF3C36" w:rsidRPr="00091816" w:rsidRDefault="00BF3C36" w:rsidP="00091816">
      <w:pPr>
        <w:widowControl w:val="0"/>
        <w:spacing w:after="0" w:line="360" w:lineRule="auto"/>
        <w:ind w:left="284" w:hanging="284"/>
        <w:rPr>
          <w:rFonts w:ascii="Arial" w:eastAsia="Arial Unicode MS" w:hAnsi="Arial" w:cs="Arial"/>
          <w:sz w:val="24"/>
          <w:szCs w:val="24"/>
          <w:lang w:bidi="pl-PL"/>
        </w:rPr>
      </w:pPr>
      <w:r w:rsidRPr="00091816">
        <w:rPr>
          <w:rFonts w:ascii="Arial" w:eastAsia="Arial Unicode MS" w:hAnsi="Arial" w:cs="Arial"/>
          <w:b/>
          <w:sz w:val="24"/>
          <w:szCs w:val="24"/>
          <w:lang w:bidi="pl-PL"/>
        </w:rPr>
        <w:t xml:space="preserve">- </w:t>
      </w:r>
      <w:r w:rsidRPr="00091816">
        <w:rPr>
          <w:rFonts w:ascii="Arial" w:eastAsia="Arial Unicode MS" w:hAnsi="Arial" w:cs="Arial"/>
          <w:sz w:val="24"/>
          <w:szCs w:val="24"/>
          <w:lang w:bidi="pl-PL"/>
        </w:rPr>
        <w:t>3 głosy ZA (Sławomir Dajcz, Jan Dziemdziora, Jadwiga Wójcik)</w:t>
      </w:r>
    </w:p>
    <w:p w:rsidR="00BF3C36" w:rsidRPr="00091816" w:rsidRDefault="00091816" w:rsidP="00091816">
      <w:pPr>
        <w:widowControl w:val="0"/>
        <w:spacing w:after="0" w:line="360" w:lineRule="auto"/>
        <w:ind w:left="709" w:hanging="709"/>
        <w:rPr>
          <w:rFonts w:ascii="Arial" w:eastAsia="Arial Unicode MS" w:hAnsi="Arial" w:cs="Arial"/>
          <w:sz w:val="24"/>
          <w:szCs w:val="24"/>
          <w:lang w:bidi="pl-PL"/>
        </w:rPr>
      </w:pPr>
      <w:r>
        <w:rPr>
          <w:rFonts w:ascii="Arial" w:eastAsia="Arial Unicode MS" w:hAnsi="Arial" w:cs="Arial"/>
          <w:sz w:val="24"/>
          <w:szCs w:val="24"/>
          <w:lang w:bidi="pl-PL"/>
        </w:rPr>
        <w:t xml:space="preserve">- </w:t>
      </w:r>
      <w:r w:rsidR="00BF3C36" w:rsidRPr="00091816">
        <w:rPr>
          <w:rFonts w:ascii="Arial" w:eastAsia="Arial Unicode MS" w:hAnsi="Arial" w:cs="Arial"/>
          <w:sz w:val="24"/>
          <w:szCs w:val="24"/>
          <w:lang w:bidi="pl-PL"/>
        </w:rPr>
        <w:t xml:space="preserve">1 głos PRZECIWNY (Marlena Wężyk-Głowacka)   </w:t>
      </w:r>
    </w:p>
    <w:p w:rsidR="00BF3C36" w:rsidRPr="00091816" w:rsidRDefault="00091816" w:rsidP="00091816">
      <w:pPr>
        <w:widowControl w:val="0"/>
        <w:spacing w:after="0" w:line="360" w:lineRule="auto"/>
        <w:rPr>
          <w:rFonts w:ascii="Arial" w:eastAsia="Arial Unicode MS" w:hAnsi="Arial" w:cs="Arial"/>
          <w:sz w:val="24"/>
          <w:szCs w:val="24"/>
          <w:lang w:bidi="pl-PL"/>
        </w:rPr>
      </w:pPr>
      <w:r>
        <w:rPr>
          <w:rFonts w:ascii="Arial" w:eastAsia="Arial Unicode MS" w:hAnsi="Arial" w:cs="Arial"/>
          <w:sz w:val="24"/>
          <w:szCs w:val="24"/>
          <w:lang w:bidi="pl-PL"/>
        </w:rPr>
        <w:t xml:space="preserve">- 1 głos </w:t>
      </w:r>
      <w:r w:rsidR="00BF3C36" w:rsidRPr="00091816">
        <w:rPr>
          <w:rFonts w:ascii="Arial" w:eastAsia="Arial Unicode MS" w:hAnsi="Arial" w:cs="Arial"/>
          <w:sz w:val="24"/>
          <w:szCs w:val="24"/>
          <w:lang w:bidi="pl-PL"/>
        </w:rPr>
        <w:t xml:space="preserve">WSTRZYMUJĄCY (Andrzej Piekarski) </w:t>
      </w:r>
    </w:p>
    <w:p w:rsidR="00350A22" w:rsidRPr="00350A22" w:rsidRDefault="00091816" w:rsidP="00350A22">
      <w:pPr>
        <w:widowControl w:val="0"/>
        <w:spacing w:after="0" w:line="360" w:lineRule="auto"/>
        <w:rPr>
          <w:rFonts w:ascii="Arial" w:eastAsia="Arial Unicode MS" w:hAnsi="Arial" w:cs="Arial"/>
          <w:sz w:val="24"/>
          <w:szCs w:val="24"/>
          <w:lang w:bidi="pl-PL"/>
        </w:rPr>
      </w:pPr>
      <w:r>
        <w:rPr>
          <w:rFonts w:ascii="Arial" w:eastAsia="Arial Unicode MS" w:hAnsi="Arial" w:cs="Arial"/>
          <w:sz w:val="24"/>
          <w:szCs w:val="24"/>
          <w:lang w:bidi="pl-PL"/>
        </w:rPr>
        <w:t xml:space="preserve">- </w:t>
      </w:r>
      <w:r w:rsidR="00BF3C36" w:rsidRPr="00091816">
        <w:rPr>
          <w:rFonts w:ascii="Arial" w:eastAsia="Arial Unicode MS" w:hAnsi="Arial" w:cs="Arial"/>
          <w:sz w:val="24"/>
          <w:szCs w:val="24"/>
          <w:lang w:bidi="pl-PL"/>
        </w:rPr>
        <w:t>brak głosu 1 osoba (Piotr Gajda)</w:t>
      </w:r>
    </w:p>
    <w:p w:rsidR="003B555B" w:rsidRPr="00091816" w:rsidRDefault="00091816" w:rsidP="00091816">
      <w:pPr>
        <w:spacing w:line="360" w:lineRule="auto"/>
        <w:rPr>
          <w:rFonts w:ascii="Arial" w:hAnsi="Arial" w:cs="Arial"/>
          <w:sz w:val="24"/>
          <w:szCs w:val="24"/>
        </w:rPr>
      </w:pPr>
      <w:r>
        <w:rPr>
          <w:rFonts w:ascii="Arial" w:hAnsi="Arial" w:cs="Arial"/>
          <w:sz w:val="24"/>
          <w:szCs w:val="24"/>
        </w:rPr>
        <w:t xml:space="preserve">Punkt </w:t>
      </w:r>
      <w:r w:rsidR="003B555B" w:rsidRPr="00091816">
        <w:rPr>
          <w:rFonts w:ascii="Arial" w:hAnsi="Arial" w:cs="Arial"/>
          <w:sz w:val="24"/>
          <w:szCs w:val="24"/>
        </w:rPr>
        <w:t>3</w:t>
      </w:r>
    </w:p>
    <w:p w:rsidR="00DA70D2" w:rsidRPr="00091816" w:rsidRDefault="00DA70D2" w:rsidP="00091816">
      <w:pPr>
        <w:tabs>
          <w:tab w:val="left" w:pos="284"/>
        </w:tabs>
        <w:spacing w:after="0" w:line="360" w:lineRule="auto"/>
        <w:rPr>
          <w:rFonts w:ascii="Arial" w:eastAsia="Times New Roman" w:hAnsi="Arial" w:cs="Arial"/>
          <w:noProof/>
          <w:sz w:val="24"/>
          <w:szCs w:val="24"/>
          <w:lang w:eastAsia="pl-PL"/>
        </w:rPr>
      </w:pPr>
      <w:r w:rsidRPr="00091816">
        <w:rPr>
          <w:rFonts w:ascii="Arial" w:eastAsia="Times New Roman" w:hAnsi="Arial" w:cs="Arial"/>
          <w:sz w:val="24"/>
          <w:szCs w:val="24"/>
          <w:lang w:eastAsia="pl-PL"/>
        </w:rPr>
        <w:t xml:space="preserve">Ustalenie toku postępowania z petycjami w sprawie przyznania ulgi na przejazdy komunikacją miejską w Piotrkowie Trybunalskim </w:t>
      </w:r>
      <w:r w:rsidRPr="00091816">
        <w:rPr>
          <w:rFonts w:ascii="Arial" w:hAnsi="Arial" w:cs="Arial"/>
          <w:sz w:val="24"/>
          <w:szCs w:val="24"/>
        </w:rPr>
        <w:t>(realizowaną przez MZK Sp. z o.o.) osobom zaliczanym do umiarkowanego i lekkiego stopnia niepełnosprawności.</w:t>
      </w:r>
    </w:p>
    <w:p w:rsidR="001E013F" w:rsidRPr="00091816" w:rsidRDefault="00CC33A7" w:rsidP="00091816">
      <w:pPr>
        <w:spacing w:after="0" w:line="360" w:lineRule="auto"/>
        <w:rPr>
          <w:rFonts w:ascii="Arial" w:eastAsia="Times New Roman" w:hAnsi="Arial" w:cs="Arial"/>
          <w:sz w:val="24"/>
          <w:szCs w:val="24"/>
          <w:lang w:eastAsia="pl-PL"/>
        </w:rPr>
      </w:pPr>
      <w:r w:rsidRPr="00091816">
        <w:rPr>
          <w:rFonts w:ascii="Arial" w:hAnsi="Arial" w:cs="Arial"/>
          <w:sz w:val="24"/>
          <w:szCs w:val="24"/>
        </w:rPr>
        <w:lastRenderedPageBreak/>
        <w:t xml:space="preserve">Pan Jan Dziemdziora – Przewodniczący Komisji stwierdził, </w:t>
      </w:r>
      <w:r w:rsidR="001E013F" w:rsidRPr="00091816">
        <w:rPr>
          <w:rFonts w:ascii="Arial" w:hAnsi="Arial" w:cs="Arial"/>
          <w:sz w:val="24"/>
          <w:szCs w:val="24"/>
        </w:rPr>
        <w:t>że w</w:t>
      </w:r>
      <w:r w:rsidR="001E013F" w:rsidRPr="00091816">
        <w:rPr>
          <w:rFonts w:ascii="Arial" w:eastAsia="Times New Roman" w:hAnsi="Arial" w:cs="Arial"/>
          <w:sz w:val="24"/>
          <w:szCs w:val="24"/>
          <w:lang w:eastAsia="pl-PL"/>
        </w:rPr>
        <w:t xml:space="preserve"> dniach 7-26 maja 2021 roku do Rady Miasta Piotrkowa Trybunalskiego wpłynęły trzy petycje indywidualne w interesie publicznym,</w:t>
      </w:r>
      <w:r w:rsidR="001E013F" w:rsidRPr="00091816">
        <w:rPr>
          <w:rFonts w:ascii="Arial" w:eastAsia="Times New Roman" w:hAnsi="Arial" w:cs="Arial"/>
          <w:bCs/>
          <w:sz w:val="24"/>
          <w:szCs w:val="24"/>
          <w:lang w:eastAsia="pl-PL"/>
        </w:rPr>
        <w:t xml:space="preserve"> </w:t>
      </w:r>
      <w:r w:rsidR="001E013F" w:rsidRPr="00091816">
        <w:rPr>
          <w:rFonts w:ascii="Arial" w:eastAsia="Times New Roman" w:hAnsi="Arial" w:cs="Arial"/>
          <w:sz w:val="24"/>
          <w:szCs w:val="24"/>
          <w:lang w:eastAsia="pl-PL"/>
        </w:rPr>
        <w:t xml:space="preserve">w tym: </w:t>
      </w:r>
      <w:r w:rsidR="001E013F" w:rsidRPr="00091816">
        <w:rPr>
          <w:rFonts w:ascii="Arial" w:eastAsia="Times New Roman" w:hAnsi="Arial" w:cs="Arial"/>
          <w:bCs/>
          <w:sz w:val="24"/>
          <w:szCs w:val="24"/>
          <w:lang w:eastAsia="pl-PL"/>
        </w:rPr>
        <w:t xml:space="preserve">2 jednobrzmiące </w:t>
      </w:r>
      <w:r w:rsidR="001E013F" w:rsidRPr="00091816">
        <w:rPr>
          <w:rFonts w:ascii="Arial" w:eastAsia="Times New Roman" w:hAnsi="Arial" w:cs="Arial"/>
          <w:color w:val="C9211E"/>
          <w:sz w:val="24"/>
          <w:szCs w:val="24"/>
          <w:lang w:eastAsia="pl-PL"/>
        </w:rPr>
        <w:t xml:space="preserve"> </w:t>
      </w:r>
      <w:r w:rsidR="001E013F" w:rsidRPr="00091816">
        <w:rPr>
          <w:rFonts w:ascii="Arial" w:eastAsia="Times New Roman" w:hAnsi="Arial" w:cs="Arial"/>
          <w:sz w:val="24"/>
          <w:szCs w:val="24"/>
          <w:lang w:eastAsia="pl-PL"/>
        </w:rPr>
        <w:t xml:space="preserve">w sprawie przyznania ulgi na przejazdy komunikacją miejską w Piotrkowie Trybunalskim (realizowaną przez MZK Sp. z o.o.) osobom zaliczonym do umiarkowanego i lekkiego stopnia niepełnosprawności </w:t>
      </w:r>
      <w:r w:rsidR="001E013F" w:rsidRPr="00091816">
        <w:rPr>
          <w:rFonts w:ascii="Arial" w:eastAsia="Times New Roman" w:hAnsi="Arial" w:cs="Arial"/>
          <w:bCs/>
          <w:sz w:val="24"/>
          <w:szCs w:val="24"/>
          <w:lang w:eastAsia="pl-PL"/>
        </w:rPr>
        <w:t xml:space="preserve">oraz trzecia </w:t>
      </w:r>
      <w:r w:rsidR="001E013F" w:rsidRPr="00091816">
        <w:rPr>
          <w:rFonts w:ascii="Arial" w:eastAsia="Times New Roman" w:hAnsi="Arial" w:cs="Arial"/>
          <w:sz w:val="24"/>
          <w:szCs w:val="24"/>
          <w:lang w:eastAsia="pl-PL"/>
        </w:rPr>
        <w:t xml:space="preserve">w sprawie przyznania ulgi na przejazdy komunikacją miejską w Piotrkowie Trybunalskim (realizowaną przez MZK Sp. z o.o.) osobom zaliczonym do umiarkowanego i lekkiego stopnia niepełnosprawności, względnie </w:t>
      </w:r>
      <w:r w:rsidR="004B0F60" w:rsidRPr="00091816">
        <w:rPr>
          <w:rFonts w:ascii="Arial" w:eastAsia="Times New Roman" w:hAnsi="Arial" w:cs="Arial"/>
          <w:sz w:val="24"/>
          <w:szCs w:val="24"/>
          <w:lang w:eastAsia="pl-PL"/>
        </w:rPr>
        <w:br/>
      </w:r>
      <w:r w:rsidR="001E013F" w:rsidRPr="00091816">
        <w:rPr>
          <w:rFonts w:ascii="Arial" w:eastAsia="Times New Roman" w:hAnsi="Arial" w:cs="Arial"/>
          <w:sz w:val="24"/>
          <w:szCs w:val="24"/>
          <w:lang w:eastAsia="pl-PL"/>
        </w:rPr>
        <w:t>o przyznanie ulgi wyłącznie osobom zaliczonym do stopnia umiarkowanego do czasu wyasygnowania w budżecie miasta środków na rozszerzenie ulgi także na osoby zaliczone do stopnia lekkiego.</w:t>
      </w:r>
    </w:p>
    <w:p w:rsidR="001E013F" w:rsidRPr="00091816" w:rsidRDefault="001E013F" w:rsidP="00091816">
      <w:pPr>
        <w:spacing w:after="0" w:line="360" w:lineRule="auto"/>
        <w:rPr>
          <w:rFonts w:ascii="Arial" w:eastAsia="Times New Roman" w:hAnsi="Arial" w:cs="Arial"/>
          <w:sz w:val="24"/>
          <w:szCs w:val="24"/>
          <w:lang w:eastAsia="pl-PL"/>
        </w:rPr>
      </w:pPr>
      <w:r w:rsidRPr="00091816">
        <w:rPr>
          <w:rFonts w:ascii="Arial" w:eastAsia="Times New Roman" w:hAnsi="Arial" w:cs="Arial"/>
          <w:color w:val="231F20"/>
          <w:sz w:val="24"/>
          <w:szCs w:val="24"/>
          <w:lang w:eastAsia="pl-PL"/>
        </w:rPr>
        <w:t xml:space="preserve">W myśl art. 11 ust. 1 ustawy z dnia 11 lipca 2014 r. o petycjach, jeżeli w ciągu miesiąca od otrzymania petycji przez podmiot właściwy do rozpatrzenia petycji składane są dalsze petycje dotyczące tej samej sprawy, podmiot właściwy do rozpatrzenia petycji może zarządzić łączne ich rozpatrywanie (petycja wielokrotna). </w:t>
      </w:r>
      <w:r w:rsidR="00091816">
        <w:rPr>
          <w:rFonts w:ascii="Arial" w:eastAsia="Times New Roman" w:hAnsi="Arial" w:cs="Arial"/>
          <w:color w:val="231F20"/>
          <w:sz w:val="24"/>
          <w:szCs w:val="24"/>
          <w:lang w:eastAsia="pl-PL"/>
        </w:rPr>
        <w:br/>
      </w:r>
      <w:r w:rsidRPr="00091816">
        <w:rPr>
          <w:rFonts w:ascii="Arial" w:eastAsia="Times New Roman" w:hAnsi="Arial" w:cs="Arial"/>
          <w:color w:val="231F20"/>
          <w:sz w:val="24"/>
          <w:szCs w:val="24"/>
          <w:lang w:eastAsia="pl-PL"/>
        </w:rPr>
        <w:t xml:space="preserve">Z uwagi na tożsamość zagadnienia podnoszonego w petycjach w sprawie </w:t>
      </w:r>
      <w:r w:rsidRPr="00091816">
        <w:rPr>
          <w:rFonts w:ascii="Arial" w:eastAsia="Times New Roman" w:hAnsi="Arial" w:cs="Arial"/>
          <w:bCs/>
          <w:i/>
          <w:iCs/>
          <w:sz w:val="24"/>
          <w:szCs w:val="24"/>
          <w:lang w:eastAsia="pl-PL"/>
        </w:rPr>
        <w:t>przyznania ulgi na przejazdy komunikacją miejską w Piotrkowie Trybunalskim (realizowaną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r w:rsidRPr="00091816">
        <w:rPr>
          <w:rFonts w:ascii="Arial" w:eastAsia="Times New Roman" w:hAnsi="Arial" w:cs="Arial"/>
          <w:i/>
          <w:iCs/>
          <w:color w:val="069A2E"/>
          <w:sz w:val="24"/>
          <w:szCs w:val="24"/>
          <w:lang w:eastAsia="pl-PL"/>
        </w:rPr>
        <w:t xml:space="preserve"> </w:t>
      </w:r>
      <w:r w:rsidRPr="00091816">
        <w:rPr>
          <w:rFonts w:ascii="Arial" w:eastAsia="Times New Roman" w:hAnsi="Arial" w:cs="Arial"/>
          <w:sz w:val="24"/>
          <w:szCs w:val="24"/>
          <w:lang w:eastAsia="pl-PL"/>
        </w:rPr>
        <w:t>Rada Miasta Piotrkowa Trybunalskiego, na wniosek Komisji Skarg, Wniosków i Petycji, uchwałą Nr XXXVIII/506/2021 z dnia 28 czerwca 2021 r. zarządziła łączne rozpatrywanie przedmiotowych petycji i ustaliła 30-dniowy</w:t>
      </w:r>
      <w:r w:rsidRPr="00091816">
        <w:rPr>
          <w:rFonts w:ascii="Arial" w:eastAsia="Times New Roman" w:hAnsi="Arial" w:cs="Arial"/>
          <w:i/>
          <w:color w:val="7030A0"/>
          <w:sz w:val="24"/>
          <w:szCs w:val="24"/>
          <w:lang w:eastAsia="pl-PL"/>
        </w:rPr>
        <w:t xml:space="preserve"> </w:t>
      </w:r>
      <w:r w:rsidRPr="00091816">
        <w:rPr>
          <w:rFonts w:ascii="Arial" w:eastAsia="Times New Roman" w:hAnsi="Arial" w:cs="Arial"/>
          <w:sz w:val="24"/>
          <w:szCs w:val="24"/>
          <w:lang w:eastAsia="pl-PL"/>
        </w:rPr>
        <w:t>okres oczekiwania na dalsze petycje, licząc od dnia ogłoszenia w BIP  tut. Urzędu Miasta ww. uchwały. Ogłoszenie nastąpiło w dniu 29 czerwca 2021 r. W okresie do dnia 29 lipca br. nie wpłynęły do Rady Miasta Piotrkowa Trybunalskiego dalsze petycje dotyczące tej samej sprawy.</w:t>
      </w:r>
    </w:p>
    <w:p w:rsidR="001E013F" w:rsidRPr="00091816" w:rsidRDefault="001E013F" w:rsidP="00091816">
      <w:pPr>
        <w:spacing w:after="0" w:line="360" w:lineRule="auto"/>
        <w:rPr>
          <w:rFonts w:ascii="Arial" w:hAnsi="Arial" w:cs="Arial"/>
          <w:sz w:val="24"/>
          <w:szCs w:val="24"/>
        </w:rPr>
      </w:pPr>
      <w:r w:rsidRPr="00091816">
        <w:rPr>
          <w:rFonts w:ascii="Arial" w:hAnsi="Arial" w:cs="Arial"/>
          <w:sz w:val="24"/>
          <w:szCs w:val="24"/>
        </w:rPr>
        <w:t xml:space="preserve">Komisja Skarg, Wniosków i Petycji Rady Miasta zapoznała się ze stanowiskiem organu wykonawczego w sprawie </w:t>
      </w:r>
      <w:r w:rsidRPr="00091816">
        <w:rPr>
          <w:rFonts w:ascii="Arial" w:hAnsi="Arial" w:cs="Arial"/>
          <w:bCs/>
          <w:sz w:val="24"/>
          <w:szCs w:val="24"/>
          <w:lang w:eastAsia="pl-PL"/>
        </w:rPr>
        <w:t>przyznania postulowanych ulg,</w:t>
      </w:r>
      <w:r w:rsidRPr="00091816">
        <w:rPr>
          <w:rFonts w:ascii="Arial" w:hAnsi="Arial" w:cs="Arial"/>
          <w:sz w:val="24"/>
          <w:szCs w:val="24"/>
        </w:rPr>
        <w:t xml:space="preserve"> wyrażonym w pismach z dnia 25 maja 2021 r. i 8 czerwca 2021 r</w:t>
      </w:r>
      <w:r w:rsidRPr="00091816">
        <w:rPr>
          <w:rFonts w:ascii="Arial" w:hAnsi="Arial" w:cs="Arial"/>
          <w:color w:val="FF0000"/>
          <w:sz w:val="24"/>
          <w:szCs w:val="24"/>
        </w:rPr>
        <w:t>.</w:t>
      </w:r>
      <w:r w:rsidRPr="00091816">
        <w:rPr>
          <w:rFonts w:ascii="Arial" w:hAnsi="Arial" w:cs="Arial"/>
          <w:sz w:val="24"/>
          <w:szCs w:val="24"/>
        </w:rPr>
        <w:t xml:space="preserve"> oraz uzupełnionym w piśmie z dnia 16 lipca 2021 r.  Negatywne stanowisko w kwestii przyznania przedmiotowych ulg pan Adam Karzewnik II Zastępca Prezydenta Miasta uzasadnił następująco: Rada Miasta Piotrkowa Trybunalskiego Uchwalą Nr IV/42/19 z dnia 30 stycznia 2019 roku </w:t>
      </w:r>
      <w:r w:rsidRPr="00091816">
        <w:rPr>
          <w:rFonts w:ascii="Arial" w:hAnsi="Arial" w:cs="Arial"/>
          <w:i/>
          <w:sz w:val="24"/>
          <w:szCs w:val="24"/>
        </w:rPr>
        <w:t xml:space="preserve">w sprawie cen urzędowych za usługi przewozowe lokalnego transportu </w:t>
      </w:r>
      <w:r w:rsidRPr="00091816">
        <w:rPr>
          <w:rFonts w:ascii="Arial" w:hAnsi="Arial" w:cs="Arial"/>
          <w:i/>
          <w:sz w:val="24"/>
          <w:szCs w:val="24"/>
        </w:rPr>
        <w:lastRenderedPageBreak/>
        <w:t>zbiorowego w granicach administracyjnych Piotrkowa Trybunalskiego i cen za usługi przewozowe środkami lokalnego transportu zbiorowego w Piotrkowie Trybunalskim, realizowanych przez Miejski Zakład Komunikacyjny Sp. z o.o. w Piotrkowie Trybunalskim</w:t>
      </w:r>
      <w:r w:rsidRPr="00091816">
        <w:rPr>
          <w:rFonts w:ascii="Arial" w:hAnsi="Arial" w:cs="Arial"/>
          <w:sz w:val="24"/>
          <w:szCs w:val="24"/>
        </w:rPr>
        <w:t>, z późniejszymi zmianami, ustaliła krąg podmiotów uprawnionych do przejazdów bezpłatnych i ulgowych w pojazdach lokalnego transportu zbiorowego, realizowanego przez Miejski Zakład Komunikacyjny Sp. z o.o. w Piotrkowie Trybunalskim.</w:t>
      </w:r>
    </w:p>
    <w:p w:rsidR="001E013F" w:rsidRPr="00091816" w:rsidRDefault="001E013F" w:rsidP="00091816">
      <w:pPr>
        <w:spacing w:after="0" w:line="360" w:lineRule="auto"/>
        <w:rPr>
          <w:rFonts w:ascii="Arial" w:hAnsi="Arial" w:cs="Arial"/>
          <w:sz w:val="24"/>
          <w:szCs w:val="24"/>
        </w:rPr>
      </w:pPr>
      <w:r w:rsidRPr="00091816">
        <w:rPr>
          <w:rFonts w:ascii="Arial" w:hAnsi="Arial" w:cs="Arial"/>
          <w:sz w:val="24"/>
          <w:szCs w:val="24"/>
        </w:rPr>
        <w:t>Należy zaznaczyć, że zgodnie z art. 18a ustawy z dnia 6 września 20</w:t>
      </w:r>
      <w:r w:rsidR="00073DEE" w:rsidRPr="00091816">
        <w:rPr>
          <w:rFonts w:ascii="Arial" w:hAnsi="Arial" w:cs="Arial"/>
          <w:sz w:val="24"/>
          <w:szCs w:val="24"/>
        </w:rPr>
        <w:t xml:space="preserve">01 r. </w:t>
      </w:r>
      <w:r w:rsidR="00073DEE" w:rsidRPr="00091816">
        <w:rPr>
          <w:rFonts w:ascii="Arial" w:hAnsi="Arial" w:cs="Arial"/>
          <w:sz w:val="24"/>
          <w:szCs w:val="24"/>
        </w:rPr>
        <w:br/>
        <w:t>o transporcie drogowym (</w:t>
      </w:r>
      <w:r w:rsidRPr="00091816">
        <w:rPr>
          <w:rFonts w:ascii="Arial" w:hAnsi="Arial" w:cs="Arial"/>
          <w:sz w:val="24"/>
          <w:szCs w:val="24"/>
        </w:rPr>
        <w:t>t.j. Dz. U. z 2021 r. poz. 919 ze zm.) przewoźnik wykonujący regularne przewozy osób, poza uprawnieniami pasażerów do ulgowych przejazdów, określonymi w odrębnych przepisach, uwzględnia także uprawnienia pasażerów do innych ulgowych przejazdów, jeżeli podmiot, który ustanawia te ulgi, ustali z przewoźnikiem, w drodze umowy, warunki zwrotu kosztów stosowania tych ulg. Z przedstawionych przez Miejski Zespół do Spraw Orzekania o Niepełnosprawności oraz Powi</w:t>
      </w:r>
      <w:r w:rsidR="00091816">
        <w:rPr>
          <w:rFonts w:ascii="Arial" w:hAnsi="Arial" w:cs="Arial"/>
          <w:sz w:val="24"/>
          <w:szCs w:val="24"/>
        </w:rPr>
        <w:t xml:space="preserve">atowy Zespół do Spraw Orzekania </w:t>
      </w:r>
      <w:r w:rsidRPr="00091816">
        <w:rPr>
          <w:rFonts w:ascii="Arial" w:hAnsi="Arial" w:cs="Arial"/>
          <w:sz w:val="24"/>
          <w:szCs w:val="24"/>
        </w:rPr>
        <w:t>Niepełnosprawności w Piotrkowie Trybunalskim materiałów wynika, że na koniec IV kwartału 2019 roku wydano 3.206 orzeczeń osobom zaliczanym do stopnia niepełnosprawności umiarkowanego i lekkiego, w tym:</w:t>
      </w:r>
    </w:p>
    <w:p w:rsidR="001E013F" w:rsidRPr="00091816" w:rsidRDefault="001E013F" w:rsidP="00091816">
      <w:pPr>
        <w:numPr>
          <w:ilvl w:val="0"/>
          <w:numId w:val="31"/>
        </w:numPr>
        <w:spacing w:after="120" w:line="360" w:lineRule="auto"/>
        <w:ind w:left="426"/>
        <w:rPr>
          <w:rFonts w:ascii="Arial" w:hAnsi="Arial" w:cs="Arial"/>
          <w:sz w:val="24"/>
          <w:szCs w:val="24"/>
        </w:rPr>
      </w:pPr>
      <w:r w:rsidRPr="00091816">
        <w:rPr>
          <w:rFonts w:ascii="Arial" w:hAnsi="Arial" w:cs="Arial"/>
          <w:sz w:val="24"/>
          <w:szCs w:val="24"/>
        </w:rPr>
        <w:t>zaliczanym do stopnia niepełnosprawności umiarkowanego - 2.271 osobom,</w:t>
      </w:r>
    </w:p>
    <w:p w:rsidR="001E013F" w:rsidRPr="00091816" w:rsidRDefault="001E013F" w:rsidP="00091816">
      <w:pPr>
        <w:numPr>
          <w:ilvl w:val="0"/>
          <w:numId w:val="31"/>
        </w:numPr>
        <w:spacing w:after="120" w:line="360" w:lineRule="auto"/>
        <w:ind w:left="426"/>
        <w:rPr>
          <w:rFonts w:ascii="Arial" w:hAnsi="Arial" w:cs="Arial"/>
          <w:sz w:val="24"/>
          <w:szCs w:val="24"/>
        </w:rPr>
      </w:pPr>
      <w:r w:rsidRPr="00091816">
        <w:rPr>
          <w:rFonts w:ascii="Arial" w:hAnsi="Arial" w:cs="Arial"/>
          <w:sz w:val="24"/>
          <w:szCs w:val="24"/>
        </w:rPr>
        <w:t>zaliczanym do stopnia niepełnosprawności lekkiego - 935 osobom.</w:t>
      </w:r>
    </w:p>
    <w:p w:rsidR="001E013F" w:rsidRPr="00091816" w:rsidRDefault="001E013F" w:rsidP="00091816">
      <w:pPr>
        <w:spacing w:after="0" w:line="360" w:lineRule="auto"/>
        <w:rPr>
          <w:rFonts w:ascii="Arial" w:hAnsi="Arial" w:cs="Arial"/>
          <w:sz w:val="24"/>
          <w:szCs w:val="24"/>
        </w:rPr>
      </w:pPr>
      <w:r w:rsidRPr="00091816">
        <w:rPr>
          <w:rFonts w:ascii="Arial" w:hAnsi="Arial" w:cs="Arial"/>
          <w:sz w:val="24"/>
          <w:szCs w:val="24"/>
        </w:rPr>
        <w:t>Przyznanie ulgi wyłącznie osobom zaliczonym do stopnia umiarkowanego, których liczba jest ponad dwukrotnie większa od liczby osób zaliczonych do stopnia lekkiego, wymaga również wyasygnowania środków w budżecie miasta na ten cel.</w:t>
      </w:r>
      <w:r w:rsidRPr="00091816">
        <w:rPr>
          <w:rFonts w:ascii="Arial" w:hAnsi="Arial" w:cs="Arial"/>
          <w:color w:val="00B0F0"/>
          <w:sz w:val="24"/>
          <w:szCs w:val="24"/>
        </w:rPr>
        <w:t xml:space="preserve"> </w:t>
      </w:r>
      <w:r w:rsidRPr="00091816">
        <w:rPr>
          <w:rFonts w:ascii="Arial" w:hAnsi="Arial" w:cs="Arial"/>
          <w:sz w:val="24"/>
          <w:szCs w:val="24"/>
        </w:rPr>
        <w:t xml:space="preserve">Ponadto wprowadzone przez rząd ograniczenia w walce z koronawirusem </w:t>
      </w:r>
      <w:bookmarkStart w:id="1" w:name="__DdeLink__353_2468871294"/>
      <w:r w:rsidRPr="00091816">
        <w:rPr>
          <w:rFonts w:ascii="Arial" w:hAnsi="Arial" w:cs="Arial"/>
          <w:sz w:val="24"/>
          <w:szCs w:val="24"/>
        </w:rPr>
        <w:t>SARS-CoV-2</w:t>
      </w:r>
      <w:bookmarkEnd w:id="1"/>
      <w:r w:rsidRPr="00091816">
        <w:rPr>
          <w:rFonts w:ascii="Arial" w:hAnsi="Arial" w:cs="Arial"/>
          <w:sz w:val="24"/>
          <w:szCs w:val="24"/>
        </w:rPr>
        <w:t xml:space="preserve"> zmieniły</w:t>
      </w:r>
      <w:r w:rsidRPr="00091816">
        <w:rPr>
          <w:rFonts w:ascii="Arial" w:hAnsi="Arial" w:cs="Arial"/>
          <w:color w:val="C00000"/>
          <w:sz w:val="24"/>
          <w:szCs w:val="24"/>
        </w:rPr>
        <w:t xml:space="preserve"> </w:t>
      </w:r>
      <w:r w:rsidRPr="00091816">
        <w:rPr>
          <w:rFonts w:ascii="Arial" w:hAnsi="Arial" w:cs="Arial"/>
          <w:sz w:val="24"/>
          <w:szCs w:val="24"/>
        </w:rPr>
        <w:t>dotychczasowe zasady, m. in. obowiązywały limity liczby miejsc w publicznym transporcie zbiorowym (również w autobusach komunikacji miejskiej) i w trybie nauki młodzieży szkolnej (zdalny tryb nauczania). W efekcie linie autobusowe obsługujące przede wszystkim szkoły zostały zawieszone, inne kursują znacznie rzadziej niż miało to miejsce w normalnych warunkach. Należy podkreślić, że z autobusów korzystało aż o 50 procent mniej pasażerów niż przed pandemią. To oczywiście ma swoje skutki w budżecie, który w tym roku po stronie przychodów będzie znacznie niższy niż dotychczas. W roku 2020 przychód ze sprzedaży biletów w stosunku do kwoty wydatkowanej przez gminę na zakup usług komunikacyjnych w naszym mieście (realizowanych przez MZK Sp. z o.o.) wynosi ca. 10%. Ze względu na trwający stan epidemiologiczny należy się liczyć z postępującym spadkiem dochodów ze sprzedaży biletów i zwiększoną wartością dopłat do utrzymania przewozów miejskich w dotychczasowym zakresie. Wiele samorządów na terenie naszego kraju (np. Wrocław) zmuszonych było podwyższyć ceny biletów, żeby zrekompensować straty wynikające z mniejszej liczby przewożonych pasażerów. Aby uniknąć podobnego rozwiązania w naszym mieście i utrzymać dotychczasowe stawki przewozowe, w chwili obecnej nie można wprowadzać dodatkowych ulg. Planowanie budżetu na dany rok musi uwzględnić wydatki na różne obszary życia m.in. szkolnictwo, jak również realizację inwestycji ujętych w wieloletnim planie inwestycyjnym, wynikających z zawartych umów. Ze względu na powyższe, wdrożenie dodatkowych ulg przejazdowych dla osób zaliczonych do stopnia umiarkowanego lub do stopnia lekkiego, biorąc pod uwagę deficyt budżetowy w tym zakresie, wprowadzenia ww. uprawnień przejazdowych nie przewiduje się. Takie działanie byłoby nieuzasadnione ekonomicznie. Niemniej sprawa będzie monitorowana.</w:t>
      </w:r>
    </w:p>
    <w:p w:rsidR="001E013F" w:rsidRPr="00091816" w:rsidRDefault="001E013F" w:rsidP="00091816">
      <w:pPr>
        <w:spacing w:after="0" w:line="360" w:lineRule="auto"/>
        <w:rPr>
          <w:rFonts w:ascii="Arial" w:hAnsi="Arial" w:cs="Arial"/>
          <w:sz w:val="24"/>
          <w:szCs w:val="24"/>
        </w:rPr>
      </w:pPr>
      <w:r w:rsidRPr="00091816">
        <w:rPr>
          <w:rFonts w:ascii="Arial" w:hAnsi="Arial" w:cs="Arial"/>
          <w:sz w:val="24"/>
          <w:szCs w:val="24"/>
        </w:rPr>
        <w:t xml:space="preserve">Komisja Skarg, Wniosków i Petycji Rady Miasta stwierdziła, że sprawa </w:t>
      </w:r>
      <w:r w:rsidRPr="00091816">
        <w:rPr>
          <w:rFonts w:ascii="Arial" w:hAnsi="Arial" w:cs="Arial"/>
          <w:bCs/>
          <w:iCs/>
          <w:sz w:val="24"/>
          <w:szCs w:val="24"/>
          <w:lang w:eastAsia="pl-PL"/>
        </w:rPr>
        <w:t>przyznania ulgi na przejazdy komunikacją miejską w Piotrkowie Trybunalskim (realizowaną przez MZK Sp. z o.o.) osobom zaliczonym do umiarkowanego i lekkiego stopnia niepełnosprawności</w:t>
      </w:r>
      <w:r w:rsidRPr="00091816">
        <w:rPr>
          <w:rFonts w:ascii="Arial" w:hAnsi="Arial" w:cs="Arial"/>
          <w:iCs/>
          <w:sz w:val="24"/>
          <w:szCs w:val="24"/>
          <w:lang w:eastAsia="pl-PL"/>
        </w:rPr>
        <w:t>,</w:t>
      </w:r>
      <w:r w:rsidRPr="00091816">
        <w:rPr>
          <w:rFonts w:ascii="Arial" w:hAnsi="Arial" w:cs="Arial"/>
          <w:sz w:val="24"/>
          <w:szCs w:val="24"/>
        </w:rPr>
        <w:t xml:space="preserve"> była już przedmiotem petycji w 202</w:t>
      </w:r>
      <w:r w:rsidR="00776DF8" w:rsidRPr="00091816">
        <w:rPr>
          <w:rFonts w:ascii="Arial" w:hAnsi="Arial" w:cs="Arial"/>
          <w:sz w:val="24"/>
          <w:szCs w:val="24"/>
        </w:rPr>
        <w:t xml:space="preserve">0 r. (autor tej petycji ponowił </w:t>
      </w:r>
      <w:r w:rsidRPr="00091816">
        <w:rPr>
          <w:rFonts w:ascii="Arial" w:hAnsi="Arial" w:cs="Arial"/>
          <w:sz w:val="24"/>
          <w:szCs w:val="24"/>
        </w:rPr>
        <w:t xml:space="preserve">ją w br.) i wówczas Rada Miasta Piotrkowa Trybunalskiego podjęła uchwałę </w:t>
      </w:r>
      <w:r w:rsidR="00776DF8" w:rsidRPr="00091816">
        <w:rPr>
          <w:rFonts w:ascii="Arial" w:hAnsi="Arial" w:cs="Arial"/>
          <w:sz w:val="24"/>
          <w:szCs w:val="24"/>
        </w:rPr>
        <w:br/>
      </w:r>
      <w:r w:rsidRPr="00091816">
        <w:rPr>
          <w:rFonts w:ascii="Arial" w:hAnsi="Arial" w:cs="Arial"/>
          <w:sz w:val="24"/>
          <w:szCs w:val="24"/>
        </w:rPr>
        <w:t xml:space="preserve">Nr XXVIII/399/20 z dnia 29 października 2020 r. o nieuwzględnieniu petycji z uwagi na fakt, iż w budżecie miasta na 2020 r. nie było </w:t>
      </w:r>
      <w:r w:rsidRPr="00091816">
        <w:rPr>
          <w:rFonts w:ascii="Arial" w:hAnsi="Arial" w:cs="Arial"/>
          <w:bCs/>
          <w:sz w:val="24"/>
          <w:szCs w:val="24"/>
        </w:rPr>
        <w:t>zabezpieczonych</w:t>
      </w:r>
      <w:r w:rsidRPr="00091816">
        <w:rPr>
          <w:rFonts w:ascii="Arial" w:hAnsi="Arial" w:cs="Arial"/>
          <w:sz w:val="24"/>
          <w:szCs w:val="24"/>
        </w:rPr>
        <w:t xml:space="preserve"> środków finansowych na pokrycie kosztów wynikających z wprowadzenia tej ulgi, jak i na okoliczność, iż nie ma przepisu, który nakładałby na radę gminy obowiązek przyznania tej grupie osób prawa do ulg przejazdowych w pojazdach lokalnego transportu zbiorowego. Roczny koszt wprowadzenia ulgowych przejazdów dla ww. grup spowodowałby zmniejszenie, w stosunku rocznym, dochodów z tytułu sprzedaży biletów nawet o ponad 1 mln złotych. </w:t>
      </w:r>
    </w:p>
    <w:p w:rsidR="001E013F" w:rsidRPr="00091816" w:rsidRDefault="001E013F" w:rsidP="00091816">
      <w:pPr>
        <w:spacing w:after="0" w:line="360" w:lineRule="auto"/>
        <w:rPr>
          <w:rFonts w:ascii="Arial" w:eastAsia="Times New Roman" w:hAnsi="Arial" w:cs="Arial"/>
          <w:sz w:val="24"/>
          <w:szCs w:val="24"/>
          <w:lang w:eastAsia="pl-PL"/>
        </w:rPr>
      </w:pPr>
      <w:r w:rsidRPr="00091816">
        <w:rPr>
          <w:rFonts w:ascii="Arial" w:eastAsia="Times New Roman" w:hAnsi="Arial" w:cs="Arial"/>
          <w:sz w:val="24"/>
          <w:szCs w:val="24"/>
          <w:lang w:eastAsia="pl-PL"/>
        </w:rPr>
        <w:t xml:space="preserve">W związku z powyższym Komisja Skarg, Wniosków i Petycji podjęła wniosek o  nie uwzględnienie petycji wielokrotnej w sprawie przyznania ulgi na przejazdy komunikacją miejską w Piotrkowie Trybunalskim (realizowaną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 </w:t>
      </w:r>
    </w:p>
    <w:p w:rsidR="00776DF8" w:rsidRPr="00091816" w:rsidRDefault="00776DF8" w:rsidP="00091816">
      <w:pPr>
        <w:tabs>
          <w:tab w:val="left" w:pos="851"/>
        </w:tabs>
        <w:spacing w:after="0" w:line="360" w:lineRule="auto"/>
        <w:rPr>
          <w:rFonts w:ascii="Arial" w:hAnsi="Arial" w:cs="Arial"/>
          <w:sz w:val="24"/>
          <w:szCs w:val="24"/>
        </w:rPr>
      </w:pPr>
      <w:r w:rsidRPr="00091816">
        <w:rPr>
          <w:rFonts w:ascii="Arial" w:eastAsia="Arial Unicode MS" w:hAnsi="Arial" w:cs="Arial"/>
          <w:color w:val="000000"/>
          <w:sz w:val="24"/>
          <w:szCs w:val="24"/>
          <w:lang w:bidi="pl-PL"/>
        </w:rPr>
        <w:t>Wniosek przyjęto w wyniku głosowania korespondencyjnego:</w:t>
      </w:r>
    </w:p>
    <w:p w:rsidR="00776DF8" w:rsidRPr="00091816" w:rsidRDefault="00091816" w:rsidP="00091816">
      <w:pPr>
        <w:widowControl w:val="0"/>
        <w:spacing w:after="0" w:line="360" w:lineRule="auto"/>
        <w:ind w:left="284" w:hanging="284"/>
        <w:rPr>
          <w:rFonts w:ascii="Arial" w:eastAsia="Arial Unicode MS" w:hAnsi="Arial" w:cs="Arial"/>
          <w:sz w:val="24"/>
          <w:szCs w:val="24"/>
          <w:lang w:bidi="pl-PL"/>
        </w:rPr>
      </w:pPr>
      <w:r>
        <w:rPr>
          <w:rFonts w:ascii="Arial" w:eastAsia="Arial Unicode MS" w:hAnsi="Arial" w:cs="Arial"/>
          <w:sz w:val="24"/>
          <w:szCs w:val="24"/>
          <w:lang w:bidi="pl-PL"/>
        </w:rPr>
        <w:t xml:space="preserve">- </w:t>
      </w:r>
      <w:r w:rsidR="00776DF8" w:rsidRPr="00091816">
        <w:rPr>
          <w:rFonts w:ascii="Arial" w:eastAsia="Arial Unicode MS" w:hAnsi="Arial" w:cs="Arial"/>
          <w:sz w:val="24"/>
          <w:szCs w:val="24"/>
          <w:lang w:bidi="pl-PL"/>
        </w:rPr>
        <w:t>2 głosy ZA (Jan Dziemdziora, Jadwiga Wójcik)</w:t>
      </w:r>
    </w:p>
    <w:p w:rsidR="00776DF8" w:rsidRPr="00091816" w:rsidRDefault="00091816" w:rsidP="00091816">
      <w:pPr>
        <w:widowControl w:val="0"/>
        <w:spacing w:after="0" w:line="360" w:lineRule="auto"/>
        <w:ind w:left="709" w:hanging="709"/>
        <w:rPr>
          <w:rFonts w:ascii="Arial" w:eastAsia="Arial Unicode MS" w:hAnsi="Arial" w:cs="Arial"/>
          <w:sz w:val="24"/>
          <w:szCs w:val="24"/>
          <w:lang w:bidi="pl-PL"/>
        </w:rPr>
      </w:pPr>
      <w:r>
        <w:rPr>
          <w:rFonts w:ascii="Arial" w:eastAsia="Arial Unicode MS" w:hAnsi="Arial" w:cs="Arial"/>
          <w:sz w:val="24"/>
          <w:szCs w:val="24"/>
          <w:lang w:bidi="pl-PL"/>
        </w:rPr>
        <w:t xml:space="preserve">- </w:t>
      </w:r>
      <w:r w:rsidR="00776DF8" w:rsidRPr="00091816">
        <w:rPr>
          <w:rFonts w:ascii="Arial" w:eastAsia="Arial Unicode MS" w:hAnsi="Arial" w:cs="Arial"/>
          <w:sz w:val="24"/>
          <w:szCs w:val="24"/>
          <w:lang w:bidi="pl-PL"/>
        </w:rPr>
        <w:t>1 głos PRZEC</w:t>
      </w:r>
      <w:r>
        <w:rPr>
          <w:rFonts w:ascii="Arial" w:eastAsia="Arial Unicode MS" w:hAnsi="Arial" w:cs="Arial"/>
          <w:sz w:val="24"/>
          <w:szCs w:val="24"/>
          <w:lang w:bidi="pl-PL"/>
        </w:rPr>
        <w:t xml:space="preserve">IWNY (Marlena Wężyk-Głowacka) </w:t>
      </w:r>
    </w:p>
    <w:p w:rsidR="00776DF8" w:rsidRPr="00091816" w:rsidRDefault="00091816" w:rsidP="00091816">
      <w:pPr>
        <w:widowControl w:val="0"/>
        <w:spacing w:after="0" w:line="360" w:lineRule="auto"/>
        <w:rPr>
          <w:rFonts w:ascii="Arial" w:eastAsia="Arial Unicode MS" w:hAnsi="Arial" w:cs="Arial"/>
          <w:sz w:val="24"/>
          <w:szCs w:val="24"/>
          <w:lang w:bidi="pl-PL"/>
        </w:rPr>
      </w:pPr>
      <w:r>
        <w:rPr>
          <w:rFonts w:ascii="Arial" w:eastAsia="Arial Unicode MS" w:hAnsi="Arial" w:cs="Arial"/>
          <w:sz w:val="24"/>
          <w:szCs w:val="24"/>
          <w:lang w:bidi="pl-PL"/>
        </w:rPr>
        <w:t xml:space="preserve">- </w:t>
      </w:r>
      <w:r w:rsidR="00776DF8" w:rsidRPr="00091816">
        <w:rPr>
          <w:rFonts w:ascii="Arial" w:eastAsia="Arial Unicode MS" w:hAnsi="Arial" w:cs="Arial"/>
          <w:sz w:val="24"/>
          <w:szCs w:val="24"/>
          <w:lang w:bidi="pl-PL"/>
        </w:rPr>
        <w:t>2 głosy  WSTRZYMUJĄCE (Sławomir Dajcz, Andrzej Piekarski)</w:t>
      </w:r>
    </w:p>
    <w:p w:rsidR="00776DF8" w:rsidRPr="00091816" w:rsidRDefault="00350A22" w:rsidP="00091816">
      <w:pPr>
        <w:widowControl w:val="0"/>
        <w:spacing w:after="0" w:line="360" w:lineRule="auto"/>
        <w:rPr>
          <w:rFonts w:ascii="Arial" w:eastAsia="Arial Unicode MS" w:hAnsi="Arial" w:cs="Arial"/>
          <w:sz w:val="24"/>
          <w:szCs w:val="24"/>
          <w:lang w:bidi="pl-PL"/>
        </w:rPr>
      </w:pPr>
      <w:r>
        <w:rPr>
          <w:rFonts w:ascii="Arial" w:eastAsia="Arial Unicode MS" w:hAnsi="Arial" w:cs="Arial"/>
          <w:sz w:val="24"/>
          <w:szCs w:val="24"/>
          <w:lang w:bidi="pl-PL"/>
        </w:rPr>
        <w:t>-</w:t>
      </w:r>
      <w:r w:rsidR="00776DF8" w:rsidRPr="00091816">
        <w:rPr>
          <w:rFonts w:ascii="Arial" w:eastAsia="Arial Unicode MS" w:hAnsi="Arial" w:cs="Arial"/>
          <w:sz w:val="24"/>
          <w:szCs w:val="24"/>
          <w:lang w:bidi="pl-PL"/>
        </w:rPr>
        <w:t xml:space="preserve"> brak głosu 1 osoba (Piotr Gajda)</w:t>
      </w:r>
    </w:p>
    <w:p w:rsidR="00014498" w:rsidRPr="00091816" w:rsidRDefault="00014498" w:rsidP="00091816">
      <w:pPr>
        <w:pStyle w:val="Teksttreci20"/>
        <w:shd w:val="clear" w:color="auto" w:fill="auto"/>
        <w:tabs>
          <w:tab w:val="left" w:pos="351"/>
        </w:tabs>
        <w:spacing w:line="360" w:lineRule="auto"/>
        <w:rPr>
          <w:rFonts w:ascii="Arial" w:hAnsi="Arial" w:cs="Arial"/>
          <w:sz w:val="24"/>
          <w:szCs w:val="24"/>
          <w:lang w:eastAsia="pl-PL"/>
        </w:rPr>
      </w:pPr>
      <w:r w:rsidRPr="00091816">
        <w:rPr>
          <w:rFonts w:ascii="Arial" w:hAnsi="Arial" w:cs="Arial"/>
          <w:sz w:val="24"/>
          <w:szCs w:val="24"/>
          <w:lang w:eastAsia="pl-PL"/>
        </w:rPr>
        <w:t>Pan Jan Dziemdziora poinformował, że Rada Miasta Piotrkowa Trybunalskiego, biorąc pod uwagę powyższe argumenty, podejmie uchwałę w której nie uwzględni się petycji wielokrotnej</w:t>
      </w:r>
      <w:r w:rsidRPr="00091816">
        <w:rPr>
          <w:rFonts w:ascii="Arial" w:hAnsi="Arial" w:cs="Arial"/>
          <w:sz w:val="24"/>
          <w:szCs w:val="24"/>
        </w:rPr>
        <w:t xml:space="preserve"> </w:t>
      </w:r>
      <w:r w:rsidRPr="00091816">
        <w:rPr>
          <w:rFonts w:ascii="Arial" w:hAnsi="Arial" w:cs="Arial"/>
          <w:i/>
          <w:sz w:val="24"/>
          <w:szCs w:val="24"/>
          <w:lang w:eastAsia="pl-PL"/>
        </w:rPr>
        <w:t xml:space="preserve">w </w:t>
      </w:r>
      <w:r w:rsidRPr="00091816">
        <w:rPr>
          <w:rFonts w:ascii="Arial" w:hAnsi="Arial" w:cs="Arial"/>
          <w:sz w:val="24"/>
          <w:szCs w:val="24"/>
          <w:lang w:eastAsia="pl-PL"/>
        </w:rPr>
        <w:t xml:space="preserve">przedmiotowej sprawie ze względu na to, że kwestia wprowadzenia lub nie dodatkowych ulg poza już istniejącymi, czy to dla osób zaliczonych do umiarkowanego, czy też lekkiego stopnia niepełnosprawności, jest uzależniona od możliwości budżetu Miasta Piotrkowa Trybunalskiego, które ze względu na okoliczności COVID-19, są znacznie ograniczone. </w:t>
      </w:r>
    </w:p>
    <w:p w:rsidR="00014498" w:rsidRPr="00091816" w:rsidRDefault="00014498" w:rsidP="00091816">
      <w:pPr>
        <w:pStyle w:val="Teksttreci20"/>
        <w:shd w:val="clear" w:color="auto" w:fill="auto"/>
        <w:tabs>
          <w:tab w:val="left" w:pos="351"/>
        </w:tabs>
        <w:spacing w:line="360" w:lineRule="auto"/>
        <w:rPr>
          <w:rFonts w:ascii="Arial" w:hAnsi="Arial" w:cs="Arial"/>
          <w:sz w:val="24"/>
          <w:szCs w:val="24"/>
        </w:rPr>
      </w:pPr>
      <w:r w:rsidRPr="00091816">
        <w:rPr>
          <w:rFonts w:ascii="Arial" w:hAnsi="Arial" w:cs="Arial"/>
          <w:sz w:val="24"/>
          <w:szCs w:val="24"/>
        </w:rPr>
        <w:t>Sposób załatwienia petycji w</w:t>
      </w:r>
      <w:r w:rsidR="00091816">
        <w:rPr>
          <w:rFonts w:ascii="Arial" w:hAnsi="Arial" w:cs="Arial"/>
          <w:sz w:val="24"/>
          <w:szCs w:val="24"/>
        </w:rPr>
        <w:t xml:space="preserve">ielokrotnej ogłoszony zostanie </w:t>
      </w:r>
      <w:r w:rsidRPr="00091816">
        <w:rPr>
          <w:rFonts w:ascii="Arial" w:hAnsi="Arial" w:cs="Arial"/>
          <w:sz w:val="24"/>
          <w:szCs w:val="24"/>
        </w:rPr>
        <w:t>na stronie internetowej Biuletynu Informacji Publicznej Urzędu Miasta Piotrkowa Trybunalskiego, a ogłoszenie to zastąpi zawiadomienia indywidualne do osób, które wniosły petycje.</w:t>
      </w:r>
    </w:p>
    <w:p w:rsidR="00350A22" w:rsidRDefault="00350A22" w:rsidP="00091816">
      <w:pPr>
        <w:spacing w:line="360" w:lineRule="auto"/>
        <w:rPr>
          <w:rFonts w:ascii="Arial" w:hAnsi="Arial" w:cs="Arial"/>
          <w:sz w:val="24"/>
          <w:szCs w:val="24"/>
        </w:rPr>
      </w:pPr>
    </w:p>
    <w:p w:rsidR="00776DF8" w:rsidRPr="00091816" w:rsidRDefault="00776DF8" w:rsidP="00091816">
      <w:pPr>
        <w:spacing w:line="360" w:lineRule="auto"/>
        <w:rPr>
          <w:rFonts w:ascii="Arial" w:hAnsi="Arial" w:cs="Arial"/>
          <w:sz w:val="24"/>
          <w:szCs w:val="24"/>
        </w:rPr>
      </w:pPr>
      <w:r w:rsidRPr="00091816">
        <w:rPr>
          <w:rFonts w:ascii="Arial" w:hAnsi="Arial" w:cs="Arial"/>
          <w:sz w:val="24"/>
          <w:szCs w:val="24"/>
        </w:rPr>
        <w:t>P</w:t>
      </w:r>
      <w:r w:rsidR="00091816">
        <w:rPr>
          <w:rFonts w:ascii="Arial" w:hAnsi="Arial" w:cs="Arial"/>
          <w:sz w:val="24"/>
          <w:szCs w:val="24"/>
        </w:rPr>
        <w:t>unkt</w:t>
      </w:r>
      <w:r w:rsidRPr="00091816">
        <w:rPr>
          <w:rFonts w:ascii="Arial" w:hAnsi="Arial" w:cs="Arial"/>
          <w:sz w:val="24"/>
          <w:szCs w:val="24"/>
        </w:rPr>
        <w:t xml:space="preserve"> 4</w:t>
      </w:r>
    </w:p>
    <w:p w:rsidR="00776DF8" w:rsidRPr="00091816" w:rsidRDefault="00776DF8" w:rsidP="00091816">
      <w:pPr>
        <w:tabs>
          <w:tab w:val="left" w:pos="284"/>
        </w:tabs>
        <w:spacing w:after="0" w:line="360" w:lineRule="auto"/>
        <w:rPr>
          <w:rFonts w:ascii="Arial" w:hAnsi="Arial" w:cs="Arial"/>
          <w:noProof/>
          <w:sz w:val="24"/>
          <w:szCs w:val="24"/>
        </w:rPr>
      </w:pPr>
      <w:r w:rsidRPr="00091816">
        <w:rPr>
          <w:rFonts w:ascii="Arial" w:hAnsi="Arial" w:cs="Arial"/>
          <w:sz w:val="24"/>
          <w:szCs w:val="24"/>
        </w:rPr>
        <w:t xml:space="preserve">Ustalenie toku postępowania ze skargą mieszkańca Piotrkowa Trybunalskiego dotyczącą nieodpisania </w:t>
      </w:r>
      <w:r w:rsidRPr="00091816">
        <w:rPr>
          <w:rFonts w:ascii="Arial" w:hAnsi="Arial" w:cs="Arial"/>
          <w:bCs/>
          <w:sz w:val="24"/>
          <w:szCs w:val="24"/>
        </w:rPr>
        <w:t>w ustawowym terminie na pismo z dnia 25 maja 2021 r. (data wpływu: 2 czerwca 2021) do Prezydenta Miasta Piotrkowa Trybunalskiego zatytułowaną „</w:t>
      </w:r>
      <w:r w:rsidRPr="00091816">
        <w:rPr>
          <w:rFonts w:ascii="Arial" w:hAnsi="Arial" w:cs="Arial"/>
          <w:bCs/>
          <w:i/>
          <w:sz w:val="24"/>
          <w:szCs w:val="24"/>
        </w:rPr>
        <w:t>dotyczy naruszenia przepisów prawa dotyczących wydanych decyzji przez urzędników Urzędu Miasta w stosunku do mojej osoby jak również innych mieszkańców”.</w:t>
      </w:r>
    </w:p>
    <w:p w:rsidR="00E02DA0" w:rsidRPr="00091816" w:rsidRDefault="00E02DA0" w:rsidP="00091816">
      <w:pPr>
        <w:spacing w:after="0" w:line="360" w:lineRule="auto"/>
        <w:rPr>
          <w:rFonts w:ascii="Arial" w:hAnsi="Arial" w:cs="Arial"/>
          <w:sz w:val="24"/>
          <w:szCs w:val="24"/>
        </w:rPr>
      </w:pPr>
    </w:p>
    <w:p w:rsidR="00776DF8" w:rsidRPr="00091816" w:rsidRDefault="00776DF8" w:rsidP="00091816">
      <w:pPr>
        <w:spacing w:after="0" w:line="360" w:lineRule="auto"/>
        <w:rPr>
          <w:rFonts w:ascii="Arial" w:eastAsia="Times New Roman" w:hAnsi="Arial" w:cs="Arial"/>
          <w:sz w:val="24"/>
          <w:szCs w:val="24"/>
          <w:lang w:eastAsia="pl-PL"/>
        </w:rPr>
      </w:pPr>
      <w:r w:rsidRPr="00091816">
        <w:rPr>
          <w:rFonts w:ascii="Arial" w:hAnsi="Arial" w:cs="Arial"/>
          <w:sz w:val="24"/>
          <w:szCs w:val="24"/>
        </w:rPr>
        <w:t>Pan Jan Dziemdziora – Przewodniczący Komisji stwierdził, że</w:t>
      </w:r>
      <w:r w:rsidRPr="00091816">
        <w:rPr>
          <w:rFonts w:ascii="Arial" w:eastAsia="Times New Roman" w:hAnsi="Arial" w:cs="Arial"/>
          <w:sz w:val="24"/>
          <w:szCs w:val="24"/>
          <w:lang w:eastAsia="pl-PL"/>
        </w:rPr>
        <w:t xml:space="preserve"> do Rady Miasta Piotrkowa Trybunalskiego wpłynęła skarga </w:t>
      </w:r>
      <w:r w:rsidRPr="00091816">
        <w:rPr>
          <w:rFonts w:ascii="Arial" w:hAnsi="Arial" w:cs="Arial"/>
          <w:sz w:val="24"/>
          <w:szCs w:val="24"/>
        </w:rPr>
        <w:t xml:space="preserve">pana </w:t>
      </w:r>
      <w:r w:rsidR="00BB2D29" w:rsidRPr="00091816">
        <w:rPr>
          <w:rFonts w:ascii="Arial" w:eastAsia="Times New Roman" w:hAnsi="Arial" w:cs="Arial"/>
          <w:sz w:val="24"/>
          <w:szCs w:val="24"/>
          <w:lang w:eastAsia="pl-PL"/>
        </w:rPr>
        <w:t xml:space="preserve">(dokonano anonimizacji danych osobowych) </w:t>
      </w:r>
      <w:r w:rsidRPr="00091816">
        <w:rPr>
          <w:rFonts w:ascii="Arial" w:eastAsia="Times New Roman" w:hAnsi="Arial" w:cs="Arial"/>
          <w:sz w:val="24"/>
          <w:szCs w:val="24"/>
          <w:lang w:eastAsia="pl-PL"/>
        </w:rPr>
        <w:t xml:space="preserve">z dnia 4 lipca 2021 r. (data wpływu: 5 lipca 2021) </w:t>
      </w:r>
      <w:r w:rsidRPr="00091816">
        <w:rPr>
          <w:rFonts w:ascii="Arial" w:hAnsi="Arial" w:cs="Arial"/>
          <w:sz w:val="24"/>
          <w:szCs w:val="24"/>
        </w:rPr>
        <w:t xml:space="preserve">dotycząca nieodpisania </w:t>
      </w:r>
      <w:r w:rsidRPr="00091816">
        <w:rPr>
          <w:rFonts w:ascii="Arial" w:eastAsia="Times New Roman" w:hAnsi="Arial" w:cs="Arial"/>
          <w:bCs/>
          <w:sz w:val="24"/>
          <w:szCs w:val="24"/>
          <w:lang w:eastAsia="pl-PL"/>
        </w:rPr>
        <w:t xml:space="preserve">w ustawowym terminie na jego pismo z dnia 25 maja 2021 r. (data wpływu: 2 czerwca 2021) do Prezydenta Miasta Piotrkowa Trybunalskiego zatytułowane </w:t>
      </w:r>
      <w:r w:rsidRPr="00091816">
        <w:rPr>
          <w:rFonts w:ascii="Arial" w:eastAsia="Times New Roman" w:hAnsi="Arial" w:cs="Arial"/>
          <w:bCs/>
          <w:i/>
          <w:sz w:val="24"/>
          <w:szCs w:val="24"/>
          <w:lang w:eastAsia="pl-PL"/>
        </w:rPr>
        <w:t>„Dotyczy:</w:t>
      </w:r>
      <w:r w:rsidRPr="00091816">
        <w:rPr>
          <w:rFonts w:ascii="Arial" w:eastAsia="Times New Roman" w:hAnsi="Arial" w:cs="Arial"/>
          <w:bCs/>
          <w:sz w:val="24"/>
          <w:szCs w:val="24"/>
          <w:lang w:eastAsia="pl-PL"/>
        </w:rPr>
        <w:t xml:space="preserve"> </w:t>
      </w:r>
      <w:r w:rsidRPr="00091816">
        <w:rPr>
          <w:rFonts w:ascii="Arial" w:eastAsia="Times New Roman" w:hAnsi="Arial" w:cs="Arial"/>
          <w:bCs/>
          <w:i/>
          <w:sz w:val="24"/>
          <w:szCs w:val="24"/>
          <w:lang w:eastAsia="pl-PL"/>
        </w:rPr>
        <w:t>naruszenia przepisów prawa dotyczących wydanych decyzji przez urzędników Urzędu Miasta w stosunku do mojej osoby jak również innych mieszkańców”</w:t>
      </w:r>
      <w:r w:rsidRPr="00091816">
        <w:rPr>
          <w:rFonts w:ascii="Arial" w:eastAsia="Times New Roman" w:hAnsi="Arial" w:cs="Arial"/>
          <w:bCs/>
          <w:sz w:val="24"/>
          <w:szCs w:val="24"/>
          <w:lang w:eastAsia="pl-PL"/>
        </w:rPr>
        <w:t>.</w:t>
      </w:r>
    </w:p>
    <w:p w:rsidR="00776DF8" w:rsidRPr="00091816" w:rsidRDefault="00776DF8" w:rsidP="00091816">
      <w:pPr>
        <w:spacing w:after="0" w:line="360" w:lineRule="auto"/>
        <w:rPr>
          <w:rFonts w:ascii="Arial" w:eastAsia="Times New Roman" w:hAnsi="Arial" w:cs="Arial"/>
          <w:sz w:val="24"/>
          <w:szCs w:val="24"/>
          <w:lang w:eastAsia="pl-PL"/>
        </w:rPr>
      </w:pPr>
      <w:r w:rsidRPr="00091816">
        <w:rPr>
          <w:rFonts w:ascii="Arial" w:hAnsi="Arial" w:cs="Arial"/>
          <w:sz w:val="24"/>
          <w:szCs w:val="24"/>
        </w:rPr>
        <w:t xml:space="preserve">W odpowiedzi na skargę II Zastępca Prezydenta Miasta Adam Karzewnik wyjaśnił, </w:t>
      </w:r>
      <w:r w:rsidRPr="00091816">
        <w:rPr>
          <w:rFonts w:ascii="Arial" w:hAnsi="Arial" w:cs="Arial"/>
          <w:sz w:val="24"/>
          <w:szCs w:val="24"/>
        </w:rPr>
        <w:br/>
        <w:t xml:space="preserve">co następuje: </w:t>
      </w:r>
    </w:p>
    <w:p w:rsidR="00776DF8" w:rsidRPr="00091816" w:rsidRDefault="00776DF8" w:rsidP="00091816">
      <w:pPr>
        <w:spacing w:after="0" w:line="360" w:lineRule="auto"/>
        <w:rPr>
          <w:rFonts w:ascii="Arial" w:eastAsia="Times New Roman" w:hAnsi="Arial" w:cs="Arial"/>
          <w:sz w:val="24"/>
          <w:szCs w:val="24"/>
          <w:lang w:eastAsia="pl-PL"/>
        </w:rPr>
      </w:pPr>
      <w:r w:rsidRPr="00091816">
        <w:rPr>
          <w:rFonts w:ascii="Arial" w:eastAsia="Times New Roman" w:hAnsi="Arial" w:cs="Arial"/>
          <w:bCs/>
          <w:sz w:val="24"/>
          <w:szCs w:val="24"/>
          <w:lang w:eastAsia="pl-PL"/>
        </w:rPr>
        <w:t>Zagadnienia zawarte w piśmie skarżącego</w:t>
      </w:r>
      <w:r w:rsidRPr="00091816">
        <w:rPr>
          <w:rFonts w:ascii="Arial" w:eastAsia="Times New Roman" w:hAnsi="Arial" w:cs="Arial"/>
          <w:b/>
          <w:bCs/>
          <w:sz w:val="24"/>
          <w:szCs w:val="24"/>
          <w:lang w:eastAsia="pl-PL"/>
        </w:rPr>
        <w:t xml:space="preserve"> </w:t>
      </w:r>
      <w:r w:rsidRPr="00091816">
        <w:rPr>
          <w:rFonts w:ascii="Arial" w:eastAsia="Times New Roman" w:hAnsi="Arial" w:cs="Arial"/>
          <w:sz w:val="24"/>
          <w:szCs w:val="24"/>
          <w:lang w:eastAsia="pl-PL"/>
        </w:rPr>
        <w:t xml:space="preserve">z </w:t>
      </w:r>
      <w:r w:rsidRPr="00091816">
        <w:rPr>
          <w:rFonts w:ascii="Arial" w:eastAsia="Times New Roman" w:hAnsi="Arial" w:cs="Arial"/>
          <w:bCs/>
          <w:sz w:val="24"/>
          <w:szCs w:val="24"/>
          <w:lang w:eastAsia="pl-PL"/>
        </w:rPr>
        <w:t xml:space="preserve">dnia 25 maja 2021 r. nie miały charakteru pytań. Jak stwierdził na wstępie </w:t>
      </w:r>
      <w:r w:rsidRPr="00091816">
        <w:rPr>
          <w:rFonts w:ascii="Arial" w:hAnsi="Arial" w:cs="Arial"/>
          <w:sz w:val="24"/>
          <w:szCs w:val="24"/>
        </w:rPr>
        <w:t xml:space="preserve">pan </w:t>
      </w:r>
      <w:r w:rsidR="00BB2D29" w:rsidRPr="00091816">
        <w:rPr>
          <w:rFonts w:ascii="Arial" w:eastAsia="Times New Roman" w:hAnsi="Arial" w:cs="Arial"/>
          <w:sz w:val="24"/>
          <w:szCs w:val="24"/>
          <w:lang w:eastAsia="pl-PL"/>
        </w:rPr>
        <w:t xml:space="preserve">(dokonano anonimizacji danych osobowych) </w:t>
      </w:r>
      <w:r w:rsidRPr="00091816">
        <w:rPr>
          <w:rFonts w:ascii="Arial" w:eastAsia="Times New Roman" w:hAnsi="Arial" w:cs="Arial"/>
          <w:bCs/>
          <w:sz w:val="24"/>
          <w:szCs w:val="24"/>
          <w:lang w:eastAsia="pl-PL"/>
        </w:rPr>
        <w:t xml:space="preserve">„Pismo dotyczy następujących spraw” i wyszczególnił 11 punktów, typu hasła, m.in.: „Kanalizacja oraz przetarg dotyczący przyłączy.”, „Opłaty adiacenckie, procedura wyceny oraz decyzje w sprawie wysokości opłat.” Następnie napisał Uzasadnienie – komentarz, w którym stwierdził m.in., iż „O powyższych sprawach informowałem Władze Miasta w momencie gdy dana sprawa była procedowana w trybie administracyjnym, czy też sądowym.” Z </w:t>
      </w:r>
      <w:r w:rsidRPr="00091816">
        <w:rPr>
          <w:rFonts w:ascii="Arial" w:eastAsia="Times New Roman" w:hAnsi="Arial" w:cs="Arial"/>
          <w:sz w:val="24"/>
          <w:szCs w:val="24"/>
          <w:lang w:eastAsia="pl-PL"/>
        </w:rPr>
        <w:t>tego</w:t>
      </w:r>
      <w:r w:rsidRPr="00091816">
        <w:rPr>
          <w:rFonts w:ascii="Arial" w:eastAsia="Times New Roman" w:hAnsi="Arial" w:cs="Arial"/>
          <w:b/>
          <w:bCs/>
          <w:sz w:val="24"/>
          <w:szCs w:val="24"/>
          <w:lang w:eastAsia="pl-PL"/>
        </w:rPr>
        <w:t xml:space="preserve"> </w:t>
      </w:r>
      <w:r w:rsidRPr="00091816">
        <w:rPr>
          <w:rFonts w:ascii="Arial" w:eastAsia="Times New Roman" w:hAnsi="Arial" w:cs="Arial"/>
          <w:bCs/>
          <w:sz w:val="24"/>
          <w:szCs w:val="24"/>
          <w:lang w:eastAsia="pl-PL"/>
        </w:rPr>
        <w:t xml:space="preserve">stwierdzenia wynika, co zresztą jest faktem, że </w:t>
      </w:r>
      <w:r w:rsidRPr="00091816">
        <w:rPr>
          <w:rFonts w:ascii="Arial" w:hAnsi="Arial" w:cs="Arial"/>
          <w:sz w:val="24"/>
          <w:szCs w:val="24"/>
        </w:rPr>
        <w:t xml:space="preserve">pan </w:t>
      </w:r>
      <w:r w:rsidR="00BB2D29" w:rsidRPr="00091816">
        <w:rPr>
          <w:rFonts w:ascii="Arial" w:eastAsia="Times New Roman" w:hAnsi="Arial" w:cs="Arial"/>
          <w:sz w:val="24"/>
          <w:szCs w:val="24"/>
          <w:lang w:eastAsia="pl-PL"/>
        </w:rPr>
        <w:t xml:space="preserve">(dokonano anonimizacji danych osobowych) </w:t>
      </w:r>
      <w:r w:rsidRPr="00091816">
        <w:rPr>
          <w:rFonts w:ascii="Arial" w:eastAsia="Times New Roman" w:hAnsi="Arial" w:cs="Arial"/>
          <w:bCs/>
          <w:sz w:val="24"/>
          <w:szCs w:val="24"/>
          <w:lang w:eastAsia="pl-PL"/>
        </w:rPr>
        <w:t>porusza w ww. piśmie tematy, które były przedmiotem postępowań administracyjnych oraz sądowych, a zatem znalazły rozstrzygnięcia właściwe do charakteru sprawy, tj. decyzję administracyjną lub postanowienie sądowe. Należy zauważyć, że w obu przypadkach skarżący miał możliwość odwołania się od decyzji lub postanowienia sądowego, we właściwym trybie. Tymczasem skarżący, niezadowolony z rozstrzygnięć jakie zapadły w poszczególnych sprawach, skierował do Prezydenta Miasta przedmiotowe pismo z dnia 25 maja 2021 r. (data wpływu: 2 czerwca 2021), a następnie skargę z dnia 4 lipca 2021 r. zarzucając nie odpisanie w ustawowym terminie na jego poprzednie pismo.</w:t>
      </w:r>
    </w:p>
    <w:p w:rsidR="00776DF8" w:rsidRPr="00091816" w:rsidRDefault="00776DF8" w:rsidP="00091816">
      <w:pPr>
        <w:spacing w:after="0" w:line="360" w:lineRule="auto"/>
        <w:rPr>
          <w:rFonts w:ascii="Arial" w:eastAsia="Times New Roman" w:hAnsi="Arial" w:cs="Arial"/>
          <w:bCs/>
          <w:sz w:val="24"/>
          <w:szCs w:val="24"/>
          <w:lang w:eastAsia="pl-PL"/>
        </w:rPr>
      </w:pPr>
      <w:r w:rsidRPr="00091816">
        <w:rPr>
          <w:rFonts w:ascii="Arial" w:eastAsia="Times New Roman" w:hAnsi="Arial" w:cs="Arial"/>
          <w:bCs/>
          <w:sz w:val="24"/>
          <w:szCs w:val="24"/>
          <w:lang w:eastAsia="pl-PL"/>
        </w:rPr>
        <w:t xml:space="preserve">Jednak już z pierwszego zdania skargi wynika, iż skarżący otrzymał informację </w:t>
      </w:r>
      <w:r w:rsidRPr="00091816">
        <w:rPr>
          <w:rFonts w:ascii="Arial" w:eastAsia="Times New Roman" w:hAnsi="Arial" w:cs="Arial"/>
          <w:bCs/>
          <w:sz w:val="24"/>
          <w:szCs w:val="24"/>
          <w:lang w:eastAsia="pl-PL"/>
        </w:rPr>
        <w:br/>
        <w:t xml:space="preserve">w zakresie punktu 2-go ww. pisma (vide pismo z 25.06.2021 r., znak: SPN.3134.3.12.2014). Ponadto - jak wynika z analizy sprawy – w terminie 30-dniowym wysłane zostało pismo z dnia 01.07.2021 r., znak: IMG.6620.1.58.2021, dotyczące zagadnień wyszczególnionych w punktach: 4, 7 i 10. Natomiast do zagadnień zawartych w pozostałych punktach informacji udzielono do końca lipca 2021 r. w pismach z: dnia 2.07.2021, znak: IGK.7021.57.2021, dnia 15.07.2021, znak: IGK.7021.57.2021,  dnia 30.07.2021 r., znak: DUD.430 -39/2021. </w:t>
      </w:r>
    </w:p>
    <w:p w:rsidR="00776DF8" w:rsidRPr="00350A22" w:rsidRDefault="00776DF8" w:rsidP="00091816">
      <w:pPr>
        <w:spacing w:after="0" w:line="360" w:lineRule="auto"/>
        <w:rPr>
          <w:rFonts w:ascii="Arial" w:eastAsia="Times New Roman" w:hAnsi="Arial" w:cs="Arial"/>
          <w:sz w:val="24"/>
          <w:szCs w:val="24"/>
          <w:lang w:eastAsia="pl-PL"/>
        </w:rPr>
      </w:pPr>
      <w:r w:rsidRPr="00091816">
        <w:rPr>
          <w:rFonts w:ascii="Arial" w:eastAsia="Times New Roman" w:hAnsi="Arial" w:cs="Arial"/>
          <w:bCs/>
          <w:sz w:val="24"/>
          <w:szCs w:val="24"/>
          <w:lang w:eastAsia="pl-PL"/>
        </w:rPr>
        <w:t>Odnosząc się do zarzutu nieodpisania w ustawowym terminie na pismo z dnia 25 maja 2021 r. należy wskazać, iż nie ma przepisu ustawowego, który by regulował kwestię terminu udzielania odpowiedzi przez urząd na tego rodzaju pisma mieszkańców</w:t>
      </w:r>
      <w:r w:rsidR="00014498" w:rsidRPr="00091816">
        <w:rPr>
          <w:rFonts w:ascii="Arial" w:eastAsia="Times New Roman" w:hAnsi="Arial" w:cs="Arial"/>
          <w:bCs/>
          <w:sz w:val="24"/>
          <w:szCs w:val="24"/>
          <w:lang w:eastAsia="pl-PL"/>
        </w:rPr>
        <w:t xml:space="preserve">, nie jest to bowiem procedura </w:t>
      </w:r>
      <w:r w:rsidRPr="00091816">
        <w:rPr>
          <w:rFonts w:ascii="Arial" w:eastAsia="Times New Roman" w:hAnsi="Arial" w:cs="Arial"/>
          <w:bCs/>
          <w:sz w:val="24"/>
          <w:szCs w:val="24"/>
          <w:lang w:eastAsia="pl-PL"/>
        </w:rPr>
        <w:t xml:space="preserve">z kodeksu postępowania administracyjnego.Należy podkreślić, że większość poruszonych przez </w:t>
      </w:r>
      <w:r w:rsidRPr="00091816">
        <w:rPr>
          <w:rFonts w:ascii="Arial" w:hAnsi="Arial" w:cs="Arial"/>
          <w:sz w:val="24"/>
          <w:szCs w:val="24"/>
        </w:rPr>
        <w:t xml:space="preserve">pana </w:t>
      </w:r>
      <w:r w:rsidR="00BB2D29" w:rsidRPr="00091816">
        <w:rPr>
          <w:rFonts w:ascii="Arial" w:eastAsia="Times New Roman" w:hAnsi="Arial" w:cs="Arial"/>
          <w:sz w:val="24"/>
          <w:szCs w:val="24"/>
          <w:lang w:eastAsia="pl-PL"/>
        </w:rPr>
        <w:t>(dokonano anonimizacji danych osobowych)</w:t>
      </w:r>
      <w:r w:rsidR="00BB2D29" w:rsidRPr="00091816">
        <w:rPr>
          <w:rFonts w:ascii="Arial" w:hAnsi="Arial" w:cs="Arial"/>
          <w:sz w:val="24"/>
          <w:szCs w:val="24"/>
        </w:rPr>
        <w:t xml:space="preserve"> </w:t>
      </w:r>
      <w:r w:rsidRPr="00091816">
        <w:rPr>
          <w:rFonts w:ascii="Arial" w:hAnsi="Arial" w:cs="Arial"/>
          <w:sz w:val="24"/>
          <w:szCs w:val="24"/>
        </w:rPr>
        <w:t xml:space="preserve">w piśmie </w:t>
      </w:r>
      <w:r w:rsidRPr="00091816">
        <w:rPr>
          <w:rFonts w:ascii="Arial" w:eastAsia="Times New Roman" w:hAnsi="Arial" w:cs="Arial"/>
          <w:bCs/>
          <w:sz w:val="24"/>
          <w:szCs w:val="24"/>
          <w:lang w:eastAsia="pl-PL"/>
        </w:rPr>
        <w:t>z dnia 25 maja 2021 r. zagadnień została rozstrzygnięta w toku prowadzonych postępowań administracyjnych i sądowych. Okoliczność, że skarżący jest niezadowo</w:t>
      </w:r>
      <w:r w:rsidR="00014498" w:rsidRPr="00091816">
        <w:rPr>
          <w:rFonts w:ascii="Arial" w:eastAsia="Times New Roman" w:hAnsi="Arial" w:cs="Arial"/>
          <w:bCs/>
          <w:sz w:val="24"/>
          <w:szCs w:val="24"/>
          <w:lang w:eastAsia="pl-PL"/>
        </w:rPr>
        <w:t xml:space="preserve">lony </w:t>
      </w:r>
      <w:r w:rsidRPr="00091816">
        <w:rPr>
          <w:rFonts w:ascii="Arial" w:eastAsia="Times New Roman" w:hAnsi="Arial" w:cs="Arial"/>
          <w:bCs/>
          <w:sz w:val="24"/>
          <w:szCs w:val="24"/>
          <w:lang w:eastAsia="pl-PL"/>
        </w:rPr>
        <w:t>z zapadłych rozstrzygnięć, które mają przymiot ostatecz</w:t>
      </w:r>
      <w:r w:rsidR="00014498" w:rsidRPr="00091816">
        <w:rPr>
          <w:rFonts w:ascii="Arial" w:eastAsia="Times New Roman" w:hAnsi="Arial" w:cs="Arial"/>
          <w:bCs/>
          <w:sz w:val="24"/>
          <w:szCs w:val="24"/>
          <w:lang w:eastAsia="pl-PL"/>
        </w:rPr>
        <w:t xml:space="preserve">nych decyzji administracyjnych </w:t>
      </w:r>
      <w:r w:rsidRPr="00091816">
        <w:rPr>
          <w:rFonts w:ascii="Arial" w:eastAsia="Times New Roman" w:hAnsi="Arial" w:cs="Arial"/>
          <w:bCs/>
          <w:sz w:val="24"/>
          <w:szCs w:val="24"/>
          <w:lang w:eastAsia="pl-PL"/>
        </w:rPr>
        <w:t>i prawomocnych postanowień sądowych, nie może być po</w:t>
      </w:r>
      <w:r w:rsidR="00014498" w:rsidRPr="00091816">
        <w:rPr>
          <w:rFonts w:ascii="Arial" w:eastAsia="Times New Roman" w:hAnsi="Arial" w:cs="Arial"/>
          <w:bCs/>
          <w:sz w:val="24"/>
          <w:szCs w:val="24"/>
          <w:lang w:eastAsia="pl-PL"/>
        </w:rPr>
        <w:t xml:space="preserve">dstawą do podejmowania działań </w:t>
      </w:r>
      <w:r w:rsidRPr="00091816">
        <w:rPr>
          <w:rFonts w:ascii="Arial" w:eastAsia="Times New Roman" w:hAnsi="Arial" w:cs="Arial"/>
          <w:bCs/>
          <w:sz w:val="24"/>
          <w:szCs w:val="24"/>
          <w:lang w:eastAsia="pl-PL"/>
        </w:rPr>
        <w:t>w trybie nieformalnym, jak to wskazuje skarżący „w celu zakończenia sporu prawnego pomiędzy Władzami Miasta a autorem powyższego pisma”, gdyż ewentualne spory zakończyły się w przedmiotowych postępowaniach. Skarżący był uczestnikiem tych postępowań i jako taki miał pełne prawo udziału i obrony swoich interesów. W pozostałych sprawach, sygnalizowanych w piśmie z dnia 25 maja 2021 r., skarżącemu udzielono wyjaśnień w jakiej procedurze może dochodzić swoich praw.</w:t>
      </w:r>
    </w:p>
    <w:p w:rsidR="00776DF8" w:rsidRPr="00091816" w:rsidRDefault="00776DF8" w:rsidP="00091816">
      <w:pPr>
        <w:spacing w:after="0" w:line="360" w:lineRule="auto"/>
        <w:rPr>
          <w:rFonts w:ascii="Arial" w:hAnsi="Arial" w:cs="Arial"/>
          <w:sz w:val="24"/>
          <w:szCs w:val="24"/>
        </w:rPr>
      </w:pPr>
      <w:r w:rsidRPr="00091816">
        <w:rPr>
          <w:rFonts w:ascii="Arial" w:hAnsi="Arial" w:cs="Arial"/>
          <w:sz w:val="24"/>
          <w:szCs w:val="24"/>
        </w:rPr>
        <w:t xml:space="preserve">Biorąc pod uwagę powyższe oraz fakt, iż było to kolejne pismo pana </w:t>
      </w:r>
      <w:r w:rsidR="00BB2D29" w:rsidRPr="00091816">
        <w:rPr>
          <w:rFonts w:ascii="Arial" w:eastAsia="Times New Roman" w:hAnsi="Arial" w:cs="Arial"/>
          <w:sz w:val="24"/>
          <w:szCs w:val="24"/>
          <w:lang w:eastAsia="pl-PL"/>
        </w:rPr>
        <w:t>(dokonano anonimizacji danych osobowych)</w:t>
      </w:r>
      <w:r w:rsidRPr="00091816">
        <w:rPr>
          <w:rFonts w:ascii="Arial" w:hAnsi="Arial" w:cs="Arial"/>
          <w:sz w:val="24"/>
          <w:szCs w:val="24"/>
        </w:rPr>
        <w:t>, częściowo w tych samych sprawach, na k</w:t>
      </w:r>
      <w:r w:rsidR="00014498" w:rsidRPr="00091816">
        <w:rPr>
          <w:rFonts w:ascii="Arial" w:hAnsi="Arial" w:cs="Arial"/>
          <w:sz w:val="24"/>
          <w:szCs w:val="24"/>
        </w:rPr>
        <w:t xml:space="preserve">tóre otrzymał odpowiedź pismem </w:t>
      </w:r>
      <w:r w:rsidRPr="00091816">
        <w:rPr>
          <w:rFonts w:ascii="Arial" w:hAnsi="Arial" w:cs="Arial"/>
          <w:sz w:val="24"/>
          <w:szCs w:val="24"/>
        </w:rPr>
        <w:t xml:space="preserve">z dnia 5.12.2019 r. pana Adama Karzewnika II Zastępcy Prezydenta Miasta, w ocenie organu wykonawczego uczynił on zadość oczekiwaniom skarżącego, pomimo, że poruszane zagadnienia z jednej strony nie były do końca czytelne, z drugiej zaś strony były już przedmiotem wcześniejszej jego korespondencji z Urzędem Miasta. </w:t>
      </w:r>
    </w:p>
    <w:p w:rsidR="00776DF8" w:rsidRPr="00091816" w:rsidRDefault="00776DF8" w:rsidP="00091816">
      <w:pPr>
        <w:spacing w:after="0" w:line="360" w:lineRule="auto"/>
        <w:rPr>
          <w:rFonts w:ascii="Arial" w:eastAsia="Times New Roman" w:hAnsi="Arial" w:cs="Arial"/>
          <w:sz w:val="24"/>
          <w:szCs w:val="24"/>
          <w:lang w:eastAsia="pl-PL"/>
        </w:rPr>
      </w:pPr>
      <w:r w:rsidRPr="00091816">
        <w:rPr>
          <w:rFonts w:ascii="Arial" w:eastAsia="Times New Roman" w:hAnsi="Arial" w:cs="Arial"/>
          <w:bCs/>
          <w:sz w:val="24"/>
          <w:szCs w:val="24"/>
          <w:lang w:eastAsia="pl-PL"/>
        </w:rPr>
        <w:t xml:space="preserve">Komisja Skarg, Wniosków i Petycji, po zapoznaniu się z przedłożonymi wyjaśnieniami w przedmiotowej sprawie, przyjęła wniosek o  uznanie skargi </w:t>
      </w:r>
      <w:r w:rsidRPr="00091816">
        <w:rPr>
          <w:rFonts w:ascii="Arial" w:hAnsi="Arial" w:cs="Arial"/>
          <w:sz w:val="24"/>
          <w:szCs w:val="24"/>
        </w:rPr>
        <w:t xml:space="preserve">z dnia 4 lipca 2021 r. za nieuzasadnioną. </w:t>
      </w:r>
    </w:p>
    <w:p w:rsidR="00CA30E8" w:rsidRPr="00091816" w:rsidRDefault="00CA30E8" w:rsidP="00091816">
      <w:pPr>
        <w:tabs>
          <w:tab w:val="left" w:pos="851"/>
        </w:tabs>
        <w:spacing w:after="0" w:line="360" w:lineRule="auto"/>
        <w:rPr>
          <w:rFonts w:ascii="Arial" w:hAnsi="Arial" w:cs="Arial"/>
          <w:sz w:val="24"/>
          <w:szCs w:val="24"/>
        </w:rPr>
      </w:pPr>
      <w:r w:rsidRPr="00091816">
        <w:rPr>
          <w:rFonts w:ascii="Arial" w:eastAsia="Arial Unicode MS" w:hAnsi="Arial" w:cs="Arial"/>
          <w:color w:val="000000"/>
          <w:sz w:val="24"/>
          <w:szCs w:val="24"/>
          <w:lang w:bidi="pl-PL"/>
        </w:rPr>
        <w:t>Wynik głosowania korespondencyjnego:</w:t>
      </w:r>
    </w:p>
    <w:p w:rsidR="00CA30E8" w:rsidRPr="00091816" w:rsidRDefault="00091816" w:rsidP="00091816">
      <w:pPr>
        <w:widowControl w:val="0"/>
        <w:spacing w:after="0" w:line="360" w:lineRule="auto"/>
        <w:ind w:left="284" w:hanging="284"/>
        <w:rPr>
          <w:rFonts w:ascii="Arial" w:eastAsia="Arial Unicode MS" w:hAnsi="Arial" w:cs="Arial"/>
          <w:sz w:val="24"/>
          <w:szCs w:val="24"/>
          <w:lang w:bidi="pl-PL"/>
        </w:rPr>
      </w:pPr>
      <w:r>
        <w:rPr>
          <w:rFonts w:ascii="Arial" w:eastAsia="Arial Unicode MS" w:hAnsi="Arial" w:cs="Arial"/>
          <w:sz w:val="24"/>
          <w:szCs w:val="24"/>
          <w:lang w:bidi="pl-PL"/>
        </w:rPr>
        <w:t>-</w:t>
      </w:r>
      <w:r w:rsidR="00CA30E8" w:rsidRPr="00091816">
        <w:rPr>
          <w:rFonts w:ascii="Arial" w:eastAsia="Arial Unicode MS" w:hAnsi="Arial" w:cs="Arial"/>
          <w:sz w:val="24"/>
          <w:szCs w:val="24"/>
          <w:lang w:bidi="pl-PL"/>
        </w:rPr>
        <w:t xml:space="preserve"> 3 głosy ZA (Jan Dziemdziora, Sławomir Dajcz, Jadwiga Wójcik)</w:t>
      </w:r>
    </w:p>
    <w:p w:rsidR="00CA30E8" w:rsidRPr="00091816" w:rsidRDefault="00091816" w:rsidP="00091816">
      <w:pPr>
        <w:widowControl w:val="0"/>
        <w:spacing w:after="0" w:line="360" w:lineRule="auto"/>
        <w:ind w:left="709" w:hanging="709"/>
        <w:rPr>
          <w:rFonts w:ascii="Arial" w:eastAsia="Arial Unicode MS" w:hAnsi="Arial" w:cs="Arial"/>
          <w:sz w:val="24"/>
          <w:szCs w:val="24"/>
          <w:lang w:bidi="pl-PL"/>
        </w:rPr>
      </w:pPr>
      <w:r>
        <w:rPr>
          <w:rFonts w:ascii="Arial" w:eastAsia="Arial Unicode MS" w:hAnsi="Arial" w:cs="Arial"/>
          <w:sz w:val="24"/>
          <w:szCs w:val="24"/>
          <w:lang w:bidi="pl-PL"/>
        </w:rPr>
        <w:t>- 0 głosów PRZECIWNYCH</w:t>
      </w:r>
    </w:p>
    <w:p w:rsidR="00CA30E8" w:rsidRPr="00091816" w:rsidRDefault="00091816" w:rsidP="00091816">
      <w:pPr>
        <w:widowControl w:val="0"/>
        <w:spacing w:after="0" w:line="360" w:lineRule="auto"/>
        <w:rPr>
          <w:rFonts w:ascii="Arial" w:eastAsia="Arial Unicode MS" w:hAnsi="Arial" w:cs="Arial"/>
          <w:sz w:val="24"/>
          <w:szCs w:val="24"/>
          <w:lang w:bidi="pl-PL"/>
        </w:rPr>
      </w:pPr>
      <w:r>
        <w:rPr>
          <w:rFonts w:ascii="Arial" w:eastAsia="Arial Unicode MS" w:hAnsi="Arial" w:cs="Arial"/>
          <w:sz w:val="24"/>
          <w:szCs w:val="24"/>
          <w:lang w:bidi="pl-PL"/>
        </w:rPr>
        <w:t xml:space="preserve">- 2 głosy </w:t>
      </w:r>
      <w:r w:rsidR="00CA30E8" w:rsidRPr="00091816">
        <w:rPr>
          <w:rFonts w:ascii="Arial" w:eastAsia="Arial Unicode MS" w:hAnsi="Arial" w:cs="Arial"/>
          <w:sz w:val="24"/>
          <w:szCs w:val="24"/>
          <w:lang w:bidi="pl-PL"/>
        </w:rPr>
        <w:t>WSTRZYMUJĄCE (Marlena Wężyk-Głowacka, Andrzej Piekarski)</w:t>
      </w:r>
    </w:p>
    <w:p w:rsidR="00CA30E8" w:rsidRPr="00091816" w:rsidRDefault="00091816" w:rsidP="00091816">
      <w:pPr>
        <w:widowControl w:val="0"/>
        <w:spacing w:after="0" w:line="360" w:lineRule="auto"/>
        <w:rPr>
          <w:rFonts w:ascii="Arial" w:eastAsia="Arial Unicode MS" w:hAnsi="Arial" w:cs="Arial"/>
          <w:sz w:val="24"/>
          <w:szCs w:val="24"/>
          <w:lang w:bidi="pl-PL"/>
        </w:rPr>
      </w:pPr>
      <w:r>
        <w:rPr>
          <w:rFonts w:ascii="Arial" w:eastAsia="Arial Unicode MS" w:hAnsi="Arial" w:cs="Arial"/>
          <w:sz w:val="24"/>
          <w:szCs w:val="24"/>
          <w:lang w:bidi="pl-PL"/>
        </w:rPr>
        <w:t>-</w:t>
      </w:r>
      <w:r w:rsidR="00CA30E8" w:rsidRPr="00091816">
        <w:rPr>
          <w:rFonts w:ascii="Arial" w:eastAsia="Arial Unicode MS" w:hAnsi="Arial" w:cs="Arial"/>
          <w:sz w:val="24"/>
          <w:szCs w:val="24"/>
          <w:lang w:bidi="pl-PL"/>
        </w:rPr>
        <w:t xml:space="preserve"> brak głosu 1 osoba (Piotr Gajda)</w:t>
      </w:r>
    </w:p>
    <w:p w:rsidR="00DA70D2" w:rsidRPr="00091816" w:rsidRDefault="00DA70D2" w:rsidP="00091816">
      <w:pPr>
        <w:tabs>
          <w:tab w:val="right" w:pos="9072"/>
        </w:tabs>
        <w:spacing w:line="360" w:lineRule="auto"/>
        <w:rPr>
          <w:rFonts w:ascii="Arial" w:hAnsi="Arial" w:cs="Arial"/>
          <w:sz w:val="24"/>
          <w:szCs w:val="24"/>
        </w:rPr>
      </w:pPr>
    </w:p>
    <w:p w:rsidR="00091816" w:rsidRDefault="0000446B" w:rsidP="00091816">
      <w:pPr>
        <w:spacing w:line="360" w:lineRule="auto"/>
        <w:rPr>
          <w:rFonts w:ascii="Arial" w:hAnsi="Arial" w:cs="Arial"/>
          <w:sz w:val="24"/>
          <w:szCs w:val="24"/>
        </w:rPr>
      </w:pPr>
      <w:r w:rsidRPr="00091816">
        <w:rPr>
          <w:rFonts w:ascii="Arial" w:hAnsi="Arial" w:cs="Arial"/>
          <w:sz w:val="24"/>
          <w:szCs w:val="24"/>
        </w:rPr>
        <w:t>Na tym protokół zakończono.</w:t>
      </w:r>
    </w:p>
    <w:p w:rsidR="009D3277" w:rsidRPr="00091816" w:rsidRDefault="00494E15" w:rsidP="00091816">
      <w:pPr>
        <w:spacing w:line="360" w:lineRule="auto"/>
        <w:rPr>
          <w:rFonts w:ascii="Arial" w:hAnsi="Arial" w:cs="Arial"/>
          <w:sz w:val="24"/>
          <w:szCs w:val="24"/>
        </w:rPr>
      </w:pPr>
      <w:r w:rsidRPr="00091816">
        <w:rPr>
          <w:rFonts w:ascii="Arial" w:hAnsi="Arial" w:cs="Arial"/>
          <w:sz w:val="24"/>
          <w:szCs w:val="24"/>
        </w:rPr>
        <w:t>Przewodniczący</w:t>
      </w:r>
      <w:r w:rsidR="00E7673F" w:rsidRPr="00091816">
        <w:rPr>
          <w:rFonts w:ascii="Arial" w:hAnsi="Arial" w:cs="Arial"/>
          <w:sz w:val="24"/>
          <w:szCs w:val="24"/>
        </w:rPr>
        <w:t xml:space="preserve"> </w:t>
      </w:r>
      <w:r w:rsidRPr="00091816">
        <w:rPr>
          <w:rFonts w:ascii="Arial" w:hAnsi="Arial" w:cs="Arial"/>
          <w:sz w:val="24"/>
          <w:szCs w:val="24"/>
        </w:rPr>
        <w:t>K</w:t>
      </w:r>
      <w:r w:rsidR="00E7673F" w:rsidRPr="00091816">
        <w:rPr>
          <w:rFonts w:ascii="Arial" w:hAnsi="Arial" w:cs="Arial"/>
          <w:sz w:val="24"/>
          <w:szCs w:val="24"/>
        </w:rPr>
        <w:t xml:space="preserve">omisji: </w:t>
      </w:r>
      <w:r w:rsidR="00091816">
        <w:rPr>
          <w:rFonts w:ascii="Arial" w:hAnsi="Arial" w:cs="Arial"/>
          <w:sz w:val="24"/>
          <w:szCs w:val="24"/>
        </w:rPr>
        <w:t>(-)</w:t>
      </w:r>
      <w:r w:rsidRPr="00091816">
        <w:rPr>
          <w:rFonts w:ascii="Arial" w:hAnsi="Arial" w:cs="Arial"/>
          <w:sz w:val="24"/>
          <w:szCs w:val="24"/>
        </w:rPr>
        <w:t>Jan Dziemdziora</w:t>
      </w:r>
      <w:r w:rsidR="00A067C1" w:rsidRPr="00091816">
        <w:rPr>
          <w:rFonts w:ascii="Arial" w:hAnsi="Arial" w:cs="Arial"/>
          <w:sz w:val="24"/>
          <w:szCs w:val="24"/>
        </w:rPr>
        <w:t xml:space="preserve"> </w:t>
      </w:r>
    </w:p>
    <w:sectPr w:rsidR="009D3277" w:rsidRPr="000918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C9" w:rsidRDefault="002162C9" w:rsidP="00494B97">
      <w:pPr>
        <w:spacing w:after="0" w:line="240" w:lineRule="auto"/>
      </w:pPr>
      <w:r>
        <w:separator/>
      </w:r>
    </w:p>
  </w:endnote>
  <w:endnote w:type="continuationSeparator" w:id="0">
    <w:p w:rsidR="002162C9" w:rsidRDefault="002162C9" w:rsidP="0049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73485"/>
      <w:docPartObj>
        <w:docPartGallery w:val="Page Numbers (Bottom of Page)"/>
        <w:docPartUnique/>
      </w:docPartObj>
    </w:sdtPr>
    <w:sdtEndPr/>
    <w:sdtContent>
      <w:p w:rsidR="00494B97" w:rsidRDefault="00494B97">
        <w:pPr>
          <w:pStyle w:val="Stopka"/>
          <w:jc w:val="center"/>
        </w:pPr>
        <w:r>
          <w:fldChar w:fldCharType="begin"/>
        </w:r>
        <w:r>
          <w:instrText>PAGE   \* MERGEFORMAT</w:instrText>
        </w:r>
        <w:r>
          <w:fldChar w:fldCharType="separate"/>
        </w:r>
        <w:r w:rsidR="00D51C28">
          <w:rPr>
            <w:noProof/>
          </w:rPr>
          <w:t>1</w:t>
        </w:r>
        <w:r>
          <w:fldChar w:fldCharType="end"/>
        </w:r>
      </w:p>
    </w:sdtContent>
  </w:sdt>
  <w:p w:rsidR="00494B97" w:rsidRDefault="00494B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C9" w:rsidRDefault="002162C9" w:rsidP="00494B97">
      <w:pPr>
        <w:spacing w:after="0" w:line="240" w:lineRule="auto"/>
      </w:pPr>
      <w:r>
        <w:separator/>
      </w:r>
    </w:p>
  </w:footnote>
  <w:footnote w:type="continuationSeparator" w:id="0">
    <w:p w:rsidR="002162C9" w:rsidRDefault="002162C9" w:rsidP="00494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027"/>
    <w:multiLevelType w:val="multilevel"/>
    <w:tmpl w:val="52BAFE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523455B"/>
    <w:multiLevelType w:val="hybridMultilevel"/>
    <w:tmpl w:val="E6BEBAA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B2882"/>
    <w:multiLevelType w:val="multilevel"/>
    <w:tmpl w:val="70BA11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F626ED"/>
    <w:multiLevelType w:val="hybridMultilevel"/>
    <w:tmpl w:val="0DACE7B8"/>
    <w:lvl w:ilvl="0" w:tplc="40B017C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50F0CBB"/>
    <w:multiLevelType w:val="hybridMultilevel"/>
    <w:tmpl w:val="71C29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A04A60"/>
    <w:multiLevelType w:val="multilevel"/>
    <w:tmpl w:val="52BAF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00F38"/>
    <w:multiLevelType w:val="hybridMultilevel"/>
    <w:tmpl w:val="3758975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B2CF9"/>
    <w:multiLevelType w:val="multilevel"/>
    <w:tmpl w:val="52BAF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D25123"/>
    <w:multiLevelType w:val="hybridMultilevel"/>
    <w:tmpl w:val="0004045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3B2182"/>
    <w:multiLevelType w:val="multilevel"/>
    <w:tmpl w:val="4ED84D0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37E2913"/>
    <w:multiLevelType w:val="hybridMultilevel"/>
    <w:tmpl w:val="7AC8C694"/>
    <w:lvl w:ilvl="0" w:tplc="B868ED9A">
      <w:start w:val="2"/>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44166F8"/>
    <w:multiLevelType w:val="hybridMultilevel"/>
    <w:tmpl w:val="3B80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4A0E8F"/>
    <w:multiLevelType w:val="hybridMultilevel"/>
    <w:tmpl w:val="594E9C14"/>
    <w:lvl w:ilvl="0" w:tplc="5CD60258">
      <w:start w:val="1"/>
      <w:numFmt w:val="upperRoman"/>
      <w:lvlText w:val="%1."/>
      <w:lvlJc w:val="righ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FE7F44"/>
    <w:multiLevelType w:val="multilevel"/>
    <w:tmpl w:val="511ABB44"/>
    <w:lvl w:ilvl="0">
      <w:start w:val="1"/>
      <w:numFmt w:val="upperRoman"/>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38380921"/>
    <w:multiLevelType w:val="multilevel"/>
    <w:tmpl w:val="945AAC2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5734F5"/>
    <w:multiLevelType w:val="hybridMultilevel"/>
    <w:tmpl w:val="71A08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7E0EA2"/>
    <w:multiLevelType w:val="hybridMultilevel"/>
    <w:tmpl w:val="04DCDB7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05126"/>
    <w:multiLevelType w:val="hybridMultilevel"/>
    <w:tmpl w:val="5A10A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70776F"/>
    <w:multiLevelType w:val="hybridMultilevel"/>
    <w:tmpl w:val="D27A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A973EA"/>
    <w:multiLevelType w:val="hybridMultilevel"/>
    <w:tmpl w:val="E88AAE04"/>
    <w:lvl w:ilvl="0" w:tplc="9BAEC7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8D5217"/>
    <w:multiLevelType w:val="hybridMultilevel"/>
    <w:tmpl w:val="EAD0C2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5B120BEC"/>
    <w:multiLevelType w:val="hybridMultilevel"/>
    <w:tmpl w:val="2320E16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511941"/>
    <w:multiLevelType w:val="hybridMultilevel"/>
    <w:tmpl w:val="F21E1FAE"/>
    <w:lvl w:ilvl="0" w:tplc="3B50D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3B708A"/>
    <w:multiLevelType w:val="multilevel"/>
    <w:tmpl w:val="748EF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2243E1"/>
    <w:multiLevelType w:val="hybridMultilevel"/>
    <w:tmpl w:val="80A84F60"/>
    <w:lvl w:ilvl="0" w:tplc="DD6C026E">
      <w:start w:val="1"/>
      <w:numFmt w:val="upperRoman"/>
      <w:lvlText w:val="%1."/>
      <w:lvlJc w:val="left"/>
      <w:pPr>
        <w:ind w:left="1004" w:hanging="720"/>
      </w:pPr>
      <w:rPr>
        <w:rFonts w:eastAsia="Arial Unicode M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1312391"/>
    <w:multiLevelType w:val="hybridMultilevel"/>
    <w:tmpl w:val="BA7E2276"/>
    <w:lvl w:ilvl="0" w:tplc="773A475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9C3941"/>
    <w:multiLevelType w:val="hybridMultilevel"/>
    <w:tmpl w:val="5742F81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722B3E06"/>
    <w:multiLevelType w:val="multilevel"/>
    <w:tmpl w:val="52BAFE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73D925E9"/>
    <w:multiLevelType w:val="hybridMultilevel"/>
    <w:tmpl w:val="210ADA60"/>
    <w:lvl w:ilvl="0" w:tplc="3B50D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5A11BB"/>
    <w:multiLevelType w:val="hybridMultilevel"/>
    <w:tmpl w:val="C99E42A6"/>
    <w:lvl w:ilvl="0" w:tplc="C3CE2B9E">
      <w:start w:val="1"/>
      <w:numFmt w:val="decimal"/>
      <w:lvlText w:val="%1."/>
      <w:lvlJc w:val="left"/>
      <w:pPr>
        <w:ind w:left="927" w:hanging="360"/>
      </w:pPr>
      <w:rPr>
        <w:rFonts w:eastAsia="Arial Unicode M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5"/>
  </w:num>
  <w:num w:numId="3">
    <w:abstractNumId w:val="8"/>
  </w:num>
  <w:num w:numId="4">
    <w:abstractNumId w:val="6"/>
  </w:num>
  <w:num w:numId="5">
    <w:abstractNumId w:val="20"/>
  </w:num>
  <w:num w:numId="6">
    <w:abstractNumId w:val="12"/>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8"/>
  </w:num>
  <w:num w:numId="9">
    <w:abstractNumId w:val="1"/>
  </w:num>
  <w:num w:numId="10">
    <w:abstractNumId w:val="13"/>
  </w:num>
  <w:num w:numId="11">
    <w:abstractNumId w:val="9"/>
  </w:num>
  <w:num w:numId="12">
    <w:abstractNumId w:val="27"/>
  </w:num>
  <w:num w:numId="13">
    <w:abstractNumId w:val="10"/>
  </w:num>
  <w:num w:numId="14">
    <w:abstractNumId w:val="22"/>
  </w:num>
  <w:num w:numId="15">
    <w:abstractNumId w:val="17"/>
  </w:num>
  <w:num w:numId="16">
    <w:abstractNumId w:val="7"/>
  </w:num>
  <w:num w:numId="17">
    <w:abstractNumId w:val="5"/>
  </w:num>
  <w:num w:numId="18">
    <w:abstractNumId w:val="24"/>
  </w:num>
  <w:num w:numId="19">
    <w:abstractNumId w:val="3"/>
  </w:num>
  <w:num w:numId="20">
    <w:abstractNumId w:val="11"/>
  </w:num>
  <w:num w:numId="21">
    <w:abstractNumId w:val="23"/>
  </w:num>
  <w:num w:numId="22">
    <w:abstractNumId w:val="29"/>
  </w:num>
  <w:num w:numId="23">
    <w:abstractNumId w:val="14"/>
  </w:num>
  <w:num w:numId="24">
    <w:abstractNumId w:val="25"/>
  </w:num>
  <w:num w:numId="25">
    <w:abstractNumId w:val="28"/>
  </w:num>
  <w:num w:numId="26">
    <w:abstractNumId w:val="26"/>
  </w:num>
  <w:num w:numId="27">
    <w:abstractNumId w:val="30"/>
  </w:num>
  <w:num w:numId="28">
    <w:abstractNumId w:val="19"/>
  </w:num>
  <w:num w:numId="29">
    <w:abstractNumId w:val="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1994837-876C-4535-93B5-DE29AC98D320}"/>
  </w:docVars>
  <w:rsids>
    <w:rsidRoot w:val="00784CBC"/>
    <w:rsid w:val="0000446B"/>
    <w:rsid w:val="00014498"/>
    <w:rsid w:val="00014AD6"/>
    <w:rsid w:val="000206BC"/>
    <w:rsid w:val="00022483"/>
    <w:rsid w:val="00025258"/>
    <w:rsid w:val="00027457"/>
    <w:rsid w:val="0003038F"/>
    <w:rsid w:val="00040437"/>
    <w:rsid w:val="00041627"/>
    <w:rsid w:val="00042E59"/>
    <w:rsid w:val="00043FD7"/>
    <w:rsid w:val="00052639"/>
    <w:rsid w:val="00057112"/>
    <w:rsid w:val="0007307E"/>
    <w:rsid w:val="00073DEE"/>
    <w:rsid w:val="00073E9B"/>
    <w:rsid w:val="00081316"/>
    <w:rsid w:val="00087F25"/>
    <w:rsid w:val="00091816"/>
    <w:rsid w:val="000A70BA"/>
    <w:rsid w:val="000C1749"/>
    <w:rsid w:val="000C3569"/>
    <w:rsid w:val="000D1998"/>
    <w:rsid w:val="000E338C"/>
    <w:rsid w:val="000F17B0"/>
    <w:rsid w:val="000F28D6"/>
    <w:rsid w:val="000F6785"/>
    <w:rsid w:val="00125516"/>
    <w:rsid w:val="001258F9"/>
    <w:rsid w:val="001324F0"/>
    <w:rsid w:val="00141E05"/>
    <w:rsid w:val="001456C0"/>
    <w:rsid w:val="00150633"/>
    <w:rsid w:val="00152447"/>
    <w:rsid w:val="00163F63"/>
    <w:rsid w:val="00172395"/>
    <w:rsid w:val="00172A4D"/>
    <w:rsid w:val="00173FC4"/>
    <w:rsid w:val="00175E01"/>
    <w:rsid w:val="001767BF"/>
    <w:rsid w:val="00176D41"/>
    <w:rsid w:val="00180C27"/>
    <w:rsid w:val="00185C6A"/>
    <w:rsid w:val="001870EC"/>
    <w:rsid w:val="001877F5"/>
    <w:rsid w:val="0019011E"/>
    <w:rsid w:val="001A757C"/>
    <w:rsid w:val="001B032A"/>
    <w:rsid w:val="001B7D9F"/>
    <w:rsid w:val="001D24C4"/>
    <w:rsid w:val="001D52F0"/>
    <w:rsid w:val="001D67CC"/>
    <w:rsid w:val="001E013F"/>
    <w:rsid w:val="001E35BF"/>
    <w:rsid w:val="002042AF"/>
    <w:rsid w:val="002101B3"/>
    <w:rsid w:val="002162C9"/>
    <w:rsid w:val="002238A7"/>
    <w:rsid w:val="00225796"/>
    <w:rsid w:val="00241C97"/>
    <w:rsid w:val="00244791"/>
    <w:rsid w:val="00247F69"/>
    <w:rsid w:val="00255661"/>
    <w:rsid w:val="00256C5A"/>
    <w:rsid w:val="0025712B"/>
    <w:rsid w:val="00266827"/>
    <w:rsid w:val="00276F23"/>
    <w:rsid w:val="002779F3"/>
    <w:rsid w:val="00286693"/>
    <w:rsid w:val="0029364F"/>
    <w:rsid w:val="00295240"/>
    <w:rsid w:val="002B30AB"/>
    <w:rsid w:val="002E1DAF"/>
    <w:rsid w:val="002F6D71"/>
    <w:rsid w:val="002F7DC4"/>
    <w:rsid w:val="00301012"/>
    <w:rsid w:val="00303B06"/>
    <w:rsid w:val="00312196"/>
    <w:rsid w:val="00324762"/>
    <w:rsid w:val="00332F02"/>
    <w:rsid w:val="0033687C"/>
    <w:rsid w:val="00350A22"/>
    <w:rsid w:val="00357D92"/>
    <w:rsid w:val="00361736"/>
    <w:rsid w:val="0036725D"/>
    <w:rsid w:val="00381601"/>
    <w:rsid w:val="003821CC"/>
    <w:rsid w:val="00384019"/>
    <w:rsid w:val="0039054D"/>
    <w:rsid w:val="00391493"/>
    <w:rsid w:val="00393FB7"/>
    <w:rsid w:val="003B555B"/>
    <w:rsid w:val="003C2CDA"/>
    <w:rsid w:val="003D71E4"/>
    <w:rsid w:val="003E6CFF"/>
    <w:rsid w:val="003F051E"/>
    <w:rsid w:val="003F5D6F"/>
    <w:rsid w:val="003F736C"/>
    <w:rsid w:val="00411A2B"/>
    <w:rsid w:val="004137C2"/>
    <w:rsid w:val="00416037"/>
    <w:rsid w:val="0042291D"/>
    <w:rsid w:val="00434932"/>
    <w:rsid w:val="004369D9"/>
    <w:rsid w:val="00437FF5"/>
    <w:rsid w:val="004470DC"/>
    <w:rsid w:val="00454270"/>
    <w:rsid w:val="00474003"/>
    <w:rsid w:val="00485E0A"/>
    <w:rsid w:val="00487450"/>
    <w:rsid w:val="00494B97"/>
    <w:rsid w:val="00494E15"/>
    <w:rsid w:val="004A4B46"/>
    <w:rsid w:val="004B0F60"/>
    <w:rsid w:val="004C1F05"/>
    <w:rsid w:val="004D6AE9"/>
    <w:rsid w:val="004F15B1"/>
    <w:rsid w:val="004F2172"/>
    <w:rsid w:val="004F2E9E"/>
    <w:rsid w:val="00502450"/>
    <w:rsid w:val="005072C3"/>
    <w:rsid w:val="0051031E"/>
    <w:rsid w:val="00535CAF"/>
    <w:rsid w:val="00541287"/>
    <w:rsid w:val="005556E4"/>
    <w:rsid w:val="00555C85"/>
    <w:rsid w:val="00556596"/>
    <w:rsid w:val="00571A65"/>
    <w:rsid w:val="00575E69"/>
    <w:rsid w:val="0058616F"/>
    <w:rsid w:val="0058695D"/>
    <w:rsid w:val="005971D9"/>
    <w:rsid w:val="005B1DA2"/>
    <w:rsid w:val="005C1051"/>
    <w:rsid w:val="005C3DC2"/>
    <w:rsid w:val="005C4B4C"/>
    <w:rsid w:val="005D28E0"/>
    <w:rsid w:val="005D5B94"/>
    <w:rsid w:val="005D7174"/>
    <w:rsid w:val="005E2059"/>
    <w:rsid w:val="00601F57"/>
    <w:rsid w:val="00602DC8"/>
    <w:rsid w:val="00607B52"/>
    <w:rsid w:val="00621128"/>
    <w:rsid w:val="00623102"/>
    <w:rsid w:val="00623AF4"/>
    <w:rsid w:val="006322A3"/>
    <w:rsid w:val="006379A4"/>
    <w:rsid w:val="00642C83"/>
    <w:rsid w:val="00653F02"/>
    <w:rsid w:val="00671846"/>
    <w:rsid w:val="00671A92"/>
    <w:rsid w:val="00671D72"/>
    <w:rsid w:val="0068283D"/>
    <w:rsid w:val="006A1306"/>
    <w:rsid w:val="006A2F64"/>
    <w:rsid w:val="006A3798"/>
    <w:rsid w:val="006A788E"/>
    <w:rsid w:val="006B0995"/>
    <w:rsid w:val="006B6F51"/>
    <w:rsid w:val="006F78F1"/>
    <w:rsid w:val="00717CE4"/>
    <w:rsid w:val="0072401B"/>
    <w:rsid w:val="007248C7"/>
    <w:rsid w:val="00730743"/>
    <w:rsid w:val="0073405F"/>
    <w:rsid w:val="0073679A"/>
    <w:rsid w:val="00741064"/>
    <w:rsid w:val="00757217"/>
    <w:rsid w:val="00757A70"/>
    <w:rsid w:val="00775409"/>
    <w:rsid w:val="00776DF8"/>
    <w:rsid w:val="00784CBC"/>
    <w:rsid w:val="0078723C"/>
    <w:rsid w:val="00797DA2"/>
    <w:rsid w:val="007A4984"/>
    <w:rsid w:val="007B02A3"/>
    <w:rsid w:val="007B0B02"/>
    <w:rsid w:val="007C0F58"/>
    <w:rsid w:val="007C3F2C"/>
    <w:rsid w:val="007E6540"/>
    <w:rsid w:val="00806A38"/>
    <w:rsid w:val="0081053A"/>
    <w:rsid w:val="00812DE4"/>
    <w:rsid w:val="008208CC"/>
    <w:rsid w:val="0082514E"/>
    <w:rsid w:val="00825E6A"/>
    <w:rsid w:val="00835F2C"/>
    <w:rsid w:val="0084563D"/>
    <w:rsid w:val="00846F44"/>
    <w:rsid w:val="00850348"/>
    <w:rsid w:val="008512A0"/>
    <w:rsid w:val="00864AD8"/>
    <w:rsid w:val="008714D6"/>
    <w:rsid w:val="00874C01"/>
    <w:rsid w:val="00885C84"/>
    <w:rsid w:val="0089677F"/>
    <w:rsid w:val="008A1D9F"/>
    <w:rsid w:val="008B4DC1"/>
    <w:rsid w:val="008B6535"/>
    <w:rsid w:val="008C330A"/>
    <w:rsid w:val="008C35E9"/>
    <w:rsid w:val="008D0846"/>
    <w:rsid w:val="008D6245"/>
    <w:rsid w:val="008F1F10"/>
    <w:rsid w:val="008F6F2D"/>
    <w:rsid w:val="009016FA"/>
    <w:rsid w:val="00907EA6"/>
    <w:rsid w:val="009116CB"/>
    <w:rsid w:val="00913509"/>
    <w:rsid w:val="00921A52"/>
    <w:rsid w:val="00922112"/>
    <w:rsid w:val="00926F8B"/>
    <w:rsid w:val="009408D3"/>
    <w:rsid w:val="009660D2"/>
    <w:rsid w:val="00975BF9"/>
    <w:rsid w:val="00977D8D"/>
    <w:rsid w:val="00980B40"/>
    <w:rsid w:val="009823B3"/>
    <w:rsid w:val="009B0134"/>
    <w:rsid w:val="009B0579"/>
    <w:rsid w:val="009B5FB0"/>
    <w:rsid w:val="009C4EC4"/>
    <w:rsid w:val="009C615F"/>
    <w:rsid w:val="009C6F47"/>
    <w:rsid w:val="009D3277"/>
    <w:rsid w:val="009D74E3"/>
    <w:rsid w:val="009E5381"/>
    <w:rsid w:val="009F3E7E"/>
    <w:rsid w:val="00A067C1"/>
    <w:rsid w:val="00A116BA"/>
    <w:rsid w:val="00A1233E"/>
    <w:rsid w:val="00A24812"/>
    <w:rsid w:val="00A24DA1"/>
    <w:rsid w:val="00A24EFE"/>
    <w:rsid w:val="00A32A9F"/>
    <w:rsid w:val="00A43903"/>
    <w:rsid w:val="00A54750"/>
    <w:rsid w:val="00A61567"/>
    <w:rsid w:val="00A626F5"/>
    <w:rsid w:val="00A6326E"/>
    <w:rsid w:val="00A65568"/>
    <w:rsid w:val="00A65A8F"/>
    <w:rsid w:val="00A73451"/>
    <w:rsid w:val="00A744B1"/>
    <w:rsid w:val="00A946A7"/>
    <w:rsid w:val="00A97940"/>
    <w:rsid w:val="00AD6183"/>
    <w:rsid w:val="00AE107A"/>
    <w:rsid w:val="00AE5061"/>
    <w:rsid w:val="00AE6ED5"/>
    <w:rsid w:val="00AF3A04"/>
    <w:rsid w:val="00AF43E3"/>
    <w:rsid w:val="00AF509C"/>
    <w:rsid w:val="00B01AFC"/>
    <w:rsid w:val="00B0599B"/>
    <w:rsid w:val="00B060D3"/>
    <w:rsid w:val="00B11681"/>
    <w:rsid w:val="00B17E17"/>
    <w:rsid w:val="00B220C3"/>
    <w:rsid w:val="00B34B6D"/>
    <w:rsid w:val="00B359ED"/>
    <w:rsid w:val="00B54C9D"/>
    <w:rsid w:val="00B56F32"/>
    <w:rsid w:val="00B738FF"/>
    <w:rsid w:val="00B820A3"/>
    <w:rsid w:val="00B8366F"/>
    <w:rsid w:val="00B94CCC"/>
    <w:rsid w:val="00BB2D29"/>
    <w:rsid w:val="00BD6248"/>
    <w:rsid w:val="00BE073C"/>
    <w:rsid w:val="00BE4577"/>
    <w:rsid w:val="00BE4DF2"/>
    <w:rsid w:val="00BF3C36"/>
    <w:rsid w:val="00BF5D8F"/>
    <w:rsid w:val="00C00451"/>
    <w:rsid w:val="00C175CF"/>
    <w:rsid w:val="00C36CE1"/>
    <w:rsid w:val="00C43C82"/>
    <w:rsid w:val="00C526D3"/>
    <w:rsid w:val="00C6019B"/>
    <w:rsid w:val="00C641C4"/>
    <w:rsid w:val="00C64506"/>
    <w:rsid w:val="00C65FE3"/>
    <w:rsid w:val="00C722CC"/>
    <w:rsid w:val="00C76881"/>
    <w:rsid w:val="00C80FC3"/>
    <w:rsid w:val="00C85C04"/>
    <w:rsid w:val="00C970C8"/>
    <w:rsid w:val="00CA122F"/>
    <w:rsid w:val="00CA30E8"/>
    <w:rsid w:val="00CA4871"/>
    <w:rsid w:val="00CB307B"/>
    <w:rsid w:val="00CB5159"/>
    <w:rsid w:val="00CC04FA"/>
    <w:rsid w:val="00CC33A7"/>
    <w:rsid w:val="00CC46A1"/>
    <w:rsid w:val="00CD455B"/>
    <w:rsid w:val="00CE2D1D"/>
    <w:rsid w:val="00CF2B8A"/>
    <w:rsid w:val="00D21CC8"/>
    <w:rsid w:val="00D31AD3"/>
    <w:rsid w:val="00D43A59"/>
    <w:rsid w:val="00D51C28"/>
    <w:rsid w:val="00D6370B"/>
    <w:rsid w:val="00D63B82"/>
    <w:rsid w:val="00D64E48"/>
    <w:rsid w:val="00D7124E"/>
    <w:rsid w:val="00D84426"/>
    <w:rsid w:val="00D86A64"/>
    <w:rsid w:val="00D92031"/>
    <w:rsid w:val="00D9308C"/>
    <w:rsid w:val="00D93E56"/>
    <w:rsid w:val="00D95438"/>
    <w:rsid w:val="00D95EAD"/>
    <w:rsid w:val="00D97829"/>
    <w:rsid w:val="00DA0CF7"/>
    <w:rsid w:val="00DA3E3B"/>
    <w:rsid w:val="00DA3F81"/>
    <w:rsid w:val="00DA70D2"/>
    <w:rsid w:val="00DB6C86"/>
    <w:rsid w:val="00DB7A49"/>
    <w:rsid w:val="00DC0629"/>
    <w:rsid w:val="00DC0720"/>
    <w:rsid w:val="00DC1B41"/>
    <w:rsid w:val="00DC382B"/>
    <w:rsid w:val="00DE08B2"/>
    <w:rsid w:val="00DE7D1B"/>
    <w:rsid w:val="00DF1C29"/>
    <w:rsid w:val="00E0115B"/>
    <w:rsid w:val="00E02DA0"/>
    <w:rsid w:val="00E14DE1"/>
    <w:rsid w:val="00E416CF"/>
    <w:rsid w:val="00E4390A"/>
    <w:rsid w:val="00E622CF"/>
    <w:rsid w:val="00E62E14"/>
    <w:rsid w:val="00E6478D"/>
    <w:rsid w:val="00E73A81"/>
    <w:rsid w:val="00E7673F"/>
    <w:rsid w:val="00E83FD7"/>
    <w:rsid w:val="00E84671"/>
    <w:rsid w:val="00E8657B"/>
    <w:rsid w:val="00E908D9"/>
    <w:rsid w:val="00EA5F44"/>
    <w:rsid w:val="00EA6872"/>
    <w:rsid w:val="00EB2F81"/>
    <w:rsid w:val="00EB4F0F"/>
    <w:rsid w:val="00EC6244"/>
    <w:rsid w:val="00ED2B55"/>
    <w:rsid w:val="00ED3465"/>
    <w:rsid w:val="00ED5CB1"/>
    <w:rsid w:val="00ED79BD"/>
    <w:rsid w:val="00EF1B53"/>
    <w:rsid w:val="00EF3F16"/>
    <w:rsid w:val="00F04082"/>
    <w:rsid w:val="00F05A8F"/>
    <w:rsid w:val="00F31F44"/>
    <w:rsid w:val="00F43138"/>
    <w:rsid w:val="00F50641"/>
    <w:rsid w:val="00F5473A"/>
    <w:rsid w:val="00F77396"/>
    <w:rsid w:val="00F8470C"/>
    <w:rsid w:val="00F95AB5"/>
    <w:rsid w:val="00FB2F00"/>
    <w:rsid w:val="00FB55A7"/>
    <w:rsid w:val="00FD725C"/>
    <w:rsid w:val="00FE166D"/>
    <w:rsid w:val="00FF5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1F128-CE79-4DA6-A048-1DB424A1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CBC"/>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CBC"/>
    <w:pPr>
      <w:ind w:left="720"/>
      <w:contextualSpacing/>
    </w:pPr>
  </w:style>
  <w:style w:type="paragraph" w:styleId="NormalnyWeb">
    <w:name w:val="Normal (Web)"/>
    <w:basedOn w:val="Normalny"/>
    <w:uiPriority w:val="99"/>
    <w:unhideWhenUsed/>
    <w:qFormat/>
    <w:rsid w:val="00F04082"/>
    <w:pPr>
      <w:spacing w:before="100" w:beforeAutospacing="1" w:after="119" w:line="240" w:lineRule="auto"/>
    </w:pPr>
    <w:rPr>
      <w:rFonts w:ascii="Times New Roman" w:eastAsia="Times New Roman" w:hAnsi="Times New Roman" w:cs="Times New Roman"/>
      <w:color w:val="auto"/>
      <w:sz w:val="24"/>
      <w:szCs w:val="24"/>
      <w:lang w:eastAsia="pl-PL"/>
    </w:rPr>
  </w:style>
  <w:style w:type="character" w:customStyle="1" w:styleId="hiddenspellerror">
    <w:name w:val="hiddenspellerror"/>
    <w:basedOn w:val="Domylnaczcionkaakapitu"/>
    <w:rsid w:val="000D1998"/>
  </w:style>
  <w:style w:type="character" w:customStyle="1" w:styleId="hiddengrammarerror">
    <w:name w:val="hiddengrammarerror"/>
    <w:basedOn w:val="Domylnaczcionkaakapitu"/>
    <w:rsid w:val="000D1998"/>
  </w:style>
  <w:style w:type="character" w:customStyle="1" w:styleId="Teksttreci2">
    <w:name w:val="Tekst treści (2)_"/>
    <w:basedOn w:val="Domylnaczcionkaakapitu"/>
    <w:link w:val="Teksttreci20"/>
    <w:qFormat/>
    <w:rsid w:val="00B8366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B8366F"/>
    <w:pPr>
      <w:widowControl w:val="0"/>
      <w:shd w:val="clear" w:color="auto" w:fill="FFFFFF"/>
      <w:spacing w:after="0" w:line="0" w:lineRule="atLeast"/>
    </w:pPr>
    <w:rPr>
      <w:rFonts w:ascii="Times New Roman" w:eastAsia="Times New Roman" w:hAnsi="Times New Roman" w:cs="Times New Roman"/>
      <w:color w:val="auto"/>
    </w:rPr>
  </w:style>
  <w:style w:type="character" w:customStyle="1" w:styleId="Nagwek1">
    <w:name w:val="Nagłówek #1_"/>
    <w:link w:val="Nagwek10"/>
    <w:rsid w:val="001877F5"/>
    <w:rPr>
      <w:b/>
      <w:bCs/>
      <w:sz w:val="24"/>
      <w:szCs w:val="24"/>
      <w:shd w:val="clear" w:color="auto" w:fill="FFFFFF"/>
    </w:rPr>
  </w:style>
  <w:style w:type="paragraph" w:customStyle="1" w:styleId="Nagwek10">
    <w:name w:val="Nagłówek #1"/>
    <w:basedOn w:val="Normalny"/>
    <w:link w:val="Nagwek1"/>
    <w:rsid w:val="001877F5"/>
    <w:pPr>
      <w:widowControl w:val="0"/>
      <w:shd w:val="clear" w:color="auto" w:fill="FFFFFF"/>
      <w:spacing w:after="60" w:line="0" w:lineRule="atLeast"/>
      <w:jc w:val="center"/>
      <w:outlineLvl w:val="0"/>
    </w:pPr>
    <w:rPr>
      <w:b/>
      <w:bCs/>
      <w:color w:val="auto"/>
      <w:sz w:val="24"/>
      <w:szCs w:val="24"/>
    </w:rPr>
  </w:style>
  <w:style w:type="paragraph" w:styleId="Nagwek">
    <w:name w:val="header"/>
    <w:basedOn w:val="Normalny"/>
    <w:link w:val="NagwekZnak"/>
    <w:uiPriority w:val="99"/>
    <w:unhideWhenUsed/>
    <w:rsid w:val="00494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B97"/>
    <w:rPr>
      <w:color w:val="00000A"/>
    </w:rPr>
  </w:style>
  <w:style w:type="paragraph" w:styleId="Stopka">
    <w:name w:val="footer"/>
    <w:basedOn w:val="Normalny"/>
    <w:link w:val="StopkaZnak"/>
    <w:uiPriority w:val="99"/>
    <w:unhideWhenUsed/>
    <w:rsid w:val="00494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B97"/>
    <w:rPr>
      <w:color w:val="00000A"/>
    </w:rPr>
  </w:style>
  <w:style w:type="paragraph" w:styleId="Tekstprzypisukocowego">
    <w:name w:val="endnote text"/>
    <w:basedOn w:val="Normalny"/>
    <w:link w:val="TekstprzypisukocowegoZnak"/>
    <w:uiPriority w:val="99"/>
    <w:semiHidden/>
    <w:unhideWhenUsed/>
    <w:rsid w:val="00EA5F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5F44"/>
    <w:rPr>
      <w:color w:val="00000A"/>
      <w:sz w:val="20"/>
      <w:szCs w:val="20"/>
    </w:rPr>
  </w:style>
  <w:style w:type="character" w:styleId="Odwoanieprzypisukocowego">
    <w:name w:val="endnote reference"/>
    <w:basedOn w:val="Domylnaczcionkaakapitu"/>
    <w:uiPriority w:val="99"/>
    <w:semiHidden/>
    <w:unhideWhenUsed/>
    <w:rsid w:val="00EA5F44"/>
    <w:rPr>
      <w:vertAlign w:val="superscript"/>
    </w:rPr>
  </w:style>
  <w:style w:type="paragraph" w:styleId="Tekstdymka">
    <w:name w:val="Balloon Text"/>
    <w:basedOn w:val="Normalny"/>
    <w:link w:val="TekstdymkaZnak"/>
    <w:uiPriority w:val="99"/>
    <w:semiHidden/>
    <w:unhideWhenUsed/>
    <w:rsid w:val="00EB2F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2F81"/>
    <w:rPr>
      <w:rFonts w:ascii="Segoe UI" w:hAnsi="Segoe UI" w:cs="Segoe UI"/>
      <w:color w:val="00000A"/>
      <w:sz w:val="18"/>
      <w:szCs w:val="18"/>
    </w:rPr>
  </w:style>
  <w:style w:type="character" w:customStyle="1" w:styleId="fragment">
    <w:name w:val="fragment"/>
    <w:basedOn w:val="Domylnaczcionkaakapitu"/>
    <w:rsid w:val="0060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2785">
      <w:bodyDiv w:val="1"/>
      <w:marLeft w:val="0"/>
      <w:marRight w:val="0"/>
      <w:marTop w:val="0"/>
      <w:marBottom w:val="0"/>
      <w:divBdr>
        <w:top w:val="none" w:sz="0" w:space="0" w:color="auto"/>
        <w:left w:val="none" w:sz="0" w:space="0" w:color="auto"/>
        <w:bottom w:val="none" w:sz="0" w:space="0" w:color="auto"/>
        <w:right w:val="none" w:sz="0" w:space="0" w:color="auto"/>
      </w:divBdr>
    </w:div>
    <w:div w:id="11821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1994837-876C-4535-93B5-DE29AC98D3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18476</Characters>
  <Application>Microsoft Office Word</Application>
  <DocSecurity>4</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Kacprzyk Sylwester</dc:creator>
  <cp:lastModifiedBy>Budkowska Paulina</cp:lastModifiedBy>
  <cp:revision>2</cp:revision>
  <cp:lastPrinted>2020-11-13T10:04:00Z</cp:lastPrinted>
  <dcterms:created xsi:type="dcterms:W3CDTF">2022-03-31T06:52:00Z</dcterms:created>
  <dcterms:modified xsi:type="dcterms:W3CDTF">2022-03-31T06:52:00Z</dcterms:modified>
</cp:coreProperties>
</file>