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37" w:rsidRPr="00F35337" w:rsidRDefault="00F35337" w:rsidP="00F35337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t>Uzasadnienie</w:t>
      </w:r>
    </w:p>
    <w:p w:rsidR="00F35337" w:rsidRPr="00F35337" w:rsidRDefault="00F35337" w:rsidP="00F35337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F35337" w:rsidRPr="00F35337" w:rsidRDefault="00F35337" w:rsidP="00F35337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F35337">
        <w:rPr>
          <w:rFonts w:ascii="Arial" w:hAnsi="Arial" w:cs="Arial"/>
          <w:noProof/>
          <w:sz w:val="24"/>
          <w:szCs w:val="24"/>
          <w:lang w:eastAsia="pl-PL"/>
        </w:rPr>
        <w:t>Prezydent Miasta i Rada Miasta nie widzą możliwości dalszej współpracy na zasadach partnerskich w związku z agresją Rosji wspieranej przez Białoruś na Ukrainę 24 lutego 2022 roku. Jednocześnie jest to wyraz solidarności z Narodem Ukraińskim i wszyskimi, którzy chcą walczyć o demokratyczne i niezależne, samostanowiące o sobie Państwo.</w:t>
      </w:r>
    </w:p>
    <w:p w:rsidR="00F35337" w:rsidRPr="00F35337" w:rsidRDefault="00F35337" w:rsidP="00F35337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5F6B50" w:rsidRDefault="005F6B50"/>
    <w:sectPr w:rsidR="005F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7"/>
    <w:rsid w:val="005F6B50"/>
    <w:rsid w:val="00EB7D28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742A-58C1-482E-9BE4-9F6915D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2022-03-25T09:31:00Z</dcterms:created>
  <dcterms:modified xsi:type="dcterms:W3CDTF">2022-03-25T09:31:00Z</dcterms:modified>
</cp:coreProperties>
</file>