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92DBF" w14:textId="170C95FC" w:rsidR="008B0EEE" w:rsidRPr="008B0EEE" w:rsidRDefault="008B0EEE" w:rsidP="008B0EEE">
      <w:pPr>
        <w:spacing w:after="0" w:line="360" w:lineRule="auto"/>
        <w:ind w:right="-567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Uchwały Nr XLVII/600/22 Rady Miasta Piotrkowa Trybunalskiego z dnia 26 stycznia 2022 r. </w:t>
      </w:r>
    </w:p>
    <w:p w14:paraId="53366181" w14:textId="77777777" w:rsidR="005059E6" w:rsidRPr="008B0EEE" w:rsidRDefault="005059E6" w:rsidP="008B0E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9F70E5" w14:textId="0B83E69A" w:rsidR="005059E6" w:rsidRPr="008B0EEE" w:rsidRDefault="005059E6" w:rsidP="008B0E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>Plan Pracy</w:t>
      </w:r>
      <w:r w:rsidR="008B0EEE"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0EEE">
        <w:rPr>
          <w:rFonts w:ascii="Arial" w:eastAsia="Times New Roman" w:hAnsi="Arial" w:cs="Arial"/>
          <w:sz w:val="24"/>
          <w:szCs w:val="24"/>
          <w:lang w:eastAsia="pl-PL"/>
        </w:rPr>
        <w:t>Komisji Oświaty i Nauki Rady Miasta Piotrkowa Trybunalskiego</w:t>
      </w:r>
    </w:p>
    <w:p w14:paraId="5BBAC586" w14:textId="00185935" w:rsidR="005059E6" w:rsidRPr="008B0EEE" w:rsidRDefault="005059E6" w:rsidP="008B0EEE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>na  I półrocze 202</w:t>
      </w:r>
      <w:r w:rsidR="00270520" w:rsidRPr="008B0EE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14:paraId="4146B789" w14:textId="77777777" w:rsidR="005059E6" w:rsidRPr="008B0EEE" w:rsidRDefault="005059E6" w:rsidP="008B0EEE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FBD890" w14:textId="77777777" w:rsidR="005059E6" w:rsidRPr="008B0EEE" w:rsidRDefault="005059E6" w:rsidP="008B0E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0EEE">
        <w:rPr>
          <w:rFonts w:ascii="Arial" w:hAnsi="Arial" w:cs="Arial"/>
          <w:sz w:val="24"/>
          <w:szCs w:val="24"/>
        </w:rPr>
        <w:t>Styczeń</w:t>
      </w:r>
    </w:p>
    <w:p w14:paraId="2F48C022" w14:textId="19F9BD9C" w:rsidR="005059E6" w:rsidRPr="008B0EEE" w:rsidRDefault="005059E6" w:rsidP="008B0EEE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B0EEE">
        <w:rPr>
          <w:rFonts w:ascii="Arial" w:hAnsi="Arial" w:cs="Arial"/>
          <w:sz w:val="24"/>
          <w:szCs w:val="24"/>
        </w:rPr>
        <w:t>Dofinansowanie kosztów kształcenia młodocianych pracowników w 202</w:t>
      </w:r>
      <w:r w:rsidR="00270520" w:rsidRPr="008B0EEE">
        <w:rPr>
          <w:rFonts w:ascii="Arial" w:hAnsi="Arial" w:cs="Arial"/>
          <w:sz w:val="24"/>
          <w:szCs w:val="24"/>
        </w:rPr>
        <w:t>1</w:t>
      </w:r>
      <w:r w:rsidRPr="008B0EEE">
        <w:rPr>
          <w:rFonts w:ascii="Arial" w:hAnsi="Arial" w:cs="Arial"/>
          <w:sz w:val="24"/>
          <w:szCs w:val="24"/>
        </w:rPr>
        <w:t xml:space="preserve"> r.</w:t>
      </w:r>
    </w:p>
    <w:p w14:paraId="1CEBD3EE" w14:textId="50EFE661" w:rsidR="00C343BD" w:rsidRPr="008B0EEE" w:rsidRDefault="00C77CF2" w:rsidP="008B0E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B0EEE">
        <w:rPr>
          <w:rFonts w:ascii="Arial" w:eastAsiaTheme="minorHAnsi" w:hAnsi="Arial" w:cs="Arial"/>
          <w:color w:val="000000" w:themeColor="text1"/>
          <w:lang w:eastAsia="en-US"/>
        </w:rPr>
        <w:t>Sprawozdanie z realizacji uchwał podjętych przez Radę Miasta Piotrkowa Trybunalskiego za I półrocze 2021 roku.</w:t>
      </w:r>
    </w:p>
    <w:p w14:paraId="14FFA47B" w14:textId="77777777" w:rsidR="005059E6" w:rsidRPr="008B0EEE" w:rsidRDefault="005059E6" w:rsidP="008B0E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0EEE">
        <w:rPr>
          <w:rFonts w:ascii="Arial" w:hAnsi="Arial" w:cs="Arial"/>
          <w:sz w:val="24"/>
          <w:szCs w:val="24"/>
        </w:rPr>
        <w:t>Luty</w:t>
      </w:r>
    </w:p>
    <w:p w14:paraId="2C5EF05B" w14:textId="6F3BFD8F" w:rsidR="005059E6" w:rsidRPr="008B0EEE" w:rsidRDefault="005059E6" w:rsidP="008B0EE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B0EEE">
        <w:rPr>
          <w:rFonts w:ascii="Arial" w:hAnsi="Arial" w:cs="Arial"/>
          <w:sz w:val="24"/>
          <w:szCs w:val="24"/>
        </w:rPr>
        <w:t>Informacja o wysokości średnich wynagrodzeń nauczycieli w 202</w:t>
      </w:r>
      <w:r w:rsidR="007746C2" w:rsidRPr="008B0EEE">
        <w:rPr>
          <w:rFonts w:ascii="Arial" w:hAnsi="Arial" w:cs="Arial"/>
          <w:sz w:val="24"/>
          <w:szCs w:val="24"/>
        </w:rPr>
        <w:t>1</w:t>
      </w:r>
      <w:r w:rsidRPr="008B0EEE">
        <w:rPr>
          <w:rFonts w:ascii="Arial" w:hAnsi="Arial" w:cs="Arial"/>
          <w:sz w:val="24"/>
          <w:szCs w:val="24"/>
        </w:rPr>
        <w:t xml:space="preserve"> r. na poszczególnych stopniach awansu zawodowego w szkołach i placówkach, których organem prowadzącym jest Miasto Piotrków Trybunalski.</w:t>
      </w:r>
    </w:p>
    <w:p w14:paraId="5137A973" w14:textId="77777777" w:rsidR="005059E6" w:rsidRPr="008B0EEE" w:rsidRDefault="005059E6" w:rsidP="008B0E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0EEE">
        <w:rPr>
          <w:rFonts w:ascii="Arial" w:hAnsi="Arial" w:cs="Arial"/>
          <w:sz w:val="24"/>
          <w:szCs w:val="24"/>
        </w:rPr>
        <w:t>Marzec</w:t>
      </w:r>
    </w:p>
    <w:p w14:paraId="6224147D" w14:textId="58047D44" w:rsidR="005059E6" w:rsidRPr="008B0EEE" w:rsidRDefault="005059E6" w:rsidP="008B0EE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B0EEE">
        <w:rPr>
          <w:rFonts w:ascii="Arial" w:hAnsi="Arial" w:cs="Arial"/>
          <w:sz w:val="24"/>
          <w:szCs w:val="24"/>
        </w:rPr>
        <w:t xml:space="preserve">Informacja dotycząca realizowanych przez piotrkowskie szkoły projektów unijnych oraz programów ekologicznych dofinansowanych przez WFOŚiGW w Łodzi. </w:t>
      </w:r>
    </w:p>
    <w:p w14:paraId="1D32E2C4" w14:textId="77777777" w:rsidR="005059E6" w:rsidRPr="008B0EEE" w:rsidRDefault="005059E6" w:rsidP="008B0E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0EEE">
        <w:rPr>
          <w:rFonts w:ascii="Arial" w:hAnsi="Arial" w:cs="Arial"/>
          <w:sz w:val="24"/>
          <w:szCs w:val="24"/>
        </w:rPr>
        <w:t>Kwiecień</w:t>
      </w:r>
    </w:p>
    <w:p w14:paraId="44324D7F" w14:textId="5BE9553A" w:rsidR="005059E6" w:rsidRPr="008B0EEE" w:rsidRDefault="005059E6" w:rsidP="008B0EEE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B0EEE">
        <w:rPr>
          <w:rFonts w:ascii="Arial" w:hAnsi="Arial" w:cs="Arial"/>
          <w:sz w:val="24"/>
          <w:szCs w:val="24"/>
        </w:rPr>
        <w:t>Informacja dotycząca naliczeń subwencji oświatowej na 202</w:t>
      </w:r>
      <w:r w:rsidR="007746C2" w:rsidRPr="008B0EEE">
        <w:rPr>
          <w:rFonts w:ascii="Arial" w:hAnsi="Arial" w:cs="Arial"/>
          <w:sz w:val="24"/>
          <w:szCs w:val="24"/>
        </w:rPr>
        <w:t>2</w:t>
      </w:r>
      <w:r w:rsidRPr="008B0EEE">
        <w:rPr>
          <w:rFonts w:ascii="Arial" w:hAnsi="Arial" w:cs="Arial"/>
          <w:sz w:val="24"/>
          <w:szCs w:val="24"/>
        </w:rPr>
        <w:t xml:space="preserve"> rok dla Piotrkowa Trybunalskiego.</w:t>
      </w:r>
    </w:p>
    <w:p w14:paraId="58D3E83D" w14:textId="20ADF1DC" w:rsidR="005059E6" w:rsidRPr="008B0EEE" w:rsidRDefault="00A60253" w:rsidP="008B0EE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B0EEE">
        <w:rPr>
          <w:rFonts w:ascii="Arial" w:eastAsiaTheme="minorHAnsi" w:hAnsi="Arial" w:cs="Arial"/>
          <w:color w:val="000000" w:themeColor="text1"/>
          <w:lang w:eastAsia="en-US"/>
        </w:rPr>
        <w:t>Sprawozdani</w:t>
      </w:r>
      <w:r w:rsidR="00C77CF2" w:rsidRPr="008B0EEE">
        <w:rPr>
          <w:rFonts w:ascii="Arial" w:eastAsiaTheme="minorHAnsi" w:hAnsi="Arial" w:cs="Arial"/>
          <w:color w:val="000000" w:themeColor="text1"/>
          <w:lang w:eastAsia="en-US"/>
        </w:rPr>
        <w:t>e</w:t>
      </w:r>
      <w:r w:rsidRPr="008B0EEE">
        <w:rPr>
          <w:rFonts w:ascii="Arial" w:eastAsiaTheme="minorHAnsi" w:hAnsi="Arial" w:cs="Arial"/>
          <w:color w:val="000000" w:themeColor="text1"/>
          <w:lang w:eastAsia="en-US"/>
        </w:rPr>
        <w:t xml:space="preserve"> z realizacji uchwał podjętych przez Radę Miasta Piotrkowa Trybunalskiego za II półrocze 2021 roku.</w:t>
      </w:r>
    </w:p>
    <w:p w14:paraId="5481439A" w14:textId="77777777" w:rsidR="005059E6" w:rsidRPr="008B0EEE" w:rsidRDefault="005059E6" w:rsidP="008B0E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>Maj</w:t>
      </w:r>
    </w:p>
    <w:p w14:paraId="7E0B43CF" w14:textId="4B3395A5" w:rsidR="005059E6" w:rsidRPr="008B0EEE" w:rsidRDefault="005059E6" w:rsidP="008B0EEE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>Sprawozdanie o kształtowaniu się Wieloletniej Prognozy Finansowej Miasta Piotrkowa Trybunalskiego za 202</w:t>
      </w:r>
      <w:r w:rsidR="009D2AB9" w:rsidRPr="008B0EE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43D99330" w14:textId="4F23DBB0" w:rsidR="005059E6" w:rsidRPr="008B0EEE" w:rsidRDefault="005059E6" w:rsidP="008B0EEE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>Sprawozdanie</w:t>
      </w:r>
      <w:r w:rsidR="00C343BD"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wykonania budżetu Miasta Piotrkowa Trybunalskiego za 202</w:t>
      </w:r>
      <w:r w:rsidR="009D2AB9" w:rsidRPr="008B0EE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0CF068C4" w14:textId="77777777" w:rsidR="005059E6" w:rsidRPr="008B0EEE" w:rsidRDefault="005059E6" w:rsidP="008B0EE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B0EEE">
        <w:rPr>
          <w:rFonts w:ascii="Arial" w:hAnsi="Arial" w:cs="Arial"/>
          <w:sz w:val="24"/>
          <w:szCs w:val="24"/>
        </w:rPr>
        <w:t>Czerwiec</w:t>
      </w:r>
    </w:p>
    <w:p w14:paraId="4B201FE1" w14:textId="77777777" w:rsidR="009D2AB9" w:rsidRPr="008B0EEE" w:rsidRDefault="005059E6" w:rsidP="008B0EEE">
      <w:pPr>
        <w:numPr>
          <w:ilvl w:val="0"/>
          <w:numId w:val="4"/>
        </w:numPr>
        <w:tabs>
          <w:tab w:val="num" w:pos="1440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>Opracowanie planu pracy Komisji na II półrocze 202</w:t>
      </w:r>
      <w:r w:rsidR="009D2AB9" w:rsidRPr="008B0EE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ED5218D" w14:textId="77777777" w:rsidR="00A60253" w:rsidRPr="008B0EEE" w:rsidRDefault="00A60253" w:rsidP="008B0EEE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DE7E27" w14:textId="77777777" w:rsidR="00A60253" w:rsidRPr="008B0EEE" w:rsidRDefault="00A60253" w:rsidP="008B0EEE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F86746" w14:textId="1175021B" w:rsidR="005059E6" w:rsidRPr="008B0EEE" w:rsidRDefault="005059E6" w:rsidP="008B0EEE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>Na bieżąco sprawy wynikające z zakresu działalności Komisji.</w:t>
      </w:r>
    </w:p>
    <w:p w14:paraId="539B3BCB" w14:textId="77777777" w:rsidR="00512E1E" w:rsidRPr="008B0EEE" w:rsidRDefault="00512E1E" w:rsidP="008B0EE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12E1E" w:rsidRPr="008B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E2227"/>
    <w:multiLevelType w:val="hybridMultilevel"/>
    <w:tmpl w:val="B8D4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545F"/>
    <w:multiLevelType w:val="hybridMultilevel"/>
    <w:tmpl w:val="659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475"/>
    <w:multiLevelType w:val="hybridMultilevel"/>
    <w:tmpl w:val="5E463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B6655"/>
    <w:multiLevelType w:val="hybridMultilevel"/>
    <w:tmpl w:val="7F20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1E"/>
    <w:rsid w:val="00270520"/>
    <w:rsid w:val="005059E6"/>
    <w:rsid w:val="00512E1E"/>
    <w:rsid w:val="007746C2"/>
    <w:rsid w:val="00795D8A"/>
    <w:rsid w:val="007E3CA3"/>
    <w:rsid w:val="00835EFD"/>
    <w:rsid w:val="008B0EEE"/>
    <w:rsid w:val="0093307B"/>
    <w:rsid w:val="009D2AB9"/>
    <w:rsid w:val="00A60253"/>
    <w:rsid w:val="00C343BD"/>
    <w:rsid w:val="00C77CF2"/>
    <w:rsid w:val="00CB6EE8"/>
    <w:rsid w:val="00D17D37"/>
    <w:rsid w:val="00E467C8"/>
    <w:rsid w:val="00F120AA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77D5"/>
  <w15:chartTrackingRefBased/>
  <w15:docId w15:val="{FFE36F5E-9D13-4DFF-AF12-AB02DCF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cp:lastPrinted>2021-12-10T08:29:00Z</cp:lastPrinted>
  <dcterms:created xsi:type="dcterms:W3CDTF">2022-03-17T12:18:00Z</dcterms:created>
  <dcterms:modified xsi:type="dcterms:W3CDTF">2022-03-17T12:18:00Z</dcterms:modified>
</cp:coreProperties>
</file>