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8" w:rsidRPr="00F73AC3" w:rsidRDefault="00F73AC3" w:rsidP="00F73AC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lang w:eastAsia="en-US"/>
        </w:rPr>
        <w:t>Nasz znak:</w:t>
      </w:r>
      <w:r w:rsidR="00BB6303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104EA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8</w:t>
      </w:r>
      <w:r w:rsidR="002C14D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:rsidR="00EA5D78" w:rsidRPr="00F73AC3" w:rsidRDefault="00EA5D78" w:rsidP="00F73AC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EA5D78" w:rsidRPr="00F73AC3" w:rsidRDefault="00EA5D78" w:rsidP="00F73AC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104EA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37</w:t>
      </w:r>
      <w:r w:rsidR="002C14D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</w:p>
    <w:p w:rsidR="00EA5D78" w:rsidRPr="00F73AC3" w:rsidRDefault="00EA5D78" w:rsidP="00F73AC3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F73AC3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F73AC3">
        <w:rPr>
          <w:rFonts w:ascii="Arial" w:hAnsi="Arial" w:cs="Arial"/>
          <w:color w:val="000000" w:themeColor="text1"/>
          <w:sz w:val="24"/>
        </w:rPr>
        <w:t xml:space="preserve"> </w:t>
      </w:r>
      <w:r w:rsidRPr="00F73AC3">
        <w:rPr>
          <w:rFonts w:ascii="Arial" w:hAnsi="Arial" w:cs="Arial"/>
          <w:color w:val="000000" w:themeColor="text1"/>
          <w:sz w:val="24"/>
        </w:rPr>
        <w:t xml:space="preserve">w dniu </w:t>
      </w:r>
      <w:r w:rsidR="00910BCE" w:rsidRPr="00F73AC3">
        <w:rPr>
          <w:rFonts w:ascii="Arial" w:hAnsi="Arial" w:cs="Arial"/>
          <w:color w:val="000000" w:themeColor="text1"/>
          <w:sz w:val="24"/>
        </w:rPr>
        <w:br/>
      </w:r>
      <w:r w:rsidR="00AD60B1" w:rsidRPr="00F73AC3">
        <w:rPr>
          <w:rFonts w:ascii="Arial" w:hAnsi="Arial" w:cs="Arial"/>
          <w:color w:val="000000" w:themeColor="text1"/>
          <w:sz w:val="24"/>
        </w:rPr>
        <w:t>2</w:t>
      </w:r>
      <w:r w:rsidR="00104EA6" w:rsidRPr="00F73AC3">
        <w:rPr>
          <w:rFonts w:ascii="Arial" w:hAnsi="Arial" w:cs="Arial"/>
          <w:color w:val="000000" w:themeColor="text1"/>
          <w:sz w:val="24"/>
        </w:rPr>
        <w:t>8</w:t>
      </w:r>
      <w:r w:rsidR="00AD60B1" w:rsidRPr="00F73AC3">
        <w:rPr>
          <w:rFonts w:ascii="Arial" w:hAnsi="Arial" w:cs="Arial"/>
          <w:color w:val="000000" w:themeColor="text1"/>
          <w:sz w:val="24"/>
        </w:rPr>
        <w:t xml:space="preserve"> </w:t>
      </w:r>
      <w:r w:rsidR="00104EA6" w:rsidRPr="00F73AC3">
        <w:rPr>
          <w:rFonts w:ascii="Arial" w:hAnsi="Arial" w:cs="Arial"/>
          <w:color w:val="000000" w:themeColor="text1"/>
          <w:sz w:val="24"/>
        </w:rPr>
        <w:t>września</w:t>
      </w:r>
      <w:r w:rsidR="00C56454" w:rsidRPr="00F73AC3">
        <w:rPr>
          <w:rFonts w:ascii="Arial" w:hAnsi="Arial" w:cs="Arial"/>
          <w:color w:val="000000" w:themeColor="text1"/>
          <w:sz w:val="24"/>
        </w:rPr>
        <w:t xml:space="preserve"> </w:t>
      </w:r>
      <w:r w:rsidR="002C14D6" w:rsidRPr="00F73AC3">
        <w:rPr>
          <w:rFonts w:ascii="Arial" w:hAnsi="Arial" w:cs="Arial"/>
          <w:color w:val="000000" w:themeColor="text1"/>
          <w:sz w:val="24"/>
        </w:rPr>
        <w:t>2021</w:t>
      </w:r>
      <w:r w:rsidRPr="00F73AC3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F73AC3">
        <w:rPr>
          <w:rFonts w:ascii="Arial" w:hAnsi="Arial" w:cs="Arial"/>
          <w:color w:val="000000" w:themeColor="text1"/>
          <w:sz w:val="24"/>
        </w:rPr>
        <w:t xml:space="preserve"> </w:t>
      </w:r>
      <w:r w:rsidRPr="00F73AC3">
        <w:rPr>
          <w:rFonts w:ascii="Arial" w:hAnsi="Arial" w:cs="Arial"/>
          <w:color w:val="000000" w:themeColor="text1"/>
          <w:sz w:val="24"/>
        </w:rPr>
        <w:t>w trybie korespondencyjnym.</w:t>
      </w:r>
    </w:p>
    <w:p w:rsidR="00EA5D78" w:rsidRPr="00F73AC3" w:rsidRDefault="00EA5D78" w:rsidP="00F73AC3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:rsidR="00EA5D78" w:rsidRPr="00F73AC3" w:rsidRDefault="00104EA6" w:rsidP="00F73AC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Wicep</w:t>
      </w:r>
      <w:r w:rsidR="00AD60B1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rz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ewodniczący Komisji </w:t>
      </w:r>
      <w:r w:rsidR="0036133D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Sławomir Dajcz</w:t>
      </w:r>
      <w:r w:rsidR="0036133D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F73AC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a podstawie art.15 zzx. ust. 3 ustawy z dnia 2 marca 2020 r</w:t>
      </w:r>
      <w:r w:rsidR="00C56454" w:rsidRPr="00F73AC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F73AC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o szczególnych rozwiązaniach związanych z zapobieganiem, przeciwdziałaniem </w:t>
      </w:r>
      <w:r w:rsidR="00C56454" w:rsidRPr="00F73AC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F73AC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i zwalczaniem COVID-19, innych chorób zakaźnych oraz wywołanych nimi sytuacji kryzysowych. </w:t>
      </w:r>
    </w:p>
    <w:p w:rsidR="00EA5D78" w:rsidRPr="00F73AC3" w:rsidRDefault="00EA5D78" w:rsidP="00F73AC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BB6303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17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września </w:t>
      </w:r>
      <w:r w:rsidR="002C14D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:rsidR="00EA5D78" w:rsidRPr="00F73AC3" w:rsidRDefault="00EA5D78" w:rsidP="00F73AC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27</w:t>
      </w:r>
      <w:r w:rsidR="00AD60B1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września</w:t>
      </w:r>
      <w:r w:rsidR="002C14D6"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:rsidR="00962A08" w:rsidRPr="00F73AC3" w:rsidRDefault="00AD60B1" w:rsidP="00F73AC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>P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>rzewodniczący Komisji</w:t>
      </w:r>
      <w:r w:rsidR="0036133D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poinformował, że złożenie przez radnych zwrotnych kopert </w:t>
      </w:r>
      <w:r w:rsidR="008807DB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br/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z imiennymi wykazami głosowań stanowi potwierdzenie obecności na posiedzeniu Komisji w dniu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>28</w:t>
      </w:r>
      <w:r w:rsidR="00BB6303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910BCE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>września</w:t>
      </w:r>
      <w:r w:rsidR="00C56454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2C14D6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>2021</w:t>
      </w:r>
      <w:r w:rsidR="00EA5D78" w:rsidRPr="00F73AC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r., zwołanej w trybie korespondencyjnym.</w:t>
      </w:r>
    </w:p>
    <w:p w:rsidR="00EA5D78" w:rsidRPr="00F73AC3" w:rsidRDefault="00EA5D78" w:rsidP="00F73AC3">
      <w:pPr>
        <w:spacing w:after="200" w:line="360" w:lineRule="auto"/>
        <w:ind w:right="-567"/>
        <w:rPr>
          <w:rFonts w:ascii="Arial" w:eastAsia="Arial" w:hAnsi="Arial" w:cs="Arial"/>
          <w:color w:val="00000A"/>
          <w:sz w:val="24"/>
          <w:lang w:eastAsia="en-US"/>
        </w:rPr>
      </w:pPr>
      <w:r w:rsidRPr="00F73AC3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F73AC3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Dajcz Sławomir  - Wiceprzewodniczący Komisji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Masiarek Piotr  - Przewodniczący Komisji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:rsidR="00EA5D78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Ludomir Pencina</w:t>
      </w:r>
    </w:p>
    <w:p w:rsidR="00AC4E2F" w:rsidRPr="00F73AC3" w:rsidRDefault="00EA5D78" w:rsidP="00F73AC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F73AC3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:rsidR="00695FBA" w:rsidRPr="00F73AC3" w:rsidRDefault="00695FBA" w:rsidP="00F73AC3">
      <w:pPr>
        <w:spacing w:line="360" w:lineRule="auto"/>
        <w:rPr>
          <w:rFonts w:ascii="Arial" w:hAnsi="Arial" w:cs="Arial"/>
          <w:sz w:val="24"/>
        </w:rPr>
      </w:pPr>
      <w:r w:rsidRPr="00F73AC3">
        <w:rPr>
          <w:rFonts w:ascii="Arial" w:hAnsi="Arial" w:cs="Arial"/>
          <w:sz w:val="24"/>
        </w:rPr>
        <w:lastRenderedPageBreak/>
        <w:t>Punkt 1</w:t>
      </w:r>
    </w:p>
    <w:p w:rsidR="00695FBA" w:rsidRPr="00F73AC3" w:rsidRDefault="00695FBA" w:rsidP="00F73A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  <w:r w:rsidRPr="00F73AC3">
        <w:rPr>
          <w:rFonts w:ascii="Arial" w:hAnsi="Arial" w:cs="Arial"/>
          <w:sz w:val="24"/>
        </w:rPr>
        <w:t xml:space="preserve">Przyjęcie protokołu z Komisji </w:t>
      </w: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</w:t>
      </w:r>
      <w:r w:rsidR="00962A08"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Osób Niepełnosprawnych z dnia </w:t>
      </w:r>
      <w:r w:rsidR="00C56454"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25</w:t>
      </w:r>
      <w:r w:rsidR="00BB6303"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910BCE"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czerwca</w:t>
      </w: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2021 </w:t>
      </w:r>
      <w:r w:rsidRPr="00F73AC3">
        <w:rPr>
          <w:rFonts w:ascii="Arial" w:eastAsia="Arial Unicode MS" w:hAnsi="Arial" w:cs="Arial"/>
          <w:color w:val="000000"/>
          <w:sz w:val="24"/>
          <w:lang w:bidi="pl-PL"/>
        </w:rPr>
        <w:t>– PROTOKÓŁ ZOSTAŁ PRZYJĘTY</w:t>
      </w:r>
    </w:p>
    <w:p w:rsidR="00910BCE" w:rsidRPr="00F73AC3" w:rsidRDefault="00910BCE" w:rsidP="00F73AC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F73AC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:rsidR="00910BCE" w:rsidRPr="00F73AC3" w:rsidRDefault="00910BCE" w:rsidP="00F73AC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 w:rsidRPr="00F73AC3">
        <w:rPr>
          <w:rFonts w:ascii="Arial" w:hAnsi="Arial" w:cs="Arial"/>
          <w:bCs/>
          <w:sz w:val="24"/>
        </w:rPr>
        <w:t xml:space="preserve">    9 głosów za:</w:t>
      </w:r>
      <w:r w:rsidRPr="00F73AC3">
        <w:rPr>
          <w:rFonts w:ascii="Arial" w:hAnsi="Arial" w:cs="Arial"/>
          <w:sz w:val="24"/>
        </w:rPr>
        <w:t xml:space="preserve">  </w:t>
      </w:r>
      <w:r w:rsidRPr="00F73AC3">
        <w:rPr>
          <w:rFonts w:ascii="Arial" w:eastAsiaTheme="minorHAnsi" w:hAnsi="Arial" w:cs="Arial"/>
          <w:sz w:val="24"/>
          <w:lang w:eastAsia="en-US"/>
        </w:rPr>
        <w:t>Błaszczyński Marian, Czechowska Krystyna, Czubała Urszula, Dajcz Sławomir, Masiarek Piotr, Olejnik Wiesława, Pencina Ludomir, Wężyk-Głowacka Marlena, Więcławska Sylwia</w:t>
      </w:r>
      <w:r w:rsidRPr="00F73AC3">
        <w:rPr>
          <w:rFonts w:ascii="Arial" w:hAnsi="Arial" w:cs="Arial"/>
          <w:sz w:val="24"/>
        </w:rPr>
        <w:t xml:space="preserve"> </w:t>
      </w:r>
    </w:p>
    <w:p w:rsidR="00910BCE" w:rsidRPr="00F73AC3" w:rsidRDefault="00910BCE" w:rsidP="00F73AC3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F73AC3">
        <w:rPr>
          <w:rFonts w:ascii="Arial" w:hAnsi="Arial" w:cs="Arial"/>
          <w:sz w:val="24"/>
        </w:rPr>
        <w:t xml:space="preserve">Punkt 2 </w:t>
      </w:r>
    </w:p>
    <w:p w:rsidR="00910BCE" w:rsidRPr="00F73AC3" w:rsidRDefault="00910BCE" w:rsidP="00F73AC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 Informacją o kształtowaniu się Wieloletniej Prognozy Finansowej Miasta Piotrkowa Trybunalskiego za I półrocze 2021 roku zapoznali się członkowie Komisji w osobach: </w:t>
      </w:r>
      <w:r w:rsidRPr="00F73AC3">
        <w:rPr>
          <w:rFonts w:ascii="Arial" w:eastAsiaTheme="minorHAnsi" w:hAnsi="Arial" w:cs="Arial"/>
          <w:sz w:val="24"/>
          <w:lang w:eastAsia="en-US"/>
        </w:rPr>
        <w:t>Błaszczyński Marian, Czechowska Krystyna, Czubała Urszula, Dajcz Sławomir, Olejnik Wiesława, Pencina Ludomir, Masiarek Piotr, Wężyk-Głowacka Marlena, Więcławska Sylwia.</w:t>
      </w:r>
    </w:p>
    <w:p w:rsidR="00910BCE" w:rsidRPr="00F73AC3" w:rsidRDefault="00910BCE" w:rsidP="00F73AC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F73AC3">
        <w:rPr>
          <w:rFonts w:ascii="Arial" w:hAnsi="Arial" w:cs="Arial"/>
          <w:color w:val="000000" w:themeColor="text1"/>
          <w:sz w:val="24"/>
        </w:rPr>
        <w:t>Punkt 3</w:t>
      </w:r>
    </w:p>
    <w:p w:rsidR="00910BCE" w:rsidRPr="00F73AC3" w:rsidRDefault="00910BCE" w:rsidP="00F73A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Z Informacją o przebiegu wykonania budżetu Miasta Piotrkowa Trybunalskiego za I półrocze 2021 roku w następujących działach:</w:t>
      </w:r>
    </w:p>
    <w:p w:rsidR="00910BCE" w:rsidRPr="00F73AC3" w:rsidRDefault="00910BCE" w:rsidP="00F73AC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851- Ochrona zdrowia,</w:t>
      </w:r>
    </w:p>
    <w:p w:rsidR="00910BCE" w:rsidRPr="00F73AC3" w:rsidRDefault="00910BCE" w:rsidP="00F73AC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852- Pomoc społeczna,</w:t>
      </w:r>
    </w:p>
    <w:p w:rsidR="00910BCE" w:rsidRPr="00F73AC3" w:rsidRDefault="00910BCE" w:rsidP="00F73AC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853 – Pozostałe zadania w zakresie polityki społecznej,</w:t>
      </w:r>
    </w:p>
    <w:p w:rsidR="00910BCE" w:rsidRPr="00F73AC3" w:rsidRDefault="00910BCE" w:rsidP="00F73AC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F73A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855 – Rodzina </w:t>
      </w:r>
    </w:p>
    <w:p w:rsidR="00910BCE" w:rsidRPr="00F73AC3" w:rsidRDefault="00910BCE" w:rsidP="00F73AC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zapoznali się członkowie Komisji w osobach: </w:t>
      </w:r>
      <w:r w:rsidRPr="00F73AC3">
        <w:rPr>
          <w:rFonts w:ascii="Arial" w:eastAsiaTheme="minorHAnsi" w:hAnsi="Arial" w:cs="Arial"/>
          <w:sz w:val="24"/>
          <w:lang w:eastAsia="en-US"/>
        </w:rPr>
        <w:t>Błaszczyński Marian, Czechowska Krystyna, Czubała Urszula, Dajcz Sławomir, Olejnik Wiesława, Pencina Ludomir, Masiarek Piotr, Wężyk-Głowacka Marlena, Więcławska Sylwia.</w:t>
      </w:r>
    </w:p>
    <w:p w:rsidR="00910BCE" w:rsidRPr="00F73AC3" w:rsidRDefault="00910BCE" w:rsidP="00F73AC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F73AC3">
        <w:rPr>
          <w:rFonts w:ascii="Arial" w:hAnsi="Arial" w:cs="Arial"/>
          <w:color w:val="000000" w:themeColor="text1"/>
          <w:sz w:val="24"/>
        </w:rPr>
        <w:t>Punkt 4</w:t>
      </w:r>
    </w:p>
    <w:p w:rsidR="00910BCE" w:rsidRPr="00F73AC3" w:rsidRDefault="00910BCE" w:rsidP="00F73A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>Zaopiniowanie projektu uchwały w sprawie uchwalenia „Powiatowego programu działań na rzecz osób niepełnosprawnych Miasta Piotrkowa Trybunalskiego na lata 2021-2030”.</w:t>
      </w:r>
    </w:p>
    <w:p w:rsidR="00910BCE" w:rsidRPr="00F73AC3" w:rsidRDefault="00910BCE" w:rsidP="00F73AC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</w:rPr>
        <w:t>OPINIA POZYTWNA</w:t>
      </w:r>
    </w:p>
    <w:p w:rsidR="00910BCE" w:rsidRPr="00F73AC3" w:rsidRDefault="00910BCE" w:rsidP="00F73AC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F73AC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:rsidR="00910BCE" w:rsidRPr="00F73AC3" w:rsidRDefault="00910BCE" w:rsidP="00F73AC3">
      <w:pPr>
        <w:shd w:val="clear" w:color="auto" w:fill="FFFFFF"/>
        <w:spacing w:after="200" w:line="360" w:lineRule="auto"/>
        <w:ind w:hanging="142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t xml:space="preserve">  - 9 głosów za:  Błaszczyński Marian, Czechowska Krystyna, Czubała Urszula, Dajcz Sławomir, Olejnik Wiesława, Pencina Ludomir, Masiarek Piotr, Wężyk-Głowacka Marlena, Więcławska Sylwia.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lastRenderedPageBreak/>
        <w:t xml:space="preserve">  -  0 głosów przeciw.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t xml:space="preserve">  -  0 głosów wstrzymujących. 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color w:val="FF0000"/>
          <w:sz w:val="24"/>
          <w:lang w:eastAsia="en-US"/>
        </w:rPr>
      </w:pPr>
    </w:p>
    <w:p w:rsidR="00910BCE" w:rsidRPr="00F73AC3" w:rsidRDefault="00910BCE" w:rsidP="00F73AC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F73AC3">
        <w:rPr>
          <w:rFonts w:ascii="Arial" w:hAnsi="Arial" w:cs="Arial"/>
          <w:color w:val="000000" w:themeColor="text1"/>
          <w:sz w:val="24"/>
        </w:rPr>
        <w:t>Punkt 5</w:t>
      </w:r>
    </w:p>
    <w:p w:rsidR="00910BCE" w:rsidRPr="00F73AC3" w:rsidRDefault="00910BCE" w:rsidP="00F73A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zatwierdzenia projektu „Reorganizacja systemu pieczy zastępczej w Piotrkowie Trybunalskim” w ramach Regionalnego Programu Operacyjnego Województwa Łódzkiego 2014-2020, Priorytet IX „Włączenie społeczne”, Działanie 9.2 „Usługi na rzecz osób zagrożonych ubóstwem lub wykluczeniem społecznym”, Poddziałanie 9.2.1. „Usługi społeczne i zdrowotne”. </w:t>
      </w:r>
    </w:p>
    <w:p w:rsidR="00910BCE" w:rsidRPr="00F73AC3" w:rsidRDefault="00910BCE" w:rsidP="00F73A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:rsidR="00910BCE" w:rsidRPr="00F73AC3" w:rsidRDefault="00910BCE" w:rsidP="00F73AC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F73AC3">
        <w:rPr>
          <w:rFonts w:ascii="Arial" w:hAnsi="Arial" w:cs="Arial"/>
          <w:color w:val="000000" w:themeColor="text1"/>
          <w:sz w:val="24"/>
        </w:rPr>
        <w:t>OPINIA POZYTWNA</w:t>
      </w:r>
    </w:p>
    <w:p w:rsidR="00910BCE" w:rsidRPr="00F73AC3" w:rsidRDefault="00910BCE" w:rsidP="00F73AC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F73AC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:rsidR="00910BCE" w:rsidRPr="00F73AC3" w:rsidRDefault="00910BCE" w:rsidP="00F73AC3">
      <w:pPr>
        <w:shd w:val="clear" w:color="auto" w:fill="FFFFFF"/>
        <w:spacing w:after="200" w:line="360" w:lineRule="auto"/>
        <w:ind w:left="1985" w:hanging="2127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t xml:space="preserve">  - 9 głosów za:  Błaszczyński Marian, Czechowska Krystyna, Czubała Urszula, Dajcz Sławomir, Olejnik Wiesława, Pencina Ludomir, Masiarek Piotr, Wężyk-Głowacka Marlena, Więcławska Sylwia.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t xml:space="preserve">  -  0 głosów przeciw.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73AC3">
        <w:rPr>
          <w:rFonts w:ascii="Arial" w:eastAsiaTheme="minorHAnsi" w:hAnsi="Arial" w:cs="Arial"/>
          <w:sz w:val="24"/>
          <w:lang w:eastAsia="en-US"/>
        </w:rPr>
        <w:t xml:space="preserve">  -  0 głosów wstrzymujących. </w:t>
      </w:r>
    </w:p>
    <w:p w:rsidR="00910BCE" w:rsidRPr="00F73AC3" w:rsidRDefault="00910BCE" w:rsidP="00F73AC3">
      <w:pPr>
        <w:shd w:val="clear" w:color="auto" w:fill="FFFFFF"/>
        <w:spacing w:after="0" w:line="360" w:lineRule="auto"/>
        <w:rPr>
          <w:rFonts w:ascii="Arial" w:eastAsiaTheme="minorHAnsi" w:hAnsi="Arial" w:cs="Arial"/>
          <w:color w:val="FF0000"/>
          <w:sz w:val="24"/>
          <w:lang w:eastAsia="en-US"/>
        </w:rPr>
      </w:pPr>
    </w:p>
    <w:p w:rsidR="00695FBA" w:rsidRPr="00F73AC3" w:rsidRDefault="00695FBA" w:rsidP="00F73AC3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F73AC3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                                                                         </w:t>
      </w:r>
    </w:p>
    <w:p w:rsidR="005A61BC" w:rsidRPr="00F73AC3" w:rsidRDefault="005A61BC" w:rsidP="00F73AC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</w:p>
    <w:p w:rsidR="00695FBA" w:rsidRPr="00F73AC3" w:rsidRDefault="00F73AC3" w:rsidP="00F73AC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 xml:space="preserve">Protokół podpisał (-) </w:t>
      </w:r>
      <w:r w:rsidR="00910BCE" w:rsidRPr="00F73AC3">
        <w:rPr>
          <w:rFonts w:ascii="Arial" w:eastAsia="Calibri" w:hAnsi="Arial" w:cs="Arial"/>
          <w:color w:val="00000A"/>
          <w:sz w:val="24"/>
          <w:lang w:eastAsia="en-US"/>
        </w:rPr>
        <w:t>Wicep</w:t>
      </w:r>
      <w:r w:rsidR="0094598F" w:rsidRPr="00F73AC3">
        <w:rPr>
          <w:rFonts w:ascii="Arial" w:eastAsia="Calibri" w:hAnsi="Arial" w:cs="Arial"/>
          <w:color w:val="00000A"/>
          <w:sz w:val="24"/>
          <w:lang w:eastAsia="en-US"/>
        </w:rPr>
        <w:t>rz</w:t>
      </w:r>
      <w:r w:rsidR="00695FBA" w:rsidRPr="00F73AC3">
        <w:rPr>
          <w:rFonts w:ascii="Arial" w:eastAsia="Calibri" w:hAnsi="Arial" w:cs="Arial"/>
          <w:color w:val="00000A"/>
          <w:sz w:val="24"/>
          <w:lang w:eastAsia="en-US"/>
        </w:rPr>
        <w:t>ewodniczący</w:t>
      </w:r>
      <w:r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="00695FBA" w:rsidRPr="00F73AC3">
        <w:rPr>
          <w:rFonts w:ascii="Arial" w:eastAsia="Calibri" w:hAnsi="Arial" w:cs="Arial"/>
          <w:color w:val="00000A"/>
          <w:sz w:val="24"/>
          <w:lang w:eastAsia="en-US"/>
        </w:rPr>
        <w:t xml:space="preserve">Komisji </w:t>
      </w:r>
      <w:r w:rsidR="00910BCE" w:rsidRPr="00F73AC3">
        <w:rPr>
          <w:rFonts w:ascii="Arial" w:eastAsia="Calibri" w:hAnsi="Arial" w:cs="Arial"/>
          <w:color w:val="00000A"/>
          <w:sz w:val="24"/>
          <w:lang w:eastAsia="en-US"/>
        </w:rPr>
        <w:t xml:space="preserve">Sławomir Dajcz </w:t>
      </w:r>
    </w:p>
    <w:p w:rsidR="00C56454" w:rsidRPr="00F73AC3" w:rsidRDefault="00C56454" w:rsidP="00F73AC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C56454" w:rsidRPr="00F73AC3" w:rsidRDefault="00C56454" w:rsidP="00F73AC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sectPr w:rsidR="00C56454" w:rsidRPr="00F73A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129350"/>
      <w:docPartObj>
        <w:docPartGallery w:val="Page Numbers (Bottom of Page)"/>
        <w:docPartUnique/>
      </w:docPartObj>
    </w:sdtPr>
    <w:sdtEndPr/>
    <w:sdtContent>
      <w:p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6C">
          <w:rPr>
            <w:noProof/>
          </w:rPr>
          <w:t>1</w:t>
        </w:r>
        <w:r>
          <w:fldChar w:fldCharType="end"/>
        </w:r>
      </w:p>
    </w:sdtContent>
  </w:sdt>
  <w:p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8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9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4"/>
  </w:num>
  <w:num w:numId="4">
    <w:abstractNumId w:val="8"/>
  </w:num>
  <w:num w:numId="5">
    <w:abstractNumId w:val="17"/>
  </w:num>
  <w:num w:numId="6">
    <w:abstractNumId w:val="18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68F6E45-99CF-41F3-A66F-0C978503EA8B}"/>
  </w:docVars>
  <w:rsids>
    <w:rsidRoot w:val="009B7C11"/>
    <w:rsid w:val="00043A80"/>
    <w:rsid w:val="000B16EF"/>
    <w:rsid w:val="00104EA6"/>
    <w:rsid w:val="00134D22"/>
    <w:rsid w:val="00184687"/>
    <w:rsid w:val="001E0E0C"/>
    <w:rsid w:val="00244AF6"/>
    <w:rsid w:val="00254D4A"/>
    <w:rsid w:val="00283891"/>
    <w:rsid w:val="002C14D6"/>
    <w:rsid w:val="0036133D"/>
    <w:rsid w:val="0044332F"/>
    <w:rsid w:val="0045195E"/>
    <w:rsid w:val="004731C6"/>
    <w:rsid w:val="005A61BC"/>
    <w:rsid w:val="005D5D2E"/>
    <w:rsid w:val="005F44D1"/>
    <w:rsid w:val="00662F11"/>
    <w:rsid w:val="00695FBA"/>
    <w:rsid w:val="007636A3"/>
    <w:rsid w:val="00790C5E"/>
    <w:rsid w:val="007D20BD"/>
    <w:rsid w:val="00801B6F"/>
    <w:rsid w:val="008807DB"/>
    <w:rsid w:val="00910BCE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4139F"/>
    <w:rsid w:val="00BA26A7"/>
    <w:rsid w:val="00BB6303"/>
    <w:rsid w:val="00C562E9"/>
    <w:rsid w:val="00C56454"/>
    <w:rsid w:val="00C86EE9"/>
    <w:rsid w:val="00C93B8A"/>
    <w:rsid w:val="00CE3733"/>
    <w:rsid w:val="00D34C39"/>
    <w:rsid w:val="00D538F7"/>
    <w:rsid w:val="00D80C01"/>
    <w:rsid w:val="00DE3F29"/>
    <w:rsid w:val="00DF1BED"/>
    <w:rsid w:val="00E40AE2"/>
    <w:rsid w:val="00E43CF2"/>
    <w:rsid w:val="00EA5D78"/>
    <w:rsid w:val="00EF53FA"/>
    <w:rsid w:val="00F73AC3"/>
    <w:rsid w:val="00F7466C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8F6E45-99CF-41F3-A66F-0C978503EA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2021-05-24T13:46:00Z</cp:lastPrinted>
  <dcterms:created xsi:type="dcterms:W3CDTF">2022-03-01T12:55:00Z</dcterms:created>
  <dcterms:modified xsi:type="dcterms:W3CDTF">2022-03-01T12:55:00Z</dcterms:modified>
</cp:coreProperties>
</file>