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F025" w14:textId="77777777" w:rsidR="00112C8E" w:rsidRPr="008003FC" w:rsidRDefault="00112C8E" w:rsidP="00112C8E">
      <w:pPr>
        <w:pStyle w:val="MiejscowoData"/>
        <w:spacing w:after="0"/>
      </w:pPr>
      <w:r w:rsidRPr="008003FC">
        <w:t xml:space="preserve">Piotrków Trybunalski, </w:t>
      </w:r>
      <w:bookmarkStart w:id="0" w:name="ezdDataPodpisu"/>
      <w:r w:rsidRPr="008003FC">
        <w:t>10-12-2021</w:t>
      </w:r>
      <w:bookmarkEnd w:id="0"/>
    </w:p>
    <w:p w14:paraId="045DABD6" w14:textId="77777777" w:rsidR="00112C8E" w:rsidRPr="00112C8E" w:rsidRDefault="00112C8E" w:rsidP="00112C8E">
      <w:pPr>
        <w:pStyle w:val="Nagwek"/>
        <w:rPr>
          <w:b/>
        </w:rPr>
      </w:pPr>
      <w:r w:rsidRPr="00112C8E">
        <w:rPr>
          <w:b/>
        </w:rPr>
        <w:t>PREZYDENT MIASTA</w:t>
      </w:r>
    </w:p>
    <w:p w14:paraId="1895F5E7" w14:textId="77777777" w:rsidR="00112C8E" w:rsidRPr="00112C8E" w:rsidRDefault="00112C8E" w:rsidP="00112C8E">
      <w:pPr>
        <w:pStyle w:val="Nagwek"/>
        <w:rPr>
          <w:b/>
        </w:rPr>
      </w:pPr>
      <w:r w:rsidRPr="00112C8E">
        <w:rPr>
          <w:b/>
        </w:rPr>
        <w:t>PIOTRKOWA TRYBUNALSKIEGO</w:t>
      </w:r>
    </w:p>
    <w:p w14:paraId="4C076B7F" w14:textId="77777777" w:rsidR="00112C8E" w:rsidRDefault="00112C8E" w:rsidP="00112C8E">
      <w:pPr>
        <w:pStyle w:val="Znaksprawy"/>
      </w:pPr>
      <w:bookmarkStart w:id="1" w:name="ezdSprawaZnak"/>
      <w:r>
        <w:t>PKW.1712.1.2021</w:t>
      </w:r>
      <w:bookmarkEnd w:id="1"/>
    </w:p>
    <w:p w14:paraId="53B3B30A" w14:textId="77777777" w:rsidR="00112C8E" w:rsidRDefault="00112C8E" w:rsidP="00112C8E">
      <w:pPr>
        <w:pStyle w:val="Adresat"/>
        <w:spacing w:after="68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14:paraId="2FE8608C" w14:textId="77777777" w:rsidR="006955BB" w:rsidRDefault="006955BB" w:rsidP="00112C8E">
      <w:pPr>
        <w:pStyle w:val="Adresat"/>
        <w:spacing w:after="680" w:line="360" w:lineRule="auto"/>
        <w:rPr>
          <w:b/>
          <w:sz w:val="24"/>
          <w:szCs w:val="24"/>
        </w:rPr>
      </w:pPr>
    </w:p>
    <w:p w14:paraId="00CCB381" w14:textId="77777777" w:rsidR="00112C8E" w:rsidRDefault="00112C8E" w:rsidP="00112C8E">
      <w:pPr>
        <w:pStyle w:val="Adresat"/>
        <w:spacing w:after="6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Pan</w:t>
      </w:r>
    </w:p>
    <w:p w14:paraId="480F0AC5" w14:textId="77777777" w:rsidR="00112C8E" w:rsidRDefault="00112C8E" w:rsidP="00112C8E">
      <w:pPr>
        <w:pStyle w:val="Adresat"/>
        <w:spacing w:after="6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Jarosław </w:t>
      </w:r>
      <w:proofErr w:type="spellStart"/>
      <w:r>
        <w:rPr>
          <w:b/>
          <w:sz w:val="24"/>
          <w:szCs w:val="24"/>
        </w:rPr>
        <w:t>Bąkowicz</w:t>
      </w:r>
      <w:proofErr w:type="spellEnd"/>
    </w:p>
    <w:p w14:paraId="041CF62C" w14:textId="77777777" w:rsidR="00112C8E" w:rsidRDefault="00112C8E" w:rsidP="00112C8E">
      <w:pPr>
        <w:pStyle w:val="Adresat"/>
        <w:spacing w:after="6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Kierownik Biura Prasowego</w:t>
      </w:r>
    </w:p>
    <w:p w14:paraId="661CA350" w14:textId="77777777" w:rsidR="00112C8E" w:rsidRPr="00F6648D" w:rsidRDefault="00112C8E" w:rsidP="00112C8E">
      <w:pPr>
        <w:pStyle w:val="Adresat"/>
        <w:spacing w:after="6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Urzędu Miasta</w:t>
      </w:r>
    </w:p>
    <w:p w14:paraId="73B23024" w14:textId="77777777" w:rsidR="00112C8E" w:rsidRDefault="00112C8E" w:rsidP="00112C8E">
      <w:pPr>
        <w:pStyle w:val="Trepisma"/>
        <w:rPr>
          <w:szCs w:val="24"/>
        </w:rPr>
      </w:pPr>
      <w:bookmarkStart w:id="2" w:name="_Hlk61333269"/>
    </w:p>
    <w:p w14:paraId="15EDCD7E" w14:textId="77777777" w:rsidR="00112C8E" w:rsidRDefault="00112C8E" w:rsidP="00112C8E">
      <w:pPr>
        <w:pStyle w:val="Trepisma"/>
        <w:ind w:left="0"/>
        <w:jc w:val="center"/>
        <w:rPr>
          <w:spacing w:val="20"/>
          <w:szCs w:val="24"/>
        </w:rPr>
      </w:pPr>
      <w:r w:rsidRPr="003874D6">
        <w:rPr>
          <w:spacing w:val="20"/>
          <w:szCs w:val="24"/>
        </w:rPr>
        <w:t>WYSTĄPIENIE POKONTROLNE</w:t>
      </w:r>
    </w:p>
    <w:p w14:paraId="5EF10A5A" w14:textId="77777777" w:rsidR="00112C8E" w:rsidRPr="003874D6" w:rsidRDefault="00112C8E" w:rsidP="00112C8E">
      <w:pPr>
        <w:pStyle w:val="Trepisma"/>
        <w:ind w:left="0"/>
        <w:jc w:val="center"/>
        <w:rPr>
          <w:spacing w:val="20"/>
          <w:szCs w:val="24"/>
        </w:rPr>
      </w:pPr>
    </w:p>
    <w:p w14:paraId="602705A5" w14:textId="77777777" w:rsidR="00112C8E" w:rsidRDefault="00112C8E" w:rsidP="00112C8E">
      <w:pPr>
        <w:pStyle w:val="Trepisma"/>
        <w:ind w:left="0"/>
        <w:jc w:val="center"/>
        <w:rPr>
          <w:szCs w:val="24"/>
        </w:rPr>
      </w:pPr>
    </w:p>
    <w:p w14:paraId="54107ACF" w14:textId="77777777" w:rsidR="00112C8E" w:rsidRDefault="00112C8E" w:rsidP="00112C8E">
      <w:pPr>
        <w:pStyle w:val="Trepisma"/>
        <w:spacing w:before="120" w:after="0" w:line="360" w:lineRule="auto"/>
        <w:ind w:left="0"/>
        <w:rPr>
          <w:szCs w:val="24"/>
        </w:rPr>
      </w:pPr>
      <w:r w:rsidRPr="00CD15BF">
        <w:rPr>
          <w:szCs w:val="24"/>
        </w:rPr>
        <w:t>Działając na podstawie § 11 ust. 1 regulaminu przeprowadzania kontroli przez</w:t>
      </w:r>
      <w:r>
        <w:rPr>
          <w:szCs w:val="24"/>
        </w:rPr>
        <w:t xml:space="preserve"> </w:t>
      </w:r>
      <w:r w:rsidRPr="00CD15BF">
        <w:rPr>
          <w:szCs w:val="24"/>
        </w:rPr>
        <w:t>pracowników Biura Kontroli Urzędu Miasta Piotrkowa Trybunalskiego</w:t>
      </w:r>
      <w:r>
        <w:rPr>
          <w:szCs w:val="24"/>
        </w:rPr>
        <w:t>, wprowadzonego zarządzeniem nr </w:t>
      </w:r>
      <w:r w:rsidRPr="00CD15BF">
        <w:rPr>
          <w:szCs w:val="24"/>
        </w:rPr>
        <w:t>16 Prezydenta Miasta Piotrkowa Trybuna</w:t>
      </w:r>
      <w:r>
        <w:rPr>
          <w:szCs w:val="24"/>
        </w:rPr>
        <w:t>lskiego z dnia 22 stycznia 2020 </w:t>
      </w:r>
      <w:r w:rsidRPr="00CD15BF">
        <w:rPr>
          <w:szCs w:val="24"/>
        </w:rPr>
        <w:t xml:space="preserve">r., </w:t>
      </w:r>
      <w:r w:rsidRPr="00715270">
        <w:rPr>
          <w:szCs w:val="24"/>
        </w:rPr>
        <w:t>Magdalena Kudyba – inspektor w Biurze Kontroli Urzędu Mias</w:t>
      </w:r>
      <w:r>
        <w:rPr>
          <w:szCs w:val="24"/>
        </w:rPr>
        <w:t>ta Piotrkowa Trybunalskiego, na   </w:t>
      </w:r>
      <w:r w:rsidRPr="00715270">
        <w:rPr>
          <w:szCs w:val="24"/>
        </w:rPr>
        <w:t xml:space="preserve">podstawie upoważnienia </w:t>
      </w:r>
      <w:r>
        <w:rPr>
          <w:szCs w:val="24"/>
        </w:rPr>
        <w:t xml:space="preserve">nr </w:t>
      </w:r>
      <w:r w:rsidRPr="00715270">
        <w:rPr>
          <w:szCs w:val="24"/>
        </w:rPr>
        <w:t>PKW.1712.1.2021 Prezydenta Mia</w:t>
      </w:r>
      <w:r>
        <w:rPr>
          <w:szCs w:val="24"/>
        </w:rPr>
        <w:t>sta Piotrkowa Trybunalskiego z dnia 9 lipca 2021 </w:t>
      </w:r>
      <w:r w:rsidRPr="00715270">
        <w:rPr>
          <w:szCs w:val="24"/>
        </w:rPr>
        <w:t>r.</w:t>
      </w:r>
      <w:r>
        <w:rPr>
          <w:szCs w:val="24"/>
        </w:rPr>
        <w:t>,</w:t>
      </w:r>
      <w:r w:rsidRPr="00715270">
        <w:rPr>
          <w:szCs w:val="24"/>
        </w:rPr>
        <w:t xml:space="preserve"> </w:t>
      </w:r>
      <w:r>
        <w:rPr>
          <w:szCs w:val="24"/>
        </w:rPr>
        <w:t>przeprowadziła w dniach od 12 lipca 2021 r. do </w:t>
      </w:r>
      <w:r w:rsidRPr="00715270">
        <w:rPr>
          <w:szCs w:val="24"/>
        </w:rPr>
        <w:t>31</w:t>
      </w:r>
      <w:r>
        <w:rPr>
          <w:szCs w:val="24"/>
        </w:rPr>
        <w:t> sierpnia 2021 </w:t>
      </w:r>
      <w:r w:rsidRPr="00715270">
        <w:rPr>
          <w:szCs w:val="24"/>
        </w:rPr>
        <w:t xml:space="preserve">r. z przerwą </w:t>
      </w:r>
      <w:r>
        <w:rPr>
          <w:szCs w:val="24"/>
        </w:rPr>
        <w:t>od 26 lipca 2021 r. do 15 sierpnia 2021 </w:t>
      </w:r>
      <w:r w:rsidRPr="00CD15BF">
        <w:rPr>
          <w:szCs w:val="24"/>
        </w:rPr>
        <w:t xml:space="preserve">r. w Biurze Prasowym Urzędu </w:t>
      </w:r>
      <w:r>
        <w:rPr>
          <w:szCs w:val="24"/>
        </w:rPr>
        <w:t xml:space="preserve">Miasta Piotrkowa Trybunalskiego </w:t>
      </w:r>
      <w:r w:rsidRPr="00CD15BF">
        <w:rPr>
          <w:szCs w:val="24"/>
        </w:rPr>
        <w:t>(w d</w:t>
      </w:r>
      <w:r>
        <w:rPr>
          <w:szCs w:val="24"/>
        </w:rPr>
        <w:t>alszej części wystąpienia zwanym</w:t>
      </w:r>
      <w:r w:rsidRPr="00CD15BF">
        <w:rPr>
          <w:szCs w:val="24"/>
        </w:rPr>
        <w:t xml:space="preserve"> „</w:t>
      </w:r>
      <w:r>
        <w:rPr>
          <w:szCs w:val="24"/>
        </w:rPr>
        <w:t>Biurem</w:t>
      </w:r>
      <w:r w:rsidRPr="00CD15BF">
        <w:rPr>
          <w:szCs w:val="24"/>
        </w:rPr>
        <w:t>”</w:t>
      </w:r>
      <w:r>
        <w:rPr>
          <w:szCs w:val="24"/>
        </w:rPr>
        <w:t>)</w:t>
      </w:r>
      <w:r w:rsidRPr="00CD15BF">
        <w:rPr>
          <w:szCs w:val="24"/>
        </w:rPr>
        <w:t xml:space="preserve"> planową kontrolę </w:t>
      </w:r>
      <w:r w:rsidRPr="00715270">
        <w:rPr>
          <w:szCs w:val="24"/>
        </w:rPr>
        <w:t>przestrzegania zasad gospodarowania środkami budżetowymi przyznanymi w planie finansowym na 2019 r.</w:t>
      </w:r>
    </w:p>
    <w:p w14:paraId="1744384F" w14:textId="77777777" w:rsidR="00112C8E" w:rsidRPr="005C7783" w:rsidRDefault="00112C8E" w:rsidP="00112C8E">
      <w:pPr>
        <w:pStyle w:val="Trepisma"/>
        <w:spacing w:before="120" w:after="0" w:line="360" w:lineRule="auto"/>
        <w:ind w:left="0"/>
        <w:contextualSpacing w:val="0"/>
        <w:rPr>
          <w:szCs w:val="24"/>
        </w:rPr>
      </w:pPr>
      <w:r w:rsidRPr="00715270">
        <w:rPr>
          <w:szCs w:val="24"/>
        </w:rPr>
        <w:t>Ustalenia kontroli udokumentowane zostały w protokole kontroli z dnia</w:t>
      </w:r>
      <w:r>
        <w:rPr>
          <w:szCs w:val="24"/>
        </w:rPr>
        <w:t xml:space="preserve"> 28 października 2021 </w:t>
      </w:r>
      <w:r w:rsidRPr="00715270">
        <w:rPr>
          <w:szCs w:val="24"/>
        </w:rPr>
        <w:t>r.</w:t>
      </w:r>
      <w:r>
        <w:rPr>
          <w:szCs w:val="24"/>
        </w:rPr>
        <w:t xml:space="preserve"> </w:t>
      </w:r>
      <w:r w:rsidRPr="00715270">
        <w:rPr>
          <w:szCs w:val="24"/>
        </w:rPr>
        <w:t>którego podpisania Pan odmówił, składając w dniu</w:t>
      </w:r>
      <w:r>
        <w:rPr>
          <w:szCs w:val="24"/>
        </w:rPr>
        <w:t xml:space="preserve"> 3 listopada 2021 r.</w:t>
      </w:r>
      <w:r w:rsidRPr="00715270">
        <w:rPr>
          <w:szCs w:val="24"/>
        </w:rPr>
        <w:t xml:space="preserve"> zastrzeżenia do</w:t>
      </w:r>
      <w:r>
        <w:rPr>
          <w:szCs w:val="24"/>
        </w:rPr>
        <w:t xml:space="preserve"> jego</w:t>
      </w:r>
      <w:r w:rsidRPr="00715270">
        <w:rPr>
          <w:szCs w:val="24"/>
        </w:rPr>
        <w:t xml:space="preserve"> treści. </w:t>
      </w:r>
      <w:r>
        <w:rPr>
          <w:szCs w:val="24"/>
        </w:rPr>
        <w:t>Osoba k</w:t>
      </w:r>
      <w:r w:rsidRPr="00715270">
        <w:rPr>
          <w:szCs w:val="24"/>
        </w:rPr>
        <w:t>ontrolująca, po dokonaniu analizy złożonych zastrzeżeń i uwag, nie uznała ich w całości z uw</w:t>
      </w:r>
      <w:r w:rsidRPr="0078033D">
        <w:rPr>
          <w:szCs w:val="24"/>
        </w:rPr>
        <w:t xml:space="preserve">agi na ich bezzasadność. Stanowisko kontrolującej w sprawie </w:t>
      </w:r>
      <w:r w:rsidRPr="005C7783">
        <w:rPr>
          <w:szCs w:val="24"/>
        </w:rPr>
        <w:t>zastrzeżeń zostało przekazane do kierownika Biura Prasowego w piśmie z dnia 10 listopada 2021 r.</w:t>
      </w:r>
      <w:r>
        <w:rPr>
          <w:szCs w:val="24"/>
        </w:rPr>
        <w:t xml:space="preserve"> </w:t>
      </w:r>
    </w:p>
    <w:p w14:paraId="2F30F1C3" w14:textId="77777777" w:rsidR="00112C8E" w:rsidRPr="005C7783" w:rsidRDefault="00112C8E" w:rsidP="00112C8E">
      <w:pPr>
        <w:pStyle w:val="Trepisma"/>
        <w:spacing w:before="120" w:after="0" w:line="360" w:lineRule="auto"/>
        <w:ind w:left="0"/>
        <w:rPr>
          <w:szCs w:val="24"/>
        </w:rPr>
      </w:pPr>
      <w:r w:rsidRPr="005C7783">
        <w:rPr>
          <w:szCs w:val="24"/>
        </w:rPr>
        <w:lastRenderedPageBreak/>
        <w:t xml:space="preserve">Stosownie do § 19 ust. 11 przywołanego na wstępie regulaminu, odmowa podpisania protokołu nie wstrzymuje postępowania pokontrolnego. </w:t>
      </w:r>
    </w:p>
    <w:p w14:paraId="03B78F20" w14:textId="77777777" w:rsidR="00112C8E" w:rsidRDefault="00112C8E" w:rsidP="00112C8E">
      <w:pPr>
        <w:pStyle w:val="Trepisma"/>
        <w:spacing w:before="120" w:after="0" w:line="360" w:lineRule="auto"/>
        <w:ind w:left="0"/>
        <w:contextualSpacing w:val="0"/>
        <w:rPr>
          <w:szCs w:val="24"/>
        </w:rPr>
      </w:pPr>
      <w:r w:rsidRPr="005C7783">
        <w:rPr>
          <w:szCs w:val="24"/>
        </w:rPr>
        <w:t>Zgodnie z § 22 ust</w:t>
      </w:r>
      <w:r w:rsidRPr="00B22CE8">
        <w:rPr>
          <w:szCs w:val="24"/>
        </w:rPr>
        <w:t>. 2 i 5 ww. regulaminu, przekazuję Pan</w:t>
      </w:r>
      <w:r>
        <w:rPr>
          <w:szCs w:val="24"/>
        </w:rPr>
        <w:t>u</w:t>
      </w:r>
      <w:r w:rsidRPr="00B22CE8">
        <w:rPr>
          <w:szCs w:val="24"/>
        </w:rPr>
        <w:t xml:space="preserve"> niniejsze wystąpienie pokontrolne zawierające najistotniejsze ustalenia, w tym nieprawidłowości i uchybienia stwierdzone podczas sprawdzania zagadnień będących przedmiotem ko</w:t>
      </w:r>
      <w:r>
        <w:rPr>
          <w:szCs w:val="24"/>
        </w:rPr>
        <w:t>ntroli oraz zalecenia mające na </w:t>
      </w:r>
      <w:r w:rsidRPr="00B22CE8">
        <w:rPr>
          <w:szCs w:val="24"/>
        </w:rPr>
        <w:t>celu ich usunięcie.</w:t>
      </w:r>
    </w:p>
    <w:p w14:paraId="33FA6477" w14:textId="77777777" w:rsidR="00112C8E" w:rsidRDefault="00112C8E" w:rsidP="00112C8E">
      <w:pPr>
        <w:pStyle w:val="Trepisma"/>
        <w:spacing w:before="120" w:after="0" w:line="360" w:lineRule="auto"/>
        <w:ind w:left="0"/>
        <w:contextualSpacing w:val="0"/>
        <w:rPr>
          <w:szCs w:val="24"/>
        </w:rPr>
      </w:pPr>
      <w:r w:rsidRPr="00B22CE8">
        <w:rPr>
          <w:szCs w:val="24"/>
        </w:rPr>
        <w:t>W ramach czynności kontrolnych sprawdzono</w:t>
      </w:r>
      <w:r>
        <w:rPr>
          <w:szCs w:val="24"/>
        </w:rPr>
        <w:t xml:space="preserve"> realizację</w:t>
      </w:r>
      <w:r w:rsidRPr="00B22CE8">
        <w:rPr>
          <w:szCs w:val="24"/>
        </w:rPr>
        <w:t xml:space="preserve"> wydatków ze środków budżetowych</w:t>
      </w:r>
      <w:r>
        <w:rPr>
          <w:szCs w:val="24"/>
        </w:rPr>
        <w:t xml:space="preserve"> </w:t>
      </w:r>
      <w:r w:rsidRPr="00B22CE8">
        <w:rPr>
          <w:szCs w:val="24"/>
        </w:rPr>
        <w:t>zaplanowanych w planie finansowym Urzędu Miasta na 2019 rok w części dotyczącej</w:t>
      </w:r>
      <w:r>
        <w:rPr>
          <w:szCs w:val="24"/>
        </w:rPr>
        <w:t xml:space="preserve"> </w:t>
      </w:r>
      <w:r w:rsidRPr="00B22CE8">
        <w:rPr>
          <w:szCs w:val="24"/>
        </w:rPr>
        <w:t>zadań realizowanych przez B</w:t>
      </w:r>
      <w:r>
        <w:rPr>
          <w:szCs w:val="24"/>
        </w:rPr>
        <w:t>iuro</w:t>
      </w:r>
      <w:r w:rsidRPr="00B22CE8">
        <w:rPr>
          <w:szCs w:val="24"/>
        </w:rPr>
        <w:t>, w szczególności</w:t>
      </w:r>
      <w:r>
        <w:rPr>
          <w:szCs w:val="24"/>
        </w:rPr>
        <w:t xml:space="preserve"> </w:t>
      </w:r>
      <w:r w:rsidRPr="00B22CE8">
        <w:rPr>
          <w:szCs w:val="24"/>
        </w:rPr>
        <w:t xml:space="preserve">przestrzeganie zasad realizacji wydatków określonych w ustawie </w:t>
      </w:r>
      <w:r>
        <w:rPr>
          <w:szCs w:val="24"/>
        </w:rPr>
        <w:t xml:space="preserve">z dnia 27 sierpnia 2009 r. </w:t>
      </w:r>
      <w:r w:rsidRPr="00B22CE8">
        <w:rPr>
          <w:szCs w:val="24"/>
        </w:rPr>
        <w:t>o finansach publicznych</w:t>
      </w:r>
      <w:r>
        <w:rPr>
          <w:szCs w:val="24"/>
        </w:rPr>
        <w:t xml:space="preserve"> oraz przepisów prawa i </w:t>
      </w:r>
      <w:r w:rsidRPr="00B22CE8">
        <w:rPr>
          <w:szCs w:val="24"/>
        </w:rPr>
        <w:t>wewnętrznych procedur dotyczących udzielania zamówień</w:t>
      </w:r>
      <w:r>
        <w:rPr>
          <w:szCs w:val="24"/>
        </w:rPr>
        <w:t xml:space="preserve"> </w:t>
      </w:r>
      <w:r w:rsidRPr="00B22CE8">
        <w:rPr>
          <w:szCs w:val="24"/>
        </w:rPr>
        <w:t>publicznych, a także przyjętych w jednostce wewnętrznych uregulowań dotyczących</w:t>
      </w:r>
      <w:r>
        <w:rPr>
          <w:szCs w:val="24"/>
        </w:rPr>
        <w:t xml:space="preserve"> </w:t>
      </w:r>
      <w:r w:rsidRPr="00B22CE8">
        <w:rPr>
          <w:szCs w:val="24"/>
        </w:rPr>
        <w:t>obiegu i kontroli dokumentów finansowo-księgowych.</w:t>
      </w:r>
    </w:p>
    <w:p w14:paraId="27ECF8A8" w14:textId="77777777" w:rsidR="00112C8E" w:rsidRPr="00971377" w:rsidRDefault="00112C8E" w:rsidP="00112C8E">
      <w:pPr>
        <w:pStyle w:val="Trepisma"/>
        <w:spacing w:before="120" w:after="0" w:line="360" w:lineRule="auto"/>
        <w:ind w:left="0"/>
        <w:contextualSpacing w:val="0"/>
        <w:rPr>
          <w:rFonts w:cs="Arial"/>
          <w:szCs w:val="24"/>
        </w:rPr>
      </w:pPr>
      <w:r w:rsidRPr="00971377">
        <w:rPr>
          <w:szCs w:val="24"/>
        </w:rPr>
        <w:t xml:space="preserve">Na podstawie wyników przeprowadzonej kontroli, pozytywnie mimo stwierdzonych  nieprawidłowości i uchybień ocenia się gospodarowanie środkami budżetowymi </w:t>
      </w:r>
      <w:r w:rsidRPr="00971377">
        <w:rPr>
          <w:rFonts w:cs="Arial"/>
          <w:szCs w:val="24"/>
        </w:rPr>
        <w:t xml:space="preserve">przyznanymi w planie finansowym Biura na 2019 r. </w:t>
      </w:r>
    </w:p>
    <w:p w14:paraId="490C0D30" w14:textId="77777777" w:rsidR="00112C8E" w:rsidRPr="00971377" w:rsidRDefault="00112C8E" w:rsidP="00112C8E">
      <w:pPr>
        <w:pStyle w:val="Tekstkomentarza"/>
        <w:spacing w:line="360" w:lineRule="auto"/>
        <w:jc w:val="both"/>
        <w:rPr>
          <w:rFonts w:cs="Arial"/>
          <w:color w:val="000000"/>
          <w:sz w:val="24"/>
          <w:szCs w:val="24"/>
          <w:lang w:bidi="pl-PL"/>
        </w:rPr>
      </w:pPr>
      <w:r w:rsidRPr="00971377">
        <w:rPr>
          <w:rFonts w:cs="Arial"/>
          <w:sz w:val="24"/>
          <w:szCs w:val="24"/>
        </w:rPr>
        <w:t xml:space="preserve">Pozytywna ocena wynika z faktu, iż wydatki Biura w 2019 r. poniesione zostały na cele i w wysokościach ustalonych w planie finansowym, a także w wysokości i terminach </w:t>
      </w:r>
      <w:r>
        <w:rPr>
          <w:rFonts w:cs="Arial"/>
          <w:sz w:val="24"/>
          <w:szCs w:val="24"/>
        </w:rPr>
        <w:t>wynikających z</w:t>
      </w:r>
      <w:r w:rsidRPr="00971377">
        <w:rPr>
          <w:rFonts w:cs="Arial"/>
          <w:sz w:val="24"/>
          <w:szCs w:val="24"/>
        </w:rPr>
        <w:t xml:space="preserve"> zaciągniętych zobowiązań. Stwierdzone w wyniku czynności kontrolnych nieprawidłowości i uchybienia, wynikały przede wszystkim z nieprzestrzegania p</w:t>
      </w:r>
      <w:r w:rsidRPr="00971377">
        <w:rPr>
          <w:sz w:val="24"/>
          <w:szCs w:val="24"/>
        </w:rPr>
        <w:t>rocedur udzielania zamówień publicznych oraz przepisów wewnętrznych w zakresie</w:t>
      </w:r>
      <w:r>
        <w:rPr>
          <w:sz w:val="24"/>
          <w:szCs w:val="24"/>
        </w:rPr>
        <w:t xml:space="preserve"> kontroli dokumentów księgowych obowiązujących w Urzędzie Miasta Piotrkowa Trybunalskiego.</w:t>
      </w:r>
    </w:p>
    <w:p w14:paraId="6E62C134" w14:textId="77777777" w:rsidR="00112C8E" w:rsidRDefault="00112C8E" w:rsidP="00112C8E">
      <w:pPr>
        <w:pStyle w:val="Trepisma"/>
        <w:spacing w:before="120" w:after="0" w:line="360" w:lineRule="auto"/>
        <w:ind w:left="0"/>
        <w:contextualSpacing w:val="0"/>
        <w:rPr>
          <w:szCs w:val="24"/>
        </w:rPr>
      </w:pPr>
      <w:r w:rsidRPr="00B22CE8">
        <w:rPr>
          <w:szCs w:val="24"/>
        </w:rPr>
        <w:t>Poniżej podaję stwierdzone nieprawidłowości i uchybienia, a następnie wnioski,</w:t>
      </w:r>
      <w:r>
        <w:rPr>
          <w:szCs w:val="24"/>
        </w:rPr>
        <w:t xml:space="preserve"> co do </w:t>
      </w:r>
      <w:r w:rsidRPr="00B22CE8">
        <w:rPr>
          <w:szCs w:val="24"/>
        </w:rPr>
        <w:t>sposobu ich wyeliminowania.</w:t>
      </w:r>
    </w:p>
    <w:p w14:paraId="5D9ACEC4" w14:textId="77777777" w:rsidR="00112C8E" w:rsidRPr="00F653D3" w:rsidRDefault="00112C8E" w:rsidP="00112C8E">
      <w:pPr>
        <w:pStyle w:val="Nagwek2"/>
      </w:pPr>
      <w:r w:rsidRPr="00F653D3">
        <w:t>W zakresie uregulowań wewnętrznych</w:t>
      </w:r>
      <w:r>
        <w:t>:</w:t>
      </w:r>
    </w:p>
    <w:p w14:paraId="16FB1E2E" w14:textId="77777777" w:rsidR="00112C8E" w:rsidRPr="00F3461E" w:rsidRDefault="00112C8E" w:rsidP="00112C8E">
      <w:pPr>
        <w:pStyle w:val="Trepisma"/>
        <w:spacing w:before="120" w:after="0" w:line="360" w:lineRule="auto"/>
        <w:ind w:left="426"/>
        <w:contextualSpacing w:val="0"/>
        <w:rPr>
          <w:szCs w:val="24"/>
        </w:rPr>
      </w:pPr>
      <w:r>
        <w:rPr>
          <w:szCs w:val="24"/>
        </w:rPr>
        <w:t>Zakres</w:t>
      </w:r>
      <w:r w:rsidRPr="003D321F">
        <w:rPr>
          <w:szCs w:val="24"/>
        </w:rPr>
        <w:t xml:space="preserve"> obowiązków, uprawnień i odpowiedzialności </w:t>
      </w:r>
      <w:r>
        <w:rPr>
          <w:szCs w:val="24"/>
        </w:rPr>
        <w:t>Kierownika Biura z dnia 01.04.2013 r. (przyjęty w dniu 05.04.2013 </w:t>
      </w:r>
      <w:r w:rsidRPr="003D321F">
        <w:rPr>
          <w:szCs w:val="24"/>
        </w:rPr>
        <w:t xml:space="preserve">r.) </w:t>
      </w:r>
      <w:r>
        <w:rPr>
          <w:szCs w:val="24"/>
        </w:rPr>
        <w:t>nie wymieniał</w:t>
      </w:r>
      <w:r w:rsidRPr="003D321F">
        <w:rPr>
          <w:szCs w:val="24"/>
        </w:rPr>
        <w:t xml:space="preserve"> </w:t>
      </w:r>
      <w:r>
        <w:rPr>
          <w:szCs w:val="24"/>
        </w:rPr>
        <w:t>obowiązków</w:t>
      </w:r>
      <w:r w:rsidRPr="003D321F">
        <w:rPr>
          <w:szCs w:val="24"/>
        </w:rPr>
        <w:t xml:space="preserve"> dotyczących podpisywania w imieniu Miasta Piotrkowa Trybunalskiego umów rodzących skutki finansowe, a także dokonywania kontroli merytorycznej i formalno-rachunkowej faktur oraz potwierdzania podpisem dokonania tych kontroli</w:t>
      </w:r>
      <w:r>
        <w:rPr>
          <w:szCs w:val="24"/>
        </w:rPr>
        <w:t>,</w:t>
      </w:r>
      <w:r w:rsidRPr="0078033D">
        <w:t xml:space="preserve"> </w:t>
      </w:r>
      <w:r>
        <w:t xml:space="preserve">w związku z wydanymi  przez Prezydenta Miasta </w:t>
      </w:r>
      <w:r w:rsidRPr="003D321F">
        <w:rPr>
          <w:szCs w:val="24"/>
        </w:rPr>
        <w:t xml:space="preserve">Piotrkowa Trybunalskiego </w:t>
      </w:r>
      <w:r>
        <w:t>upoważnieniami</w:t>
      </w:r>
      <w:r w:rsidRPr="00B22CE8">
        <w:rPr>
          <w:szCs w:val="24"/>
        </w:rPr>
        <w:t xml:space="preserve"> </w:t>
      </w:r>
      <w:r>
        <w:rPr>
          <w:szCs w:val="24"/>
        </w:rPr>
        <w:t>(</w:t>
      </w:r>
      <w:r w:rsidRPr="007243CC">
        <w:rPr>
          <w:szCs w:val="24"/>
        </w:rPr>
        <w:t>upoważnieni</w:t>
      </w:r>
      <w:r>
        <w:rPr>
          <w:szCs w:val="24"/>
        </w:rPr>
        <w:t>e nr </w:t>
      </w:r>
      <w:r w:rsidRPr="007243CC">
        <w:rPr>
          <w:szCs w:val="24"/>
        </w:rPr>
        <w:t xml:space="preserve">54 </w:t>
      </w:r>
      <w:r>
        <w:rPr>
          <w:szCs w:val="24"/>
        </w:rPr>
        <w:t xml:space="preserve">Prezydenta Miasta </w:t>
      </w:r>
      <w:r w:rsidRPr="003D321F">
        <w:rPr>
          <w:szCs w:val="24"/>
        </w:rPr>
        <w:t>Piotrkowa Trybunalskiego</w:t>
      </w:r>
      <w:r>
        <w:rPr>
          <w:szCs w:val="24"/>
        </w:rPr>
        <w:t xml:space="preserve"> z dnia 4 kwietnia 2013 r. oraz </w:t>
      </w:r>
      <w:r>
        <w:rPr>
          <w:szCs w:val="24"/>
        </w:rPr>
        <w:lastRenderedPageBreak/>
        <w:t>pełnomocnictwo nr 198 z dnia 1 września 2014 </w:t>
      </w:r>
      <w:r w:rsidRPr="003D321F">
        <w:rPr>
          <w:szCs w:val="24"/>
        </w:rPr>
        <w:t>r</w:t>
      </w:r>
      <w:r>
        <w:rPr>
          <w:szCs w:val="24"/>
        </w:rPr>
        <w:t xml:space="preserve">.). </w:t>
      </w:r>
      <w:r w:rsidRPr="00F3461E">
        <w:rPr>
          <w:szCs w:val="24"/>
        </w:rPr>
        <w:t>Zgodnie z wytycznymi określonymi w załączniku do komunikatu Nr</w:t>
      </w:r>
      <w:r>
        <w:rPr>
          <w:szCs w:val="24"/>
        </w:rPr>
        <w:t xml:space="preserve"> 23 Ministra Finansów z dnia 16 grudnia 2009 </w:t>
      </w:r>
      <w:r w:rsidRPr="00F3461E">
        <w:rPr>
          <w:szCs w:val="24"/>
        </w:rPr>
        <w:t>r.</w:t>
      </w:r>
      <w:r>
        <w:rPr>
          <w:szCs w:val="24"/>
        </w:rPr>
        <w:t xml:space="preserve"> w </w:t>
      </w:r>
      <w:r w:rsidRPr="00F3461E">
        <w:rPr>
          <w:szCs w:val="24"/>
        </w:rPr>
        <w:t>sprawie standardów kontroli zarządczej dl</w:t>
      </w:r>
      <w:r>
        <w:rPr>
          <w:szCs w:val="24"/>
        </w:rPr>
        <w:t xml:space="preserve">a sektora finansów publicznych </w:t>
      </w:r>
      <w:r w:rsidRPr="00F3461E">
        <w:rPr>
          <w:szCs w:val="24"/>
        </w:rPr>
        <w:t>(</w:t>
      </w:r>
      <w:r w:rsidRPr="004B19E4">
        <w:rPr>
          <w:szCs w:val="24"/>
        </w:rPr>
        <w:t>Dz. Urz. Ministra Finansów z 2009 r. Nr 15, poz. 84)</w:t>
      </w:r>
      <w:r w:rsidRPr="00F3461E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F3461E">
        <w:rPr>
          <w:szCs w:val="24"/>
        </w:rPr>
        <w:t>grupa A. Środo</w:t>
      </w:r>
      <w:r>
        <w:rPr>
          <w:szCs w:val="24"/>
        </w:rPr>
        <w:t>wisko wewnętrzne, standard nr 3 –</w:t>
      </w:r>
      <w:r w:rsidRPr="00F3461E">
        <w:rPr>
          <w:szCs w:val="24"/>
        </w:rPr>
        <w:t xml:space="preserve"> zakresy zadań pracowników powinny być aktualne i powinny w sposób precyzyjny określać zadania wykonywane przez pracownika na danym stanowisku.</w:t>
      </w:r>
    </w:p>
    <w:p w14:paraId="3AC1908B" w14:textId="77777777" w:rsidR="00112C8E" w:rsidRDefault="00112C8E" w:rsidP="00112C8E">
      <w:pPr>
        <w:pStyle w:val="Nagwek2"/>
      </w:pPr>
      <w:r>
        <w:t xml:space="preserve">W zakresie planowania i </w:t>
      </w:r>
      <w:r w:rsidRPr="00F653D3">
        <w:t>wykonania wydatków</w:t>
      </w:r>
    </w:p>
    <w:p w14:paraId="2ED3096D" w14:textId="77777777" w:rsidR="00112C8E" w:rsidRDefault="00112C8E" w:rsidP="00112C8E">
      <w:pPr>
        <w:pStyle w:val="Akapitzlist"/>
        <w:spacing w:before="120" w:after="0" w:line="360" w:lineRule="auto"/>
        <w:ind w:left="426"/>
        <w:jc w:val="both"/>
      </w:pPr>
      <w:r w:rsidRPr="00C17E57">
        <w:t>W budżecie Urzędu Miasta na 2019 rok  na zadania realizowane przez Biuro Prasowe zaplanowano środki w kwocie 183 000,00 zł.</w:t>
      </w:r>
      <w:r>
        <w:t xml:space="preserve"> W trakcie roku nastąpiły dwie zmiany planu wydatków. Plan</w:t>
      </w:r>
      <w:r w:rsidRPr="00C17E57">
        <w:t xml:space="preserve"> na rok 2019, </w:t>
      </w:r>
      <w:r>
        <w:t>jego zmiany oraz wykonanie przedstawia poniższa tabela</w:t>
      </w:r>
      <w:r w:rsidRPr="00C17E57">
        <w:t>.</w:t>
      </w:r>
    </w:p>
    <w:tbl>
      <w:tblPr>
        <w:tblW w:w="9242" w:type="dxa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851"/>
        <w:gridCol w:w="851"/>
        <w:gridCol w:w="709"/>
        <w:gridCol w:w="850"/>
        <w:gridCol w:w="865"/>
        <w:gridCol w:w="1134"/>
        <w:gridCol w:w="864"/>
      </w:tblGrid>
      <w:tr w:rsidR="00112C8E" w14:paraId="5FA67CF7" w14:textId="77777777" w:rsidTr="00DF3E13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D67C5" w14:textId="77777777" w:rsidR="00112C8E" w:rsidRPr="005C3023" w:rsidRDefault="00112C8E" w:rsidP="00DF3E13">
            <w:pPr>
              <w:pStyle w:val="Tabela"/>
              <w:ind w:left="-33"/>
              <w:rPr>
                <w:rFonts w:ascii="Arial Narrow" w:hAnsi="Arial Narrow"/>
                <w:b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sz w:val="18"/>
                <w:szCs w:val="18"/>
              </w:rPr>
              <w:t>Dział/ Rozdział/ Paragraf/ Zadanie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F438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sz w:val="18"/>
                <w:szCs w:val="18"/>
              </w:rPr>
              <w:t>Pierwotny plan na 2019 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FC15E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sz w:val="18"/>
                <w:szCs w:val="18"/>
              </w:rPr>
              <w:t xml:space="preserve">Zmiana </w:t>
            </w:r>
          </w:p>
          <w:p w14:paraId="19A9EF65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17 IV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  <w:t>2019</w:t>
            </w:r>
            <w:r w:rsidRPr="005C3023">
              <w:rPr>
                <w:rFonts w:ascii="Arial Narrow" w:hAnsi="Arial Narrow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AAAB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sz w:val="18"/>
                <w:szCs w:val="18"/>
              </w:rPr>
              <w:t>Zmiana</w:t>
            </w:r>
          </w:p>
          <w:p w14:paraId="030D25B6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sz w:val="18"/>
                <w:szCs w:val="18"/>
              </w:rPr>
              <w:t>19 XII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2019</w:t>
            </w:r>
            <w:r w:rsidRPr="005C3023">
              <w:rPr>
                <w:rFonts w:ascii="Arial Narrow" w:hAnsi="Arial Narrow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C6473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sz w:val="18"/>
                <w:szCs w:val="18"/>
              </w:rPr>
              <w:t>Plan po zmianach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6580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sz w:val="18"/>
                <w:szCs w:val="18"/>
              </w:rPr>
              <w:t xml:space="preserve">Wykonanie </w:t>
            </w:r>
            <w:r>
              <w:rPr>
                <w:rFonts w:ascii="Arial Narrow" w:hAnsi="Arial Narrow"/>
                <w:b/>
                <w:sz w:val="18"/>
                <w:szCs w:val="18"/>
              </w:rPr>
              <w:t>–</w:t>
            </w:r>
            <w:r w:rsidRPr="005C3023">
              <w:rPr>
                <w:rFonts w:ascii="Arial Narrow" w:hAnsi="Arial Narrow"/>
                <w:b/>
                <w:sz w:val="18"/>
                <w:szCs w:val="18"/>
              </w:rPr>
              <w:t xml:space="preserve"> kwota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wydatków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0A22F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sz w:val="18"/>
                <w:szCs w:val="18"/>
              </w:rPr>
              <w:t xml:space="preserve">Wykonanie </w:t>
            </w:r>
            <w:r>
              <w:rPr>
                <w:rFonts w:ascii="Arial Narrow" w:hAnsi="Arial Narrow"/>
                <w:b/>
                <w:sz w:val="18"/>
                <w:szCs w:val="18"/>
              </w:rPr>
              <w:t>–</w:t>
            </w:r>
            <w:r w:rsidRPr="005C302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5C3023">
              <w:rPr>
                <w:rFonts w:ascii="Arial Narrow" w:hAnsi="Arial Narrow"/>
                <w:b/>
                <w:sz w:val="18"/>
                <w:szCs w:val="18"/>
              </w:rPr>
              <w:t>% planu po zmianach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AD83D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5C3023">
              <w:rPr>
                <w:rFonts w:ascii="Arial Narrow" w:hAnsi="Arial Narrow"/>
                <w:b/>
                <w:sz w:val="18"/>
                <w:szCs w:val="18"/>
              </w:rPr>
              <w:t>Niewykorz</w:t>
            </w:r>
            <w:proofErr w:type="spellEnd"/>
            <w:r w:rsidRPr="005C3023">
              <w:rPr>
                <w:rFonts w:ascii="Arial Narrow" w:hAnsi="Arial Narrow"/>
                <w:b/>
                <w:sz w:val="18"/>
                <w:szCs w:val="18"/>
              </w:rPr>
              <w:t>. środki</w:t>
            </w:r>
          </w:p>
        </w:tc>
      </w:tr>
      <w:tr w:rsidR="00112C8E" w14:paraId="1F4FBBA9" w14:textId="77777777" w:rsidTr="00DF3E13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03A6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Dz. 700 - Gospodarka mieszkaniowa</w:t>
            </w:r>
          </w:p>
          <w:p w14:paraId="6E39AAB4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 xml:space="preserve">r. </w:t>
            </w:r>
            <w:r>
              <w:rPr>
                <w:rFonts w:ascii="Arial Narrow" w:hAnsi="Arial Narrow"/>
                <w:sz w:val="18"/>
                <w:szCs w:val="18"/>
              </w:rPr>
              <w:t>70005 - Gospodarka gruntami i </w:t>
            </w:r>
            <w:r w:rsidRPr="005C3023">
              <w:rPr>
                <w:rFonts w:ascii="Arial Narrow" w:hAnsi="Arial Narrow"/>
                <w:sz w:val="18"/>
                <w:szCs w:val="18"/>
              </w:rPr>
              <w:t>nieruchomościami</w:t>
            </w:r>
          </w:p>
          <w:p w14:paraId="3556AC75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§ 4300 - Zakup usług pozostałych</w:t>
            </w:r>
          </w:p>
          <w:p w14:paraId="5922E217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 xml:space="preserve">PRK-01/G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C3023">
              <w:rPr>
                <w:rFonts w:ascii="Arial Narrow" w:hAnsi="Arial Narrow"/>
                <w:sz w:val="18"/>
                <w:szCs w:val="18"/>
              </w:rPr>
              <w:t>Publikowanie ogłoszeń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612D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35 000,00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C680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FD75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4CFD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35 000,00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7DCC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30 789,36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C68F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87,97%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58C7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4 210,64</w:t>
            </w:r>
          </w:p>
        </w:tc>
      </w:tr>
      <w:tr w:rsidR="00112C8E" w14:paraId="5406D405" w14:textId="77777777" w:rsidTr="00DF3E13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156A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Dz. 750 - Administracja publiczna</w:t>
            </w:r>
          </w:p>
          <w:p w14:paraId="1945673D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r. 75075 - Promocja jednostek samorządu terytorialnego</w:t>
            </w:r>
          </w:p>
          <w:p w14:paraId="16965FF0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§ 4300 - Zakup usług pozostałych</w:t>
            </w:r>
          </w:p>
          <w:p w14:paraId="21EB2653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 xml:space="preserve">PRK-02/G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C3023">
              <w:rPr>
                <w:rFonts w:ascii="Arial Narrow" w:hAnsi="Arial Narrow"/>
                <w:sz w:val="18"/>
                <w:szCs w:val="18"/>
              </w:rPr>
              <w:t>Rubryki samorządowe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F11A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011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-8 000,00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3C0D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-3 080,00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8A53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4 920,00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768E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4 920,00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0EB6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100,00%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2FF7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0,00</w:t>
            </w:r>
          </w:p>
        </w:tc>
      </w:tr>
      <w:tr w:rsidR="00112C8E" w14:paraId="0325BD2F" w14:textId="77777777" w:rsidTr="00DF3E13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B3FC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Dz. 750 - Administracja publiczna</w:t>
            </w:r>
          </w:p>
          <w:p w14:paraId="2705A12A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r. 75075 - Promocja jednostek samorządu terytorialnego</w:t>
            </w:r>
          </w:p>
          <w:p w14:paraId="1E04A133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§ 4300 - Zakup usług pozostałych</w:t>
            </w:r>
          </w:p>
          <w:p w14:paraId="32A8EC4F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PRK-03/G</w:t>
            </w:r>
            <w:r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Pr="005C3023">
              <w:rPr>
                <w:rFonts w:ascii="Arial Narrow" w:hAnsi="Arial Narrow"/>
                <w:sz w:val="18"/>
                <w:szCs w:val="18"/>
              </w:rPr>
              <w:t xml:space="preserve"> Wydanie rocznika Nasz Piotrków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50D1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F2BA8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9BAE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3F46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16 000,00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2AD6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15 984,00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1561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99,90%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0892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16,00</w:t>
            </w:r>
          </w:p>
        </w:tc>
      </w:tr>
      <w:tr w:rsidR="00112C8E" w14:paraId="52B7A2FF" w14:textId="77777777" w:rsidTr="00DF3E13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562A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Dz. 750 - Administracja publiczna</w:t>
            </w:r>
          </w:p>
          <w:p w14:paraId="35117BE7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r. 75075 - Promocja jednostek samorządu terytorialnego</w:t>
            </w:r>
          </w:p>
          <w:p w14:paraId="7ACB13F2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§ 4300 - Zakup usług pozostałych</w:t>
            </w:r>
          </w:p>
          <w:p w14:paraId="5BC9329C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 xml:space="preserve">PRK-04/G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C3023">
              <w:rPr>
                <w:rFonts w:ascii="Arial Narrow" w:hAnsi="Arial Narrow"/>
                <w:sz w:val="18"/>
                <w:szCs w:val="18"/>
              </w:rPr>
              <w:t>Inne publikacje w mediach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62B6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90 000,00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CA5E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-5 000,00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15A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054A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85 000,00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1CA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75 884,23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F087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89,28%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4555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9 115,77</w:t>
            </w:r>
          </w:p>
        </w:tc>
      </w:tr>
      <w:tr w:rsidR="00112C8E" w14:paraId="66D6337A" w14:textId="77777777" w:rsidTr="00DF3E13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F7A9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Dz. 750 - Administracja publiczna</w:t>
            </w:r>
          </w:p>
          <w:p w14:paraId="75CE053A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r. 75095 - Pozostała działalność</w:t>
            </w:r>
          </w:p>
          <w:p w14:paraId="7BAB856B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§ 4300 - Zakup usług pozostałych</w:t>
            </w:r>
          </w:p>
          <w:p w14:paraId="7E2A43BE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 xml:space="preserve">PRK-05/G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C3023">
              <w:rPr>
                <w:rFonts w:ascii="Arial Narrow" w:hAnsi="Arial Narrow"/>
                <w:sz w:val="18"/>
                <w:szCs w:val="18"/>
              </w:rPr>
              <w:t>Publikowanie i emisja komunikatów, życzeń okolicznościowych oraz kondolencji w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5C3023">
              <w:rPr>
                <w:rFonts w:ascii="Arial Narrow" w:hAnsi="Arial Narrow"/>
                <w:sz w:val="18"/>
                <w:szCs w:val="18"/>
              </w:rPr>
              <w:t>mediach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C330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E951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C350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3 080,00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8357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16 080,00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920D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15 320,30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B07F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95,28%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6E5AF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759,70</w:t>
            </w:r>
          </w:p>
        </w:tc>
      </w:tr>
      <w:tr w:rsidR="00112C8E" w14:paraId="221ED102" w14:textId="77777777" w:rsidTr="00DF3E13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C568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Dz. 750 - Administracja publiczna</w:t>
            </w:r>
          </w:p>
          <w:p w14:paraId="077F0AD0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r. 75095 - Pozostała działalność</w:t>
            </w:r>
          </w:p>
          <w:p w14:paraId="2FCE93D9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§ 4300 - Zakup usług pozostałych</w:t>
            </w:r>
          </w:p>
          <w:p w14:paraId="230AADD9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 xml:space="preserve">PRK-06/G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C3023">
              <w:rPr>
                <w:rFonts w:ascii="Arial Narrow" w:hAnsi="Arial Narrow"/>
                <w:sz w:val="18"/>
                <w:szCs w:val="18"/>
              </w:rPr>
              <w:t>Budżet Obywatelski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1248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33B1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D78E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3CA7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7 000,00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92E2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6 885,58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521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98,37%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8DCD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114,42</w:t>
            </w:r>
          </w:p>
        </w:tc>
      </w:tr>
      <w:tr w:rsidR="00112C8E" w14:paraId="042C8AC9" w14:textId="77777777" w:rsidTr="00DF3E13">
        <w:trPr>
          <w:trHeight w:val="22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503E9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Dz. 750 - Administracja publiczna</w:t>
            </w:r>
          </w:p>
          <w:p w14:paraId="59B3AE60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r. 75075 - Promocja jednostek samorządu terytorialnego</w:t>
            </w:r>
          </w:p>
          <w:p w14:paraId="5D358392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§ 4300 - Zakup usług pozostałych</w:t>
            </w:r>
          </w:p>
          <w:p w14:paraId="69056B0D" w14:textId="77777777" w:rsidR="00112C8E" w:rsidRPr="005C3023" w:rsidRDefault="00112C8E" w:rsidP="00DF3E13">
            <w:pPr>
              <w:pStyle w:val="Tabela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 xml:space="preserve">PRK-09/G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5C3023">
              <w:rPr>
                <w:rFonts w:ascii="Arial Narrow" w:hAnsi="Arial Narrow"/>
                <w:sz w:val="18"/>
                <w:szCs w:val="18"/>
              </w:rPr>
              <w:t xml:space="preserve">Promocja </w:t>
            </w:r>
            <w:r>
              <w:rPr>
                <w:rFonts w:ascii="Arial Narrow" w:hAnsi="Arial Narrow"/>
                <w:sz w:val="18"/>
                <w:szCs w:val="18"/>
              </w:rPr>
              <w:t>miasta w </w:t>
            </w:r>
            <w:r w:rsidRPr="005C3023">
              <w:rPr>
                <w:rFonts w:ascii="Arial Narrow" w:hAnsi="Arial Narrow"/>
                <w:sz w:val="18"/>
                <w:szCs w:val="18"/>
              </w:rPr>
              <w:t>Internecie oraz mediach społecznościowych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8CAF6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EEECB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E11F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85A5E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6 000,00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FCEDE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1 973,60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0B45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32,89%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09C5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sz w:val="18"/>
                <w:szCs w:val="18"/>
              </w:rPr>
            </w:pPr>
            <w:r w:rsidRPr="005C3023">
              <w:rPr>
                <w:rFonts w:ascii="Arial Narrow" w:hAnsi="Arial Narrow"/>
                <w:sz w:val="18"/>
                <w:szCs w:val="18"/>
              </w:rPr>
              <w:t>4 026,40</w:t>
            </w:r>
          </w:p>
        </w:tc>
      </w:tr>
      <w:tr w:rsidR="00112C8E" w14:paraId="57702092" w14:textId="77777777" w:rsidTr="00DF3E13">
        <w:trPr>
          <w:trHeight w:val="3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7AF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8F3EC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bCs/>
                <w:sz w:val="18"/>
                <w:szCs w:val="18"/>
              </w:rPr>
              <w:t>183 000,00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8C49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bCs/>
                <w:sz w:val="18"/>
                <w:szCs w:val="18"/>
              </w:rPr>
              <w:t>-13 000,00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A78F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E706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bCs/>
                <w:sz w:val="18"/>
                <w:szCs w:val="18"/>
              </w:rPr>
              <w:t>170 000,00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B55D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bCs/>
                <w:sz w:val="18"/>
                <w:szCs w:val="18"/>
              </w:rPr>
              <w:t>151 757,07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5EB8" w14:textId="77777777" w:rsidR="00112C8E" w:rsidRPr="005C3023" w:rsidRDefault="00112C8E" w:rsidP="00DF3E13">
            <w:pPr>
              <w:pStyle w:val="Tabela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C3023">
              <w:rPr>
                <w:rFonts w:ascii="Arial Narrow" w:hAnsi="Arial Narrow"/>
                <w:b/>
                <w:bCs/>
                <w:sz w:val="18"/>
                <w:szCs w:val="18"/>
              </w:rPr>
              <w:t>89,27%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7994" w14:textId="77777777" w:rsidR="00112C8E" w:rsidRPr="004B19E4" w:rsidRDefault="00112C8E" w:rsidP="00DF3E13">
            <w:pPr>
              <w:pStyle w:val="Tabela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B19E4">
              <w:rPr>
                <w:rFonts w:ascii="Arial Narrow" w:hAnsi="Arial Narrow"/>
                <w:b/>
                <w:sz w:val="18"/>
                <w:szCs w:val="18"/>
              </w:rPr>
              <w:t>18 242,93</w:t>
            </w:r>
          </w:p>
        </w:tc>
      </w:tr>
    </w:tbl>
    <w:p w14:paraId="039E59FC" w14:textId="77777777" w:rsidR="00112C8E" w:rsidRDefault="00112C8E" w:rsidP="00112C8E">
      <w:pPr>
        <w:spacing w:before="120" w:after="0" w:line="360" w:lineRule="auto"/>
        <w:jc w:val="both"/>
      </w:pPr>
      <w:r w:rsidRPr="0038013B">
        <w:t xml:space="preserve">Analiza wszystkich wydatków zaplanowanych i wykonanych przez Biuro Prasowe Urzędu Miasta w 2019 r. wykazała, że realizacja planu wydatków na poziomie równym lub bliskim </w:t>
      </w:r>
      <w:r w:rsidRPr="0038013B">
        <w:lastRenderedPageBreak/>
        <w:t xml:space="preserve">100% była w rozdziale 75075 – Promocja jednostek samorządu terytorialnego w zadaniach PRK-02/G – </w:t>
      </w:r>
      <w:r>
        <w:t>Rubryki samorządowe i</w:t>
      </w:r>
      <w:r w:rsidRPr="0038013B">
        <w:t xml:space="preserve"> PRK-03/G – Wydanie rocznika Nasz Piotrków oraz w rozdziale 75095 – Pozostała działalność w zadaniach PRK-05/G – Publikowanie i emisja komunikatów, życzeń okolicznościo</w:t>
      </w:r>
      <w:r>
        <w:t xml:space="preserve">wych oraz kondolencji w mediach i </w:t>
      </w:r>
      <w:r w:rsidRPr="0038013B">
        <w:t xml:space="preserve">PRK-06/G – Budżet Obywatelski. W pozostałych zadaniach (r. 70005 – Gospodarka gruntami i nieruchomościami zadanie PRK-01/G Publikowanie ogłoszeń, r. 75075 – Promocja jednostek samorządu terytorialnego, zadanie PRK-04/G – Inne publikacje w mediach oraz zadanie PRK-09/G – Promocja miasta w Internecie oraz mediach społecznościowych) wykonanie planu </w:t>
      </w:r>
      <w:r>
        <w:t>kształtowało się na poziomie od 32,89 </w:t>
      </w:r>
      <w:r w:rsidRPr="0038013B">
        <w:t>% do 89,28</w:t>
      </w:r>
      <w:r>
        <w:t> </w:t>
      </w:r>
      <w:r w:rsidRPr="0038013B">
        <w:t xml:space="preserve">%. </w:t>
      </w:r>
      <w:r>
        <w:t>Łączne wykonanie planu było na poziomie 89,27 %, a n</w:t>
      </w:r>
      <w:r w:rsidRPr="0038013B">
        <w:t>iewykorzysta</w:t>
      </w:r>
      <w:r>
        <w:t>ne środki, pozostałe na koniec roku 2019,</w:t>
      </w:r>
      <w:r w:rsidRPr="0038013B">
        <w:t xml:space="preserve"> wyniosły 18 242,93</w:t>
      </w:r>
      <w:r>
        <w:t> </w:t>
      </w:r>
      <w:r w:rsidRPr="0038013B">
        <w:t>zł. W przypadku zadań, w których wystąpiły znaczne różnice między wielkościami</w:t>
      </w:r>
      <w:r>
        <w:t xml:space="preserve"> ujętymi w planie</w:t>
      </w:r>
      <w:r w:rsidRPr="0038013B">
        <w:t xml:space="preserve"> a wykonanymi </w:t>
      </w:r>
      <w:r>
        <w:t>wydatkami, nie dokonano korekty planu w celu jego urealnienia,</w:t>
      </w:r>
      <w:r w:rsidRPr="008F40C0">
        <w:t xml:space="preserve"> </w:t>
      </w:r>
      <w:r>
        <w:t xml:space="preserve">adekwatnie </w:t>
      </w:r>
      <w:r w:rsidRPr="008F40C0">
        <w:t xml:space="preserve">do rzeczywistych potrzeb </w:t>
      </w:r>
      <w:r>
        <w:t>komórki</w:t>
      </w:r>
      <w:r w:rsidRPr="008F40C0">
        <w:t>.</w:t>
      </w:r>
    </w:p>
    <w:p w14:paraId="6CEEBCF6" w14:textId="77777777" w:rsidR="00112C8E" w:rsidRDefault="00112C8E" w:rsidP="00112C8E">
      <w:pPr>
        <w:pStyle w:val="Nagwek2"/>
      </w:pPr>
      <w:r>
        <w:t xml:space="preserve">W zakresie przestrzegania </w:t>
      </w:r>
      <w:r w:rsidRPr="00196314">
        <w:t>zasad realizacji wyd</w:t>
      </w:r>
      <w:r>
        <w:t>atków budżetowych określonych w </w:t>
      </w:r>
      <w:r w:rsidRPr="00196314">
        <w:t xml:space="preserve">ustawie o finansach publicznych </w:t>
      </w:r>
      <w:r>
        <w:t>oraz uregulowań wewnętrznych dotyczących udzielania zamówień publicznych</w:t>
      </w:r>
    </w:p>
    <w:p w14:paraId="1DD40DD9" w14:textId="77777777" w:rsidR="00112C8E" w:rsidRDefault="00112C8E" w:rsidP="00112C8E">
      <w:pPr>
        <w:pStyle w:val="Trepisma"/>
        <w:numPr>
          <w:ilvl w:val="0"/>
          <w:numId w:val="6"/>
        </w:numPr>
        <w:spacing w:before="120" w:after="0" w:line="360" w:lineRule="auto"/>
        <w:ind w:left="426"/>
        <w:contextualSpacing w:val="0"/>
        <w:rPr>
          <w:szCs w:val="24"/>
        </w:rPr>
      </w:pPr>
      <w:r>
        <w:rPr>
          <w:szCs w:val="24"/>
        </w:rPr>
        <w:t>Nieudokumentowano przeprowadzenia rozeznania cenowego poprzedzającego realizację</w:t>
      </w:r>
      <w:r w:rsidRPr="007243CC">
        <w:rPr>
          <w:szCs w:val="24"/>
        </w:rPr>
        <w:t xml:space="preserve"> </w:t>
      </w:r>
      <w:r>
        <w:rPr>
          <w:szCs w:val="24"/>
        </w:rPr>
        <w:t>zadań</w:t>
      </w:r>
      <w:r w:rsidRPr="00B21C34">
        <w:rPr>
          <w:szCs w:val="24"/>
        </w:rPr>
        <w:t xml:space="preserve"> </w:t>
      </w:r>
      <w:r>
        <w:rPr>
          <w:szCs w:val="24"/>
        </w:rPr>
        <w:t>dotyczących</w:t>
      </w:r>
      <w:r w:rsidRPr="00F653D3">
        <w:rPr>
          <w:szCs w:val="24"/>
        </w:rPr>
        <w:t xml:space="preserve"> podawania do publicznej wiadomości wykazu nieruchomości przezna</w:t>
      </w:r>
      <w:r>
        <w:rPr>
          <w:szCs w:val="24"/>
        </w:rPr>
        <w:t xml:space="preserve">czonych do zbycia lub oddania w </w:t>
      </w:r>
      <w:r w:rsidRPr="00F653D3">
        <w:rPr>
          <w:szCs w:val="24"/>
        </w:rPr>
        <w:t>użytkowanie, najem, dzierżawę lub użyczenie, wynikaj</w:t>
      </w:r>
      <w:r>
        <w:rPr>
          <w:szCs w:val="24"/>
        </w:rPr>
        <w:t>ących z art. 35 ust. 1 ustawy z dnia 21 sierpnia 1997 </w:t>
      </w:r>
      <w:r w:rsidRPr="00F653D3">
        <w:rPr>
          <w:szCs w:val="24"/>
        </w:rPr>
        <w:t>r. o gospodarce nieruchomościami</w:t>
      </w:r>
      <w:r w:rsidRPr="00842337">
        <w:rPr>
          <w:szCs w:val="24"/>
        </w:rPr>
        <w:t xml:space="preserve"> </w:t>
      </w:r>
      <w:r>
        <w:rPr>
          <w:szCs w:val="24"/>
        </w:rPr>
        <w:t xml:space="preserve">(wydatki w rozdziale </w:t>
      </w:r>
      <w:r w:rsidRPr="00B21C34">
        <w:rPr>
          <w:szCs w:val="24"/>
        </w:rPr>
        <w:t xml:space="preserve">70005 </w:t>
      </w:r>
      <w:r>
        <w:rPr>
          <w:szCs w:val="24"/>
        </w:rPr>
        <w:t>– Gospodarka gruntami i </w:t>
      </w:r>
      <w:r w:rsidRPr="00B21C34">
        <w:rPr>
          <w:szCs w:val="24"/>
        </w:rPr>
        <w:t>nieruchomościami</w:t>
      </w:r>
      <w:r>
        <w:rPr>
          <w:szCs w:val="24"/>
        </w:rPr>
        <w:t>,</w:t>
      </w:r>
      <w:r w:rsidRPr="00B21C34">
        <w:rPr>
          <w:szCs w:val="24"/>
        </w:rPr>
        <w:t xml:space="preserve"> </w:t>
      </w:r>
      <w:r>
        <w:rPr>
          <w:szCs w:val="24"/>
        </w:rPr>
        <w:t>zadanie</w:t>
      </w:r>
      <w:r w:rsidRPr="00B21C34">
        <w:rPr>
          <w:szCs w:val="24"/>
        </w:rPr>
        <w:t xml:space="preserve"> PRK-01/G </w:t>
      </w:r>
      <w:r>
        <w:rPr>
          <w:szCs w:val="24"/>
        </w:rPr>
        <w:t xml:space="preserve">– </w:t>
      </w:r>
      <w:r w:rsidRPr="00B21C34">
        <w:rPr>
          <w:szCs w:val="24"/>
        </w:rPr>
        <w:t>Publikowanie ogłoszeń</w:t>
      </w:r>
      <w:r>
        <w:rPr>
          <w:szCs w:val="24"/>
        </w:rPr>
        <w:t xml:space="preserve">). </w:t>
      </w:r>
      <w:r w:rsidRPr="007243CC">
        <w:rPr>
          <w:szCs w:val="24"/>
        </w:rPr>
        <w:t>Obowiązek udokumentowania tych czynności wynika</w:t>
      </w:r>
      <w:r>
        <w:rPr>
          <w:szCs w:val="24"/>
        </w:rPr>
        <w:t>ł z § 19 ust. 1 R</w:t>
      </w:r>
      <w:r w:rsidRPr="007243CC">
        <w:rPr>
          <w:szCs w:val="24"/>
        </w:rPr>
        <w:t xml:space="preserve">egulaminu udzielania zamówień, co do których na podstawie art. 4 ustawy Prawo zamówień publicznych wyłączono stosowanie tej ustawy w Urzędzie Miasta Piotrkowa Trybunalskiego, wprowadzonego </w:t>
      </w:r>
      <w:r>
        <w:rPr>
          <w:szCs w:val="24"/>
        </w:rPr>
        <w:t>zarządzeniem n</w:t>
      </w:r>
      <w:r w:rsidRPr="007243CC">
        <w:rPr>
          <w:szCs w:val="24"/>
        </w:rPr>
        <w:t>r 124/2018 Prezydenta Miasta Piotrkowa Trybunalskiego z dnia 1</w:t>
      </w:r>
      <w:r>
        <w:rPr>
          <w:szCs w:val="24"/>
        </w:rPr>
        <w:t>5 marca 2018 roku, zgodnie z którym</w:t>
      </w:r>
      <w:r w:rsidRPr="007243CC">
        <w:rPr>
          <w:szCs w:val="24"/>
        </w:rPr>
        <w:t xml:space="preserve"> komórka wnioskująca powinna dokumentować czynności ustalenia szacunkowej wartości zamówienia oraz przeprowadzenia procedury udzielenia zamówienia w sposób pozwalający na ich weryfikację pod kątem zachowania zasad: 1) zachowania uczciwej konkurencji, równego traktowania wykonawców i przejrzystości, 2) racjonalnego gospodarowania środkami publicznymi, w tym zasady wydatkowania środków publicznych w sposób celowy, oszczędny oraz umożliwiający terminową realizację zadań, a także zasady </w:t>
      </w:r>
      <w:r w:rsidRPr="007243CC">
        <w:rPr>
          <w:szCs w:val="24"/>
        </w:rPr>
        <w:lastRenderedPageBreak/>
        <w:t>optymalnego doboru metod i środków w celu uzyskania najlepszych efektów z danych nakładów.</w:t>
      </w:r>
    </w:p>
    <w:p w14:paraId="6B2407A2" w14:textId="77777777" w:rsidR="00112C8E" w:rsidRPr="00B21C34" w:rsidRDefault="00112C8E" w:rsidP="00112C8E">
      <w:pPr>
        <w:pStyle w:val="Trepisma"/>
        <w:numPr>
          <w:ilvl w:val="0"/>
          <w:numId w:val="6"/>
        </w:numPr>
        <w:spacing w:before="120" w:after="0" w:line="360" w:lineRule="auto"/>
        <w:ind w:left="426"/>
        <w:contextualSpacing w:val="0"/>
        <w:rPr>
          <w:szCs w:val="24"/>
        </w:rPr>
      </w:pPr>
      <w:r w:rsidRPr="00B21C34">
        <w:rPr>
          <w:szCs w:val="24"/>
        </w:rPr>
        <w:t>We wniosku o wszczęcie postępowania o udzielenie zamówienia publicznego</w:t>
      </w:r>
      <w:r>
        <w:rPr>
          <w:szCs w:val="24"/>
        </w:rPr>
        <w:t xml:space="preserve"> z dnia 14.01.2019 </w:t>
      </w:r>
      <w:r w:rsidRPr="00A61B2C">
        <w:rPr>
          <w:szCs w:val="24"/>
        </w:rPr>
        <w:t>r.</w:t>
      </w:r>
      <w:r w:rsidRPr="00B21C34">
        <w:rPr>
          <w:szCs w:val="24"/>
        </w:rPr>
        <w:t xml:space="preserve"> </w:t>
      </w:r>
      <w:r>
        <w:rPr>
          <w:szCs w:val="24"/>
        </w:rPr>
        <w:t>(</w:t>
      </w:r>
      <w:r w:rsidRPr="00B21C34">
        <w:rPr>
          <w:szCs w:val="24"/>
        </w:rPr>
        <w:t xml:space="preserve">w związku z realizacją zadania PRK-04/G </w:t>
      </w:r>
      <w:r>
        <w:rPr>
          <w:szCs w:val="24"/>
        </w:rPr>
        <w:t xml:space="preserve">– </w:t>
      </w:r>
      <w:r w:rsidRPr="00B21C34">
        <w:rPr>
          <w:szCs w:val="24"/>
        </w:rPr>
        <w:t>Inne publikacje w mediach</w:t>
      </w:r>
      <w:r>
        <w:rPr>
          <w:szCs w:val="24"/>
        </w:rPr>
        <w:t xml:space="preserve"> w rozdziale </w:t>
      </w:r>
      <w:r w:rsidRPr="00B21C34">
        <w:rPr>
          <w:szCs w:val="24"/>
        </w:rPr>
        <w:t xml:space="preserve">75075 </w:t>
      </w:r>
      <w:r>
        <w:rPr>
          <w:szCs w:val="24"/>
        </w:rPr>
        <w:t>–</w:t>
      </w:r>
      <w:r w:rsidRPr="00B21C34">
        <w:rPr>
          <w:szCs w:val="24"/>
        </w:rPr>
        <w:t xml:space="preserve"> Promocja jednostek samorządu terytorialnego</w:t>
      </w:r>
      <w:r>
        <w:rPr>
          <w:szCs w:val="24"/>
        </w:rPr>
        <w:t xml:space="preserve">) </w:t>
      </w:r>
      <w:r w:rsidRPr="00B21C34">
        <w:rPr>
          <w:szCs w:val="24"/>
        </w:rPr>
        <w:t>na </w:t>
      </w:r>
      <w:r>
        <w:rPr>
          <w:szCs w:val="24"/>
        </w:rPr>
        <w:t>przygotowanie i </w:t>
      </w:r>
      <w:r w:rsidRPr="00B21C34">
        <w:rPr>
          <w:szCs w:val="24"/>
        </w:rPr>
        <w:t xml:space="preserve">emisję programu telewizyjnego pn. „Piotrków Trybunalski Nasze Miasto – Nasze Sprawy" </w:t>
      </w:r>
      <w:r w:rsidRPr="00BA5518">
        <w:rPr>
          <w:szCs w:val="24"/>
        </w:rPr>
        <w:t>wybrano procedurę wyboru wykonawcy w drodze rokowań</w:t>
      </w:r>
      <w:r w:rsidRPr="00B21C34">
        <w:rPr>
          <w:szCs w:val="24"/>
        </w:rPr>
        <w:t>, wskazując, jako uzasadnienie</w:t>
      </w:r>
      <w:r>
        <w:rPr>
          <w:szCs w:val="24"/>
        </w:rPr>
        <w:t>,</w:t>
      </w:r>
      <w:r w:rsidRPr="00B21C34">
        <w:rPr>
          <w:szCs w:val="24"/>
        </w:rPr>
        <w:t xml:space="preserve"> fakt, że zamówienie dotyc</w:t>
      </w:r>
      <w:r>
        <w:rPr>
          <w:szCs w:val="24"/>
        </w:rPr>
        <w:t>zy odstąpienia, o którym mowa § </w:t>
      </w:r>
      <w:r w:rsidRPr="00B21C34">
        <w:rPr>
          <w:szCs w:val="24"/>
        </w:rPr>
        <w:t>18 ust. 1 regulaminu udzielania zamówień Urzędu Miasta Piotrkowa Trybunalskiego. Kontrola wykazała brak protokołu z rokow</w:t>
      </w:r>
      <w:r>
        <w:rPr>
          <w:szCs w:val="24"/>
        </w:rPr>
        <w:t>ania, co stanowiło naruszenie § </w:t>
      </w:r>
      <w:r w:rsidRPr="00B21C34">
        <w:rPr>
          <w:szCs w:val="24"/>
        </w:rPr>
        <w:t>12 regulaminu udzielania zamówień, zgodnie z którym w przypadku zamówień udzielanych w drodze rokowań z kilkoma bądź jednym wykonawcą, z rokowań sporządza się protokół, który podlega akceptacji (w systemie EZD) przez właściwego członka Kierownictwa Urzędu.</w:t>
      </w:r>
    </w:p>
    <w:p w14:paraId="6045CED5" w14:textId="77777777" w:rsidR="00112C8E" w:rsidRDefault="00112C8E" w:rsidP="00112C8E">
      <w:pPr>
        <w:pStyle w:val="Trepisma"/>
        <w:numPr>
          <w:ilvl w:val="0"/>
          <w:numId w:val="6"/>
        </w:numPr>
        <w:spacing w:before="120" w:after="0" w:line="360" w:lineRule="auto"/>
        <w:ind w:left="426"/>
        <w:contextualSpacing w:val="0"/>
        <w:rPr>
          <w:szCs w:val="24"/>
        </w:rPr>
      </w:pPr>
      <w:r>
        <w:rPr>
          <w:szCs w:val="24"/>
        </w:rPr>
        <w:t>Stwierdzono b</w:t>
      </w:r>
      <w:r w:rsidRPr="009369CD">
        <w:rPr>
          <w:szCs w:val="24"/>
        </w:rPr>
        <w:t xml:space="preserve">rak potwierdzenia terminowego złożenia </w:t>
      </w:r>
      <w:r>
        <w:rPr>
          <w:szCs w:val="24"/>
        </w:rPr>
        <w:t xml:space="preserve">(brak daty i godziny wpływu) </w:t>
      </w:r>
      <w:r w:rsidRPr="009369CD">
        <w:rPr>
          <w:szCs w:val="24"/>
        </w:rPr>
        <w:t>pisemnej oferty pocztą lub osobiście do siedziby U</w:t>
      </w:r>
      <w:r>
        <w:rPr>
          <w:szCs w:val="24"/>
        </w:rPr>
        <w:t xml:space="preserve">rzędu </w:t>
      </w:r>
      <w:r w:rsidRPr="009369CD">
        <w:rPr>
          <w:szCs w:val="24"/>
        </w:rPr>
        <w:t>M</w:t>
      </w:r>
      <w:r>
        <w:rPr>
          <w:szCs w:val="24"/>
        </w:rPr>
        <w:t>iasta</w:t>
      </w:r>
      <w:r w:rsidRPr="009369CD">
        <w:rPr>
          <w:szCs w:val="24"/>
        </w:rPr>
        <w:t xml:space="preserve"> </w:t>
      </w:r>
      <w:r>
        <w:rPr>
          <w:szCs w:val="24"/>
        </w:rPr>
        <w:t>ofert</w:t>
      </w:r>
      <w:r w:rsidRPr="009369CD">
        <w:rPr>
          <w:szCs w:val="24"/>
        </w:rPr>
        <w:t xml:space="preserve"> </w:t>
      </w:r>
      <w:r>
        <w:rPr>
          <w:szCs w:val="24"/>
        </w:rPr>
        <w:t>wykonawców zamówień na </w:t>
      </w:r>
      <w:r w:rsidRPr="009369CD">
        <w:rPr>
          <w:szCs w:val="24"/>
        </w:rPr>
        <w:t>projektowanie, druk oraz dosta</w:t>
      </w:r>
      <w:r>
        <w:rPr>
          <w:szCs w:val="24"/>
        </w:rPr>
        <w:t>rczenie gazety „Nasz Piotrków”,</w:t>
      </w:r>
      <w:r>
        <w:rPr>
          <w:rStyle w:val="Odwoanieprzypisudolnego"/>
          <w:szCs w:val="24"/>
        </w:rPr>
        <w:footnoteReference w:id="1"/>
      </w:r>
      <w:r>
        <w:rPr>
          <w:szCs w:val="24"/>
        </w:rPr>
        <w:t xml:space="preserve"> a także na </w:t>
      </w:r>
      <w:r w:rsidRPr="009369CD">
        <w:rPr>
          <w:szCs w:val="24"/>
        </w:rPr>
        <w:t>przygotowanie, druk oraz kolportaż do skrzynek pocztowych piotrk</w:t>
      </w:r>
      <w:r>
        <w:rPr>
          <w:szCs w:val="24"/>
        </w:rPr>
        <w:t>owian dodatku „Kocham Piotrków"</w:t>
      </w:r>
      <w:r>
        <w:rPr>
          <w:rStyle w:val="Odwoanieprzypisudolnego"/>
          <w:szCs w:val="24"/>
        </w:rPr>
        <w:footnoteReference w:id="2"/>
      </w:r>
      <w:r>
        <w:rPr>
          <w:szCs w:val="24"/>
        </w:rPr>
        <w:t>.</w:t>
      </w:r>
      <w:r w:rsidRPr="009369CD">
        <w:rPr>
          <w:szCs w:val="24"/>
        </w:rPr>
        <w:t xml:space="preserve"> </w:t>
      </w:r>
      <w:r>
        <w:rPr>
          <w:szCs w:val="24"/>
        </w:rPr>
        <w:t>Konieczność udokumentowania daty wpływu oferty wynika z wymogu określenia terminu składania ofert na zapytaniach ofertowych</w:t>
      </w:r>
      <w:r>
        <w:rPr>
          <w:rStyle w:val="Odwoanieprzypisudolnego"/>
          <w:szCs w:val="24"/>
        </w:rPr>
        <w:footnoteReference w:id="3"/>
      </w:r>
      <w:r>
        <w:rPr>
          <w:szCs w:val="24"/>
        </w:rPr>
        <w:t xml:space="preserve">. </w:t>
      </w:r>
    </w:p>
    <w:p w14:paraId="711C9A51" w14:textId="77777777" w:rsidR="00112C8E" w:rsidRPr="00E118DF" w:rsidRDefault="00112C8E" w:rsidP="00112C8E">
      <w:pPr>
        <w:pStyle w:val="Trepisma"/>
        <w:numPr>
          <w:ilvl w:val="0"/>
          <w:numId w:val="6"/>
        </w:numPr>
        <w:spacing w:before="120" w:after="0" w:line="360" w:lineRule="auto"/>
        <w:ind w:left="425" w:hanging="357"/>
        <w:contextualSpacing w:val="0"/>
        <w:rPr>
          <w:szCs w:val="24"/>
        </w:rPr>
      </w:pPr>
      <w:r>
        <w:rPr>
          <w:szCs w:val="24"/>
        </w:rPr>
        <w:t xml:space="preserve">Wniosek z dnia </w:t>
      </w:r>
      <w:r w:rsidRPr="00AF4D84">
        <w:rPr>
          <w:szCs w:val="24"/>
        </w:rPr>
        <w:t>07.06.2019 r</w:t>
      </w:r>
      <w:r>
        <w:rPr>
          <w:szCs w:val="24"/>
        </w:rPr>
        <w:t>.</w:t>
      </w:r>
      <w:r w:rsidRPr="00AF4D84">
        <w:rPr>
          <w:szCs w:val="24"/>
        </w:rPr>
        <w:t xml:space="preserve"> </w:t>
      </w:r>
      <w:r>
        <w:rPr>
          <w:szCs w:val="24"/>
        </w:rPr>
        <w:t>o wszczęcie postępowania o zamówienie publiczne na p</w:t>
      </w:r>
      <w:r w:rsidRPr="002F36BF">
        <w:rPr>
          <w:szCs w:val="24"/>
        </w:rPr>
        <w:t xml:space="preserve">rzeprowadzenie kampanii informacyjno-edukacyjnej na temat piotrkowskiej </w:t>
      </w:r>
      <w:proofErr w:type="spellStart"/>
      <w:r w:rsidRPr="002F36BF">
        <w:rPr>
          <w:szCs w:val="24"/>
        </w:rPr>
        <w:t>mediateki</w:t>
      </w:r>
      <w:proofErr w:type="spellEnd"/>
      <w:r w:rsidRPr="002F36BF">
        <w:rPr>
          <w:szCs w:val="24"/>
        </w:rPr>
        <w:t xml:space="preserve"> na a</w:t>
      </w:r>
      <w:r>
        <w:rPr>
          <w:szCs w:val="24"/>
        </w:rPr>
        <w:t>ntenie ogólnopolskiej telewizji (rozdział</w:t>
      </w:r>
      <w:r w:rsidRPr="00AF4D84">
        <w:rPr>
          <w:szCs w:val="24"/>
        </w:rPr>
        <w:t xml:space="preserve"> 75075 </w:t>
      </w:r>
      <w:r>
        <w:rPr>
          <w:szCs w:val="24"/>
        </w:rPr>
        <w:t>–</w:t>
      </w:r>
      <w:r w:rsidRPr="00AF4D84">
        <w:rPr>
          <w:szCs w:val="24"/>
        </w:rPr>
        <w:t xml:space="preserve"> Promocja jednostek samorządu terytorialnego</w:t>
      </w:r>
      <w:r>
        <w:rPr>
          <w:szCs w:val="24"/>
        </w:rPr>
        <w:t xml:space="preserve">, </w:t>
      </w:r>
      <w:r w:rsidRPr="00AF4D84">
        <w:rPr>
          <w:szCs w:val="24"/>
        </w:rPr>
        <w:t xml:space="preserve">zadanie PRK-04/G </w:t>
      </w:r>
      <w:r>
        <w:rPr>
          <w:szCs w:val="24"/>
        </w:rPr>
        <w:t xml:space="preserve">– </w:t>
      </w:r>
      <w:r w:rsidRPr="00AF4D84">
        <w:rPr>
          <w:szCs w:val="24"/>
        </w:rPr>
        <w:t>Inne publikacje w mediach) został sporządzony po zakończeniu rozeznania cenowego, c</w:t>
      </w:r>
      <w:r>
        <w:rPr>
          <w:szCs w:val="24"/>
        </w:rPr>
        <w:t>zym naruszono przepisy § 8 ust. </w:t>
      </w:r>
      <w:r w:rsidRPr="00AF4D84">
        <w:rPr>
          <w:szCs w:val="24"/>
        </w:rPr>
        <w:t>1 Regulaminu udzielania zamówień publicznych, zgodnie z którym procedurę udzielenia zamówienia rozpoczyna się poprzez przekazanie (za pośrednictwem systemu EZD) zaakceptowanego przez kierownika komórki wnioskującej wniosku o</w:t>
      </w:r>
      <w:r>
        <w:rPr>
          <w:szCs w:val="24"/>
        </w:rPr>
        <w:t> </w:t>
      </w:r>
      <w:r w:rsidRPr="00AF4D84">
        <w:rPr>
          <w:szCs w:val="24"/>
        </w:rPr>
        <w:t xml:space="preserve">wszczęcie postępowania o zamówienie bez </w:t>
      </w:r>
      <w:r>
        <w:rPr>
          <w:szCs w:val="24"/>
        </w:rPr>
        <w:t xml:space="preserve">stosowania przepisów ustawy, </w:t>
      </w:r>
      <w:r w:rsidRPr="00E118DF">
        <w:rPr>
          <w:szCs w:val="24"/>
        </w:rPr>
        <w:t>do właściwego członka Kierownictwa Urzędu do podpisu.</w:t>
      </w:r>
    </w:p>
    <w:p w14:paraId="71590691" w14:textId="77777777" w:rsidR="00112C8E" w:rsidRPr="00E118DF" w:rsidRDefault="00112C8E" w:rsidP="00112C8E">
      <w:pPr>
        <w:pStyle w:val="Nagwek2"/>
      </w:pPr>
      <w:r w:rsidRPr="00E118DF">
        <w:lastRenderedPageBreak/>
        <w:t xml:space="preserve">W zakresie przestrzegania zasad określonych w obowiązującej w Urzędzie Miasta Instrukcji obiegu dokumentów, wprowadzonej zarządzeniem Prezydenta Miasta Piotrkowa Trybunalskiego nr 230 z dnia 01.06.2017 r. z </w:t>
      </w:r>
      <w:proofErr w:type="spellStart"/>
      <w:r w:rsidRPr="00E118DF">
        <w:t>późń</w:t>
      </w:r>
      <w:proofErr w:type="spellEnd"/>
      <w:r w:rsidRPr="00E118DF">
        <w:t>. zm.</w:t>
      </w:r>
    </w:p>
    <w:p w14:paraId="7F5DCD4D" w14:textId="77777777" w:rsidR="00112C8E" w:rsidRPr="00E118DF" w:rsidRDefault="00112C8E" w:rsidP="00112C8E">
      <w:pPr>
        <w:pStyle w:val="Akapitzlist"/>
        <w:numPr>
          <w:ilvl w:val="0"/>
          <w:numId w:val="6"/>
        </w:numPr>
        <w:spacing w:before="120" w:after="0" w:line="360" w:lineRule="auto"/>
        <w:ind w:left="426"/>
        <w:contextualSpacing w:val="0"/>
        <w:jc w:val="both"/>
      </w:pPr>
      <w:r w:rsidRPr="00E118DF">
        <w:t>Opis merytoryczny faktur dotyczących</w:t>
      </w:r>
      <w:r>
        <w:t xml:space="preserve"> realizacji i emisji programu telewizyjnego</w:t>
      </w:r>
      <w:r w:rsidRPr="00E118DF">
        <w:t xml:space="preserve"> „Nasze Miasto – Nasze Sprawy”</w:t>
      </w:r>
      <w:r>
        <w:rPr>
          <w:rStyle w:val="Odwoanieprzypisudolnego"/>
        </w:rPr>
        <w:footnoteReference w:id="4"/>
      </w:r>
      <w:r w:rsidRPr="00E118DF">
        <w:t xml:space="preserve"> nie zawierał pełnych danych ilustrujących operację gospodarczą, </w:t>
      </w:r>
      <w:r>
        <w:t xml:space="preserve">(np. </w:t>
      </w:r>
      <w:r w:rsidRPr="00E118DF">
        <w:t>brak informacji o datach emisji programu), co było</w:t>
      </w:r>
      <w:r>
        <w:t xml:space="preserve"> niezgodne z rozdziałem I ust. 3.1 pkt 1 lit. </w:t>
      </w:r>
      <w:r w:rsidRPr="00E118DF">
        <w:t>j Instrukcji obiegu i kontroli dokumentów finansowo-księgowych, wprowadzonej zarządzeniem Prezydenta Miasta Piotrkowa Trybunal</w:t>
      </w:r>
      <w:r>
        <w:t xml:space="preserve">skiego nr 230 z </w:t>
      </w:r>
      <w:r w:rsidRPr="00E118DF">
        <w:t xml:space="preserve">dnia 01.06.2017 r. z </w:t>
      </w:r>
      <w:proofErr w:type="spellStart"/>
      <w:r w:rsidRPr="00E118DF">
        <w:t>późń</w:t>
      </w:r>
      <w:proofErr w:type="spellEnd"/>
      <w:r w:rsidRPr="00E118DF">
        <w:t xml:space="preserve"> zm., który stanowił, że do zadań kontroli merytoryczne</w:t>
      </w:r>
      <w:r>
        <w:t>j należy zadbanie o </w:t>
      </w:r>
      <w:r w:rsidRPr="00E118DF">
        <w:t xml:space="preserve">wyczerpujący </w:t>
      </w:r>
      <w:r>
        <w:t xml:space="preserve">opis operacji gospodarczej, a w przypadku, gdy z </w:t>
      </w:r>
      <w:r w:rsidRPr="00E118DF">
        <w:t xml:space="preserve">dokumentu księgowego nie wynika jasno charakter zdarzenia gospodarczego, niezbędne jest jego uzupełnienie, dokonane na odwrocie dokumentu lub w formie załącznika. </w:t>
      </w:r>
    </w:p>
    <w:p w14:paraId="4C9A0114" w14:textId="77777777" w:rsidR="00112C8E" w:rsidRPr="00395667" w:rsidRDefault="00112C8E" w:rsidP="00112C8E">
      <w:pPr>
        <w:pStyle w:val="Akapitzlist"/>
        <w:numPr>
          <w:ilvl w:val="0"/>
          <w:numId w:val="6"/>
        </w:numPr>
        <w:spacing w:before="120" w:after="0" w:line="360" w:lineRule="auto"/>
        <w:ind w:left="426"/>
        <w:contextualSpacing w:val="0"/>
        <w:jc w:val="both"/>
      </w:pPr>
      <w:r w:rsidRPr="00E118DF">
        <w:t xml:space="preserve">Na brak przeprowadzenia należytej kontroli </w:t>
      </w:r>
      <w:r>
        <w:t xml:space="preserve">merytorycznej </w:t>
      </w:r>
      <w:r w:rsidRPr="00E118DF">
        <w:t xml:space="preserve">dokumentów księgowych wskazuje m.in. </w:t>
      </w:r>
      <w:r>
        <w:t xml:space="preserve">stwierdzona podczas kontroli </w:t>
      </w:r>
      <w:r w:rsidRPr="00E118DF">
        <w:t xml:space="preserve">rozbieżność między kwotą na fakturze </w:t>
      </w:r>
      <w:r>
        <w:t>nr 204/U/19 z </w:t>
      </w:r>
      <w:r w:rsidRPr="00E118DF">
        <w:t xml:space="preserve">07.05.2019 r. </w:t>
      </w:r>
      <w:r>
        <w:t>z </w:t>
      </w:r>
      <w:r w:rsidRPr="00E118DF">
        <w:t xml:space="preserve">tytułu przygotowania i emisji programu „Nasze Miasto – Nasze Sprawy” w kwietniu 2019 r., a kwotą </w:t>
      </w:r>
      <w:r w:rsidRPr="00395667">
        <w:t>wynikającą z umowy nr</w:t>
      </w:r>
      <w:r>
        <w:t xml:space="preserve"> 255/PRK/S/19, zawartej w </w:t>
      </w:r>
      <w:r w:rsidRPr="00395667">
        <w:t>dniu 05.02.2019 r. z Miejskim Ośrodkiem Kultury</w:t>
      </w:r>
      <w:r>
        <w:t>,</w:t>
      </w:r>
      <w:r w:rsidRPr="003C556F">
        <w:t xml:space="preserve"> </w:t>
      </w:r>
      <w:r w:rsidRPr="00395667">
        <w:t xml:space="preserve">a także </w:t>
      </w:r>
      <w:r>
        <w:t xml:space="preserve">ze </w:t>
      </w:r>
      <w:r w:rsidRPr="00395667">
        <w:t xml:space="preserve">stanem faktycznym dotyczącym liczby wyemitowanych w tym miesiącu programów. </w:t>
      </w:r>
      <w:r>
        <w:t xml:space="preserve">Zawarta umowa zakładała emisję dwóch programów miesięcznie i taka ich liczba była w kwietniu 2019 r. </w:t>
      </w:r>
      <w:r w:rsidRPr="00395667">
        <w:t>Powyższe oznaczało, że Kierownik Biura, odpowiedzialny za wykonanie kontroli merytorycznej i formalno-rachunkowej, mimo złożenia podpisu na fakturze, potwierdzającego dokonanie ww. kontroli, nie dokonał kontroli w zakresie zgodności danych zawartych w dokumencie ze stanem faktycznym.</w:t>
      </w:r>
    </w:p>
    <w:p w14:paraId="4B282AB7" w14:textId="77777777" w:rsidR="00112C8E" w:rsidRDefault="00112C8E" w:rsidP="00112C8E">
      <w:pPr>
        <w:pStyle w:val="Akapitzlist"/>
        <w:numPr>
          <w:ilvl w:val="0"/>
          <w:numId w:val="6"/>
        </w:numPr>
        <w:spacing w:before="120" w:after="0" w:line="360" w:lineRule="auto"/>
        <w:ind w:left="426"/>
        <w:contextualSpacing w:val="0"/>
        <w:jc w:val="both"/>
      </w:pPr>
      <w:r w:rsidRPr="0038013B">
        <w:t>Ponadto kontrola wykazała, że Miejski Ośrodek Kultury nie wystawił faktury i nie obciążył Urzędu Miasta na kwotę 2 460 zł brutto w sier</w:t>
      </w:r>
      <w:r>
        <w:t>pniu 2019 r., mimo realizacji i </w:t>
      </w:r>
      <w:r w:rsidRPr="0038013B">
        <w:t xml:space="preserve">emisji w tym miesiącu dwóch programów „Nasze Miasto – Nasze Sprawy”. Tym samym nie zapewniono realizacji postanowień umowy zawartej między Miastem a Miejskim Ośrodkiem Kultury. Kierownik Biura, odpowiedzialny za realizację zadania powierzonego wykonawcy, w przypadku, gdy zostało ono wykonane zgodnie z umową, </w:t>
      </w:r>
      <w:r w:rsidRPr="0038013B">
        <w:lastRenderedPageBreak/>
        <w:t>powinien zadbać</w:t>
      </w:r>
      <w:r>
        <w:t xml:space="preserve"> o to</w:t>
      </w:r>
      <w:r w:rsidRPr="0038013B">
        <w:t xml:space="preserve">, by postanowienia umowy dotyczące uregulowania zobowiązania wobec wykonawcy również zostały dotrzymane. </w:t>
      </w:r>
    </w:p>
    <w:p w14:paraId="5EFB8F23" w14:textId="77777777" w:rsidR="00112C8E" w:rsidRDefault="00112C8E" w:rsidP="00112C8E">
      <w:pPr>
        <w:pStyle w:val="Akapitzlist"/>
        <w:spacing w:before="120" w:after="0" w:line="360" w:lineRule="auto"/>
        <w:ind w:left="0"/>
        <w:contextualSpacing w:val="0"/>
        <w:jc w:val="both"/>
      </w:pPr>
      <w:r>
        <w:t>W celu wyeliminowania stwierdzonych nieprawidłowości i uchybień oraz uniknięcia powstania ich w przyszłości polecam:</w:t>
      </w:r>
    </w:p>
    <w:p w14:paraId="73AF17B0" w14:textId="77777777" w:rsidR="00112C8E" w:rsidRPr="00EA4FE7" w:rsidRDefault="00112C8E" w:rsidP="00112C8E">
      <w:pPr>
        <w:pStyle w:val="Akapitzlist"/>
        <w:numPr>
          <w:ilvl w:val="0"/>
          <w:numId w:val="7"/>
        </w:numPr>
        <w:spacing w:before="120" w:after="0" w:line="360" w:lineRule="auto"/>
        <w:ind w:left="714" w:hanging="357"/>
        <w:contextualSpacing w:val="0"/>
        <w:jc w:val="both"/>
      </w:pPr>
      <w:r>
        <w:t>Zweryfikować z</w:t>
      </w:r>
      <w:r w:rsidRPr="00EA4FE7">
        <w:t>akres obowiązków, uprawnień i odp</w:t>
      </w:r>
      <w:r>
        <w:t xml:space="preserve">owiedzialności Kierownika Biura, w celu jego uzupełnienia o zadania wynikające z udzielonego pełnomocnictwa i upoważnienia. </w:t>
      </w:r>
    </w:p>
    <w:p w14:paraId="1F2CC34F" w14:textId="77777777" w:rsidR="00112C8E" w:rsidRPr="00ED6E69" w:rsidRDefault="00112C8E" w:rsidP="00112C8E">
      <w:pPr>
        <w:pStyle w:val="Tekstkomentarza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D6E69">
        <w:rPr>
          <w:sz w:val="24"/>
          <w:szCs w:val="24"/>
        </w:rPr>
        <w:t>Zapewnić monitorowanie i bieżącą analizę przyjętych założeń w zakresie planowanych wydatków</w:t>
      </w:r>
      <w:r>
        <w:rPr>
          <w:sz w:val="24"/>
          <w:szCs w:val="24"/>
        </w:rPr>
        <w:t xml:space="preserve">. </w:t>
      </w:r>
      <w:r w:rsidRPr="00ED6E69">
        <w:rPr>
          <w:sz w:val="24"/>
          <w:szCs w:val="24"/>
        </w:rPr>
        <w:t xml:space="preserve">Dokonywać corocznej weryfikacji struktury zadaniowej w celu zapewnienia zgodności zadań zaplanowanych w planie finansowym Biura na dany rok budżetowy z zadaniami faktycznie wykonywanymi. </w:t>
      </w:r>
    </w:p>
    <w:p w14:paraId="134D77A8" w14:textId="77777777" w:rsidR="00112C8E" w:rsidRDefault="00112C8E" w:rsidP="00112C8E">
      <w:pPr>
        <w:pStyle w:val="Akapitzlist"/>
        <w:numPr>
          <w:ilvl w:val="0"/>
          <w:numId w:val="7"/>
        </w:numPr>
        <w:spacing w:before="120" w:after="0" w:line="360" w:lineRule="auto"/>
        <w:contextualSpacing w:val="0"/>
        <w:jc w:val="both"/>
      </w:pPr>
      <w:r>
        <w:t xml:space="preserve">Przestrzegać </w:t>
      </w:r>
      <w:r w:rsidRPr="003F76AA">
        <w:t xml:space="preserve">wewnętrznych </w:t>
      </w:r>
      <w:r>
        <w:t xml:space="preserve">procedur </w:t>
      </w:r>
      <w:r w:rsidRPr="003F76AA">
        <w:t>dotyczących udzielania zamówień publicznych</w:t>
      </w:r>
      <w:r>
        <w:t>. K</w:t>
      </w:r>
      <w:r w:rsidRPr="00FB2752">
        <w:t>ażdorazowo dokumentować przeprowadzenie czynności związanych z udzieleniem zamówienia</w:t>
      </w:r>
      <w:r>
        <w:t>.</w:t>
      </w:r>
      <w:r w:rsidRPr="00FB2752">
        <w:t xml:space="preserve"> </w:t>
      </w:r>
      <w:r>
        <w:t>P</w:t>
      </w:r>
      <w:r w:rsidRPr="00FB2752">
        <w:t>rocedurę udziel</w:t>
      </w:r>
      <w:r>
        <w:t>enia zamówienia przeprowadzać w </w:t>
      </w:r>
      <w:r w:rsidRPr="00FB2752">
        <w:t xml:space="preserve">sposób pozwalający na ich weryfikację pod kątem zachowania zasad: </w:t>
      </w:r>
    </w:p>
    <w:p w14:paraId="1DF42639" w14:textId="77777777" w:rsidR="00112C8E" w:rsidRDefault="00112C8E" w:rsidP="00112C8E">
      <w:pPr>
        <w:pStyle w:val="Akapitzlist"/>
        <w:numPr>
          <w:ilvl w:val="0"/>
          <w:numId w:val="8"/>
        </w:numPr>
        <w:spacing w:before="120" w:after="0" w:line="360" w:lineRule="auto"/>
        <w:ind w:left="1134" w:hanging="338"/>
        <w:jc w:val="both"/>
      </w:pPr>
      <w:r>
        <w:t>zachowania uczciwej konkurencji, równego traktowania wykonawców i przejrzystości,</w:t>
      </w:r>
    </w:p>
    <w:p w14:paraId="3A6B2968" w14:textId="77777777" w:rsidR="00112C8E" w:rsidRDefault="00112C8E" w:rsidP="00112C8E">
      <w:pPr>
        <w:pStyle w:val="Akapitzlist"/>
        <w:numPr>
          <w:ilvl w:val="0"/>
          <w:numId w:val="8"/>
        </w:numPr>
        <w:spacing w:before="120" w:after="0" w:line="360" w:lineRule="auto"/>
        <w:ind w:left="1134" w:hanging="338"/>
        <w:jc w:val="both"/>
      </w:pPr>
      <w:r>
        <w:t>racjonalnego gospodarowania środkami publicznymi, w tym zasady wydatkowania środków publicznych w sposób celowy, oszczędny oraz umożliwiający terminową realizację zadań, a także zasady optymalnego doboru metod i środków w celu uzyskania najlepszych efektów z danych nakładów.</w:t>
      </w:r>
    </w:p>
    <w:p w14:paraId="3C20464F" w14:textId="77777777" w:rsidR="00112C8E" w:rsidRDefault="00112C8E" w:rsidP="00112C8E">
      <w:pPr>
        <w:pStyle w:val="Akapitzlist"/>
        <w:numPr>
          <w:ilvl w:val="0"/>
          <w:numId w:val="7"/>
        </w:numPr>
        <w:spacing w:before="120" w:after="0" w:line="360" w:lineRule="auto"/>
        <w:contextualSpacing w:val="0"/>
        <w:jc w:val="both"/>
      </w:pPr>
      <w:r w:rsidRPr="007A62F1">
        <w:t>Przestrzegać zasad dokonywania kontroli merytorycznej dowodów księgowych</w:t>
      </w:r>
      <w:r>
        <w:t xml:space="preserve"> określonych</w:t>
      </w:r>
      <w:r w:rsidRPr="007A62F1">
        <w:t xml:space="preserve"> w rozdzia</w:t>
      </w:r>
      <w:r>
        <w:t>le</w:t>
      </w:r>
      <w:r w:rsidRPr="007A62F1">
        <w:t xml:space="preserve"> I ust. 3.1 pkt 1 </w:t>
      </w:r>
      <w:r>
        <w:t>I</w:t>
      </w:r>
      <w:r w:rsidRPr="007A62F1">
        <w:t>nstrukcji</w:t>
      </w:r>
      <w:r>
        <w:t xml:space="preserve"> </w:t>
      </w:r>
      <w:r w:rsidRPr="007A62F1">
        <w:t xml:space="preserve">obiegu dokumentów, wprowadzonej zarządzeniem Prezydenta Miasta Piotrkowa Trybunalskiego nr 230 </w:t>
      </w:r>
      <w:r>
        <w:t xml:space="preserve">z dnia 01.06.2017 r. z </w:t>
      </w:r>
      <w:proofErr w:type="spellStart"/>
      <w:r>
        <w:t>późń</w:t>
      </w:r>
      <w:proofErr w:type="spellEnd"/>
      <w:r>
        <w:t>. zm</w:t>
      </w:r>
      <w:r w:rsidRPr="007A62F1">
        <w:t>.</w:t>
      </w:r>
      <w:r>
        <w:t xml:space="preserve"> </w:t>
      </w:r>
      <w:r w:rsidRPr="009C5693">
        <w:t xml:space="preserve">W przypadku, gdy z dokumentu księgowego nie wynika jasno charakter zdarzenia gospodarczego, </w:t>
      </w:r>
      <w:r>
        <w:t>zapewnić</w:t>
      </w:r>
      <w:r w:rsidRPr="009C5693">
        <w:t xml:space="preserve"> jego uzupełnienie, dokonane na odwrocie dokumentu lub w formie załącznika</w:t>
      </w:r>
      <w:r>
        <w:t>.</w:t>
      </w:r>
    </w:p>
    <w:p w14:paraId="3D362223" w14:textId="77777777" w:rsidR="00112C8E" w:rsidRDefault="00112C8E" w:rsidP="00112C8E">
      <w:pPr>
        <w:pStyle w:val="Akapitzlist"/>
        <w:numPr>
          <w:ilvl w:val="0"/>
          <w:numId w:val="7"/>
        </w:numPr>
        <w:spacing w:before="120" w:after="0" w:line="360" w:lineRule="auto"/>
        <w:contextualSpacing w:val="0"/>
        <w:jc w:val="both"/>
      </w:pPr>
      <w:r w:rsidRPr="009C5693">
        <w:t>Wzmocnić  mechanizmy kontroli w zakresie wykonywanych operacji gospodarczych i finansowych w celu zapewnienia standardów kontroli za</w:t>
      </w:r>
      <w:r>
        <w:t>rządczej określonych w </w:t>
      </w:r>
      <w:r w:rsidRPr="009C5693">
        <w:t>komunikacie Nr 23 Ministra Finansów z dnia 16 grudnia 2009 r. w sprawie standardów kontroli zarządczej dla sektora finansów publicznych (Dz. Urz. Ministra Finansów z 2009 r. Nr 15, poz. 84)</w:t>
      </w:r>
      <w:r>
        <w:t>.</w:t>
      </w:r>
    </w:p>
    <w:p w14:paraId="60C85F98" w14:textId="77777777" w:rsidR="00112C8E" w:rsidRDefault="00112C8E" w:rsidP="00112C8E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MT" w:hAnsi="ArialMT" w:cs="ArialMT"/>
          <w:szCs w:val="24"/>
        </w:rPr>
      </w:pPr>
    </w:p>
    <w:p w14:paraId="020843FB" w14:textId="77777777" w:rsidR="00112C8E" w:rsidRPr="0078033D" w:rsidRDefault="00112C8E" w:rsidP="00112C8E">
      <w:pPr>
        <w:pStyle w:val="Trepisma"/>
        <w:spacing w:line="360" w:lineRule="auto"/>
        <w:ind w:left="0"/>
      </w:pPr>
      <w:r w:rsidRPr="0078033D">
        <w:t>Proszę w terminie 14 dni od daty otrzymania wystąpienia pokontrolnego przedstawić pisemną informację o podjętych działaniach w celu wyeliminowania stwierdzonych nieprawidłowości i uchybień.</w:t>
      </w:r>
      <w:r>
        <w:rPr>
          <w:rStyle w:val="Odwoanieprzypisudolnego"/>
          <w:rFonts w:cs="Arial"/>
          <w:szCs w:val="24"/>
        </w:rPr>
        <w:footnoteReference w:id="5"/>
      </w:r>
    </w:p>
    <w:p w14:paraId="1224AE08" w14:textId="77777777" w:rsidR="00112C8E" w:rsidRDefault="00112C8E" w:rsidP="00112C8E">
      <w:pPr>
        <w:pStyle w:val="Trepisma"/>
        <w:ind w:left="0"/>
        <w:rPr>
          <w:szCs w:val="24"/>
        </w:rPr>
      </w:pPr>
    </w:p>
    <w:p w14:paraId="24352514" w14:textId="77777777" w:rsidR="00112C8E" w:rsidRPr="00F140BC" w:rsidRDefault="00112C8E" w:rsidP="00112C8E">
      <w:pPr>
        <w:pStyle w:val="Trepisma"/>
        <w:ind w:left="0"/>
        <w:rPr>
          <w:szCs w:val="24"/>
        </w:rPr>
      </w:pPr>
    </w:p>
    <w:bookmarkEnd w:id="2"/>
    <w:p w14:paraId="25DC3547" w14:textId="77777777" w:rsidR="00112C8E" w:rsidRPr="00E01115" w:rsidRDefault="00112C8E" w:rsidP="00112C8E">
      <w:pPr>
        <w:pStyle w:val="Stanowisko"/>
        <w:rPr>
          <w:b/>
        </w:rPr>
      </w:pPr>
      <w:r>
        <w:rPr>
          <w:b/>
        </w:rPr>
        <w:t>Z</w:t>
      </w:r>
      <w:r w:rsidRPr="00E01115">
        <w:rPr>
          <w:b/>
        </w:rPr>
        <w:t xml:space="preserve"> upoważnienia Prezydenta Miasta</w:t>
      </w:r>
      <w:r w:rsidRPr="00E01115">
        <w:rPr>
          <w:b/>
        </w:rPr>
        <w:br/>
        <w:t>Piotrkowa Trybunalskiego</w:t>
      </w:r>
    </w:p>
    <w:p w14:paraId="0BF4A370" w14:textId="77777777" w:rsidR="00112C8E" w:rsidRPr="00E01115" w:rsidRDefault="00112C8E" w:rsidP="00112C8E">
      <w:pPr>
        <w:pStyle w:val="Imiinazwisko"/>
        <w:rPr>
          <w:b/>
        </w:rPr>
      </w:pPr>
      <w:r w:rsidRPr="00E01115">
        <w:rPr>
          <w:b/>
        </w:rPr>
        <w:t xml:space="preserve">Bogdan </w:t>
      </w:r>
      <w:proofErr w:type="spellStart"/>
      <w:r w:rsidRPr="00E01115">
        <w:rPr>
          <w:b/>
        </w:rPr>
        <w:t>Munik</w:t>
      </w:r>
      <w:proofErr w:type="spellEnd"/>
    </w:p>
    <w:p w14:paraId="432EAD78" w14:textId="77777777" w:rsidR="00112C8E" w:rsidRDefault="00112C8E" w:rsidP="00112C8E">
      <w:pPr>
        <w:pStyle w:val="Imiinazwisko"/>
        <w:rPr>
          <w:b/>
        </w:rPr>
      </w:pPr>
      <w:r>
        <w:rPr>
          <w:b/>
        </w:rPr>
        <w:br/>
      </w:r>
      <w:r w:rsidRPr="00D73376">
        <w:rPr>
          <w:b/>
        </w:rPr>
        <w:t>Sekretarz Miasta</w:t>
      </w:r>
    </w:p>
    <w:p w14:paraId="70C1ADC1" w14:textId="77777777" w:rsidR="00112C8E" w:rsidRDefault="00112C8E" w:rsidP="00112C8E">
      <w:pPr>
        <w:pStyle w:val="Imiinazwisko"/>
      </w:pPr>
    </w:p>
    <w:p w14:paraId="5133CB29" w14:textId="77777777" w:rsidR="00112C8E" w:rsidRPr="00E511E9" w:rsidRDefault="00112C8E" w:rsidP="00112C8E">
      <w:pPr>
        <w:pStyle w:val="PodpElektr"/>
      </w:pPr>
      <w:bookmarkStart w:id="3" w:name="_Hlk61333654"/>
      <w:r w:rsidRPr="00E511E9">
        <w:t>Dokument podpisany kwalifikowanym podpisem elektronicznym</w:t>
      </w:r>
    </w:p>
    <w:bookmarkEnd w:id="3"/>
    <w:p w14:paraId="4B05BC16" w14:textId="77777777" w:rsidR="00112C8E" w:rsidRPr="008B7C45" w:rsidRDefault="00112C8E" w:rsidP="00112C8E">
      <w:pPr>
        <w:pStyle w:val="Kocwka"/>
      </w:pPr>
    </w:p>
    <w:p w14:paraId="360D69D1" w14:textId="77777777" w:rsidR="00582836" w:rsidRDefault="00582836"/>
    <w:sectPr w:rsidR="00582836" w:rsidSect="00D27378">
      <w:footerReference w:type="default" r:id="rId7"/>
      <w:footerReference w:type="first" r:id="rId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CC34" w14:textId="77777777" w:rsidR="00112C8E" w:rsidRDefault="00112C8E" w:rsidP="00112C8E">
      <w:pPr>
        <w:spacing w:after="0" w:line="240" w:lineRule="auto"/>
      </w:pPr>
      <w:r>
        <w:separator/>
      </w:r>
    </w:p>
  </w:endnote>
  <w:endnote w:type="continuationSeparator" w:id="0">
    <w:p w14:paraId="171E0F30" w14:textId="77777777" w:rsidR="00112C8E" w:rsidRDefault="00112C8E" w:rsidP="00112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5774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6F055122" w14:textId="77777777" w:rsidR="00B5272C" w:rsidRPr="00B5272C" w:rsidRDefault="006955BB" w:rsidP="00B5272C">
        <w:pPr>
          <w:pStyle w:val="Stopka"/>
          <w:rPr>
            <w:rFonts w:asciiTheme="majorHAnsi" w:hAnsiTheme="majorHAnsi"/>
            <w:sz w:val="28"/>
            <w:szCs w:val="28"/>
          </w:rPr>
        </w:pPr>
        <w:r>
          <w:t>Strona</w:t>
        </w:r>
        <w:r w:rsidRPr="00B5272C">
          <w:t xml:space="preserve"> </w:t>
        </w:r>
        <w:r w:rsidRPr="00280B71">
          <w:rPr>
            <w:b/>
          </w:rPr>
          <w:fldChar w:fldCharType="begin"/>
        </w:r>
        <w:r w:rsidRPr="00280B71">
          <w:rPr>
            <w:b/>
          </w:rPr>
          <w:instrText>PAGE    \* MERGEFORMAT</w:instrText>
        </w:r>
        <w:r w:rsidRPr="00280B7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280B71">
          <w:rPr>
            <w:b/>
          </w:rPr>
          <w:fldChar w:fldCharType="end"/>
        </w:r>
        <w:r>
          <w:t xml:space="preserve"> z </w:t>
        </w:r>
        <w:r w:rsidRPr="00280B71">
          <w:rPr>
            <w:b/>
          </w:rPr>
          <w:fldChar w:fldCharType="begin"/>
        </w:r>
        <w:r w:rsidRPr="00280B71">
          <w:rPr>
            <w:b/>
          </w:rPr>
          <w:instrText xml:space="preserve"> NUMPAGES   \* MERGEFORMAT </w:instrText>
        </w:r>
        <w:r w:rsidRPr="00280B71">
          <w:rPr>
            <w:b/>
          </w:rPr>
          <w:fldChar w:fldCharType="separate"/>
        </w:r>
        <w:r>
          <w:rPr>
            <w:b/>
            <w:noProof/>
          </w:rPr>
          <w:t>8</w:t>
        </w:r>
        <w:r w:rsidRPr="00280B71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606C9" w14:textId="77777777" w:rsidR="00DF1D5A" w:rsidRDefault="00173F48">
    <w:pPr>
      <w:pStyle w:val="Stopka"/>
    </w:pPr>
  </w:p>
  <w:p w14:paraId="5BFF1F4A" w14:textId="77777777" w:rsidR="004B3882" w:rsidRDefault="00173F48">
    <w:pPr>
      <w:pStyle w:val="Stopka"/>
    </w:pPr>
  </w:p>
  <w:p w14:paraId="656044A7" w14:textId="77777777" w:rsidR="004D70DE" w:rsidRDefault="00173F48">
    <w:pPr>
      <w:pStyle w:val="Stopka"/>
    </w:pPr>
  </w:p>
  <w:p w14:paraId="3936B4A7" w14:textId="77777777" w:rsidR="00DF1D5A" w:rsidRDefault="00173F48">
    <w:pPr>
      <w:pStyle w:val="Stopka"/>
    </w:pPr>
  </w:p>
  <w:p w14:paraId="02BD396C" w14:textId="77777777" w:rsidR="00DF1D5A" w:rsidRDefault="00173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37E4" w14:textId="77777777" w:rsidR="00112C8E" w:rsidRDefault="00112C8E" w:rsidP="00112C8E">
      <w:pPr>
        <w:spacing w:after="0" w:line="240" w:lineRule="auto"/>
      </w:pPr>
      <w:r>
        <w:separator/>
      </w:r>
    </w:p>
  </w:footnote>
  <w:footnote w:type="continuationSeparator" w:id="0">
    <w:p w14:paraId="53085710" w14:textId="77777777" w:rsidR="00112C8E" w:rsidRDefault="00112C8E" w:rsidP="00112C8E">
      <w:pPr>
        <w:spacing w:after="0" w:line="240" w:lineRule="auto"/>
      </w:pPr>
      <w:r>
        <w:continuationSeparator/>
      </w:r>
    </w:p>
  </w:footnote>
  <w:footnote w:id="1">
    <w:p w14:paraId="686CDB21" w14:textId="77777777" w:rsidR="00112C8E" w:rsidRDefault="00112C8E" w:rsidP="00112C8E">
      <w:pPr>
        <w:pStyle w:val="Tekstprzypisudolnego"/>
      </w:pPr>
      <w:r>
        <w:rPr>
          <w:rStyle w:val="Odwoanieprzypisudolnego"/>
        </w:rPr>
        <w:footnoteRef/>
      </w:r>
      <w:r>
        <w:t xml:space="preserve"> Oferty złożone przez MM Reklama i Produkcja, Agencję Reklamy Archi-Cad i Agencję Reklamową</w:t>
      </w:r>
      <w:r w:rsidRPr="00AF4D84">
        <w:t xml:space="preserve"> TM</w:t>
      </w:r>
      <w:r>
        <w:t>.</w:t>
      </w:r>
    </w:p>
  </w:footnote>
  <w:footnote w:id="2">
    <w:p w14:paraId="331F8084" w14:textId="77777777" w:rsidR="00112C8E" w:rsidRDefault="00112C8E" w:rsidP="00112C8E">
      <w:pPr>
        <w:pStyle w:val="Tekstprzypisudolnego"/>
      </w:pPr>
      <w:r>
        <w:rPr>
          <w:rStyle w:val="Odwoanieprzypisudolnego"/>
        </w:rPr>
        <w:footnoteRef/>
      </w:r>
      <w:r>
        <w:t xml:space="preserve"> Oferty złożone przez </w:t>
      </w:r>
      <w:r>
        <w:t xml:space="preserve">ELTOM T. Stachaczyk i </w:t>
      </w:r>
      <w:r w:rsidRPr="00AF4D84">
        <w:t xml:space="preserve"> </w:t>
      </w:r>
      <w:r>
        <w:t>Agencję Reklamową</w:t>
      </w:r>
      <w:r w:rsidRPr="00AF4D84">
        <w:t xml:space="preserve"> FAKTY</w:t>
      </w:r>
      <w:r>
        <w:t>.</w:t>
      </w:r>
    </w:p>
  </w:footnote>
  <w:footnote w:id="3">
    <w:p w14:paraId="5A9227A3" w14:textId="77777777" w:rsidR="00112C8E" w:rsidRDefault="00112C8E" w:rsidP="00112C8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40D93">
        <w:t>Zgodnie z załącznikiem nr 3 do Regulaminu udzielania zamówień</w:t>
      </w:r>
      <w:r>
        <w:t>.</w:t>
      </w:r>
    </w:p>
  </w:footnote>
  <w:footnote w:id="4">
    <w:p w14:paraId="34077055" w14:textId="77777777" w:rsidR="00112C8E" w:rsidRDefault="00112C8E" w:rsidP="00112C8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Fa nr 84/U/19 z 01.03.2019 r., fa nr 96/U/19 z 05.03.2019 r., fa nr 154/U/19 z 04.04.2019 r., fa nr 204/U/19 z 07.05.2019 r., fa nr 324/U/19 z 11.06.2019 r., fa nr 382/U/19 z 05.07.2019 r., fa nr 426/U/19 z 07.08.2019 r., fa nr 526/U/19 z 11.10.2019 r., fa nr 589/U/19 z 12.11.2019 r., fa nr 653/U/19 z 09.12.2019 r.</w:t>
      </w:r>
    </w:p>
  </w:footnote>
  <w:footnote w:id="5">
    <w:p w14:paraId="1C6D37BC" w14:textId="77777777" w:rsidR="00112C8E" w:rsidRDefault="00112C8E" w:rsidP="00112C8E">
      <w:pPr>
        <w:pStyle w:val="Tekstprzypisudolnego"/>
      </w:pPr>
      <w:r>
        <w:rPr>
          <w:rStyle w:val="Odwoanieprzypisudolnego"/>
        </w:rPr>
        <w:footnoteRef/>
      </w:r>
      <w:r>
        <w:t xml:space="preserve"> Wzór informacji z realizacji zaleceń pokontrolnych stanowi załącznik nr 2 do Regulaminu przeprowadzania kontroli przez Biuro Kontroli Urzędu Miasta Piotrkowa Trybunalskiego, wprowadzonego Zarządzeniem Nr 16 Prezydenta Miasta Piotrkowa Trybunalskiego z dnia 22 stycznia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A09"/>
    <w:multiLevelType w:val="multilevel"/>
    <w:tmpl w:val="6DAAB37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1E334D6B"/>
    <w:multiLevelType w:val="hybridMultilevel"/>
    <w:tmpl w:val="99E0C7F8"/>
    <w:lvl w:ilvl="0" w:tplc="5CB62F88">
      <w:start w:val="1"/>
      <w:numFmt w:val="decimal"/>
      <w:lvlText w:val="%1)"/>
      <w:lvlJc w:val="left"/>
      <w:pPr>
        <w:ind w:left="1440" w:hanging="360"/>
      </w:pPr>
    </w:lvl>
    <w:lvl w:ilvl="1" w:tplc="FAE84C6A">
      <w:start w:val="1"/>
      <w:numFmt w:val="lowerLetter"/>
      <w:lvlText w:val="%2."/>
      <w:lvlJc w:val="left"/>
      <w:pPr>
        <w:ind w:left="2160" w:hanging="360"/>
      </w:pPr>
    </w:lvl>
    <w:lvl w:ilvl="2" w:tplc="F8DE299A" w:tentative="1">
      <w:start w:val="1"/>
      <w:numFmt w:val="lowerRoman"/>
      <w:lvlText w:val="%3."/>
      <w:lvlJc w:val="right"/>
      <w:pPr>
        <w:ind w:left="2880" w:hanging="180"/>
      </w:pPr>
    </w:lvl>
    <w:lvl w:ilvl="3" w:tplc="3E42D224" w:tentative="1">
      <w:start w:val="1"/>
      <w:numFmt w:val="decimal"/>
      <w:lvlText w:val="%4."/>
      <w:lvlJc w:val="left"/>
      <w:pPr>
        <w:ind w:left="3600" w:hanging="360"/>
      </w:pPr>
    </w:lvl>
    <w:lvl w:ilvl="4" w:tplc="563CBFE2" w:tentative="1">
      <w:start w:val="1"/>
      <w:numFmt w:val="lowerLetter"/>
      <w:lvlText w:val="%5."/>
      <w:lvlJc w:val="left"/>
      <w:pPr>
        <w:ind w:left="4320" w:hanging="360"/>
      </w:pPr>
    </w:lvl>
    <w:lvl w:ilvl="5" w:tplc="D594365E" w:tentative="1">
      <w:start w:val="1"/>
      <w:numFmt w:val="lowerRoman"/>
      <w:lvlText w:val="%6."/>
      <w:lvlJc w:val="right"/>
      <w:pPr>
        <w:ind w:left="5040" w:hanging="180"/>
      </w:pPr>
    </w:lvl>
    <w:lvl w:ilvl="6" w:tplc="39BC72B8" w:tentative="1">
      <w:start w:val="1"/>
      <w:numFmt w:val="decimal"/>
      <w:lvlText w:val="%7."/>
      <w:lvlJc w:val="left"/>
      <w:pPr>
        <w:ind w:left="5760" w:hanging="360"/>
      </w:pPr>
    </w:lvl>
    <w:lvl w:ilvl="7" w:tplc="6EF2CE48" w:tentative="1">
      <w:start w:val="1"/>
      <w:numFmt w:val="lowerLetter"/>
      <w:lvlText w:val="%8."/>
      <w:lvlJc w:val="left"/>
      <w:pPr>
        <w:ind w:left="6480" w:hanging="360"/>
      </w:pPr>
    </w:lvl>
    <w:lvl w:ilvl="8" w:tplc="2A822B9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D419E1"/>
    <w:multiLevelType w:val="hybridMultilevel"/>
    <w:tmpl w:val="E7E00388"/>
    <w:lvl w:ilvl="0" w:tplc="12E094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7BAB8B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7C45E0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6E86B8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3B0234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66243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BF0EA5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C6CABF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EE6574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C2BB0"/>
    <w:multiLevelType w:val="multilevel"/>
    <w:tmpl w:val="93F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943E0D"/>
    <w:multiLevelType w:val="hybridMultilevel"/>
    <w:tmpl w:val="99F6D8EA"/>
    <w:lvl w:ilvl="0" w:tplc="3740DC8A">
      <w:start w:val="1"/>
      <w:numFmt w:val="decimal"/>
      <w:pStyle w:val="Tytutabeli"/>
      <w:lvlText w:val="Tabela nr %1"/>
      <w:lvlJc w:val="left"/>
      <w:pPr>
        <w:ind w:left="717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E6367"/>
    <w:multiLevelType w:val="hybridMultilevel"/>
    <w:tmpl w:val="59487C38"/>
    <w:lvl w:ilvl="0" w:tplc="81E469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3C4EEC40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C70DA1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C7CDA3C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33278BE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98C8B87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35CED7E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C4638FC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95A2F36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35C5DF3"/>
    <w:multiLevelType w:val="hybridMultilevel"/>
    <w:tmpl w:val="95F0899A"/>
    <w:lvl w:ilvl="0" w:tplc="DABC1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92E380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41B40734" w:tentative="1">
      <w:start w:val="1"/>
      <w:numFmt w:val="lowerRoman"/>
      <w:lvlText w:val="%3."/>
      <w:lvlJc w:val="right"/>
      <w:pPr>
        <w:ind w:left="2160" w:hanging="180"/>
      </w:pPr>
    </w:lvl>
    <w:lvl w:ilvl="3" w:tplc="D97034E6" w:tentative="1">
      <w:start w:val="1"/>
      <w:numFmt w:val="decimal"/>
      <w:lvlText w:val="%4."/>
      <w:lvlJc w:val="left"/>
      <w:pPr>
        <w:ind w:left="2880" w:hanging="360"/>
      </w:pPr>
    </w:lvl>
    <w:lvl w:ilvl="4" w:tplc="B8E84DC4" w:tentative="1">
      <w:start w:val="1"/>
      <w:numFmt w:val="lowerLetter"/>
      <w:lvlText w:val="%5."/>
      <w:lvlJc w:val="left"/>
      <w:pPr>
        <w:ind w:left="3600" w:hanging="360"/>
      </w:pPr>
    </w:lvl>
    <w:lvl w:ilvl="5" w:tplc="D62AB0AE" w:tentative="1">
      <w:start w:val="1"/>
      <w:numFmt w:val="lowerRoman"/>
      <w:lvlText w:val="%6."/>
      <w:lvlJc w:val="right"/>
      <w:pPr>
        <w:ind w:left="4320" w:hanging="180"/>
      </w:pPr>
    </w:lvl>
    <w:lvl w:ilvl="6" w:tplc="B4B88524" w:tentative="1">
      <w:start w:val="1"/>
      <w:numFmt w:val="decimal"/>
      <w:lvlText w:val="%7."/>
      <w:lvlJc w:val="left"/>
      <w:pPr>
        <w:ind w:left="5040" w:hanging="360"/>
      </w:pPr>
    </w:lvl>
    <w:lvl w:ilvl="7" w:tplc="2A127DD4" w:tentative="1">
      <w:start w:val="1"/>
      <w:numFmt w:val="lowerLetter"/>
      <w:lvlText w:val="%8."/>
      <w:lvlJc w:val="left"/>
      <w:pPr>
        <w:ind w:left="5760" w:hanging="360"/>
      </w:pPr>
    </w:lvl>
    <w:lvl w:ilvl="8" w:tplc="BCD60E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C8E"/>
    <w:rsid w:val="00112C8E"/>
    <w:rsid w:val="00173F48"/>
    <w:rsid w:val="00582836"/>
    <w:rsid w:val="00644EED"/>
    <w:rsid w:val="006955BB"/>
    <w:rsid w:val="006C3AD8"/>
    <w:rsid w:val="00943506"/>
    <w:rsid w:val="00A85ECD"/>
    <w:rsid w:val="00AF329C"/>
    <w:rsid w:val="00B42950"/>
    <w:rsid w:val="00E240E5"/>
    <w:rsid w:val="00E7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8B4A5"/>
  <w15:chartTrackingRefBased/>
  <w15:docId w15:val="{BB49B314-8069-416F-A288-0479A8E0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C8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EED"/>
    <w:pPr>
      <w:keepNext/>
      <w:outlineLvl w:val="0"/>
    </w:pPr>
    <w:rPr>
      <w:b/>
    </w:rPr>
  </w:style>
  <w:style w:type="paragraph" w:styleId="Nagwek2">
    <w:name w:val="heading 2"/>
    <w:basedOn w:val="Trepisma"/>
    <w:next w:val="Normalny"/>
    <w:link w:val="Nagwek2Znak"/>
    <w:uiPriority w:val="9"/>
    <w:unhideWhenUsed/>
    <w:qFormat/>
    <w:rsid w:val="00112C8E"/>
    <w:pPr>
      <w:keepNext/>
      <w:spacing w:before="120" w:after="0" w:line="360" w:lineRule="auto"/>
      <w:ind w:left="0"/>
      <w:contextualSpacing w:val="0"/>
      <w:outlineLvl w:val="1"/>
    </w:pPr>
    <w:rPr>
      <w:b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5ECD"/>
    <w:pPr>
      <w:keepNext/>
      <w:keepLines/>
      <w:numPr>
        <w:ilvl w:val="1"/>
        <w:numId w:val="4"/>
      </w:numPr>
      <w:spacing w:before="240" w:after="120"/>
      <w:ind w:left="437" w:hanging="437"/>
      <w:outlineLvl w:val="2"/>
    </w:pPr>
    <w:rPr>
      <w:rFonts w:eastAsiaTheme="majorEastAsia" w:cstheme="majorBidi"/>
      <w:b/>
      <w:b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35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tabeli">
    <w:name w:val="Tytuł tabeli"/>
    <w:basedOn w:val="Nagwek5"/>
    <w:next w:val="Normalny"/>
    <w:qFormat/>
    <w:rsid w:val="00AF329C"/>
    <w:pPr>
      <w:numPr>
        <w:numId w:val="2"/>
      </w:numPr>
      <w:spacing w:before="240"/>
      <w:contextualSpacing/>
    </w:pPr>
    <w:rPr>
      <w:rFonts w:ascii="Arial" w:eastAsiaTheme="minorEastAsia" w:hAnsi="Arial" w:cs="Arial"/>
      <w:b/>
      <w:color w:val="auto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35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644EED"/>
    <w:rPr>
      <w:rFonts w:ascii="Arial" w:hAnsi="Arial"/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85ECD"/>
    <w:rPr>
      <w:rFonts w:ascii="Arial" w:eastAsiaTheme="majorEastAsia" w:hAnsi="Arial" w:cstheme="majorBidi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12C8E"/>
    <w:rPr>
      <w:rFonts w:ascii="Arial" w:hAnsi="Arial"/>
      <w:b/>
      <w:sz w:val="24"/>
      <w:szCs w:val="24"/>
    </w:rPr>
  </w:style>
  <w:style w:type="paragraph" w:customStyle="1" w:styleId="MiejscowoData">
    <w:name w:val="Miejscowość Data"/>
    <w:basedOn w:val="Normalny"/>
    <w:qFormat/>
    <w:rsid w:val="00112C8E"/>
    <w:pPr>
      <w:spacing w:after="660" w:line="240" w:lineRule="auto"/>
      <w:jc w:val="right"/>
    </w:pPr>
  </w:style>
  <w:style w:type="paragraph" w:customStyle="1" w:styleId="Piecztka1">
    <w:name w:val="Pieczątka 1"/>
    <w:basedOn w:val="Normalny"/>
    <w:qFormat/>
    <w:rsid w:val="00112C8E"/>
    <w:pPr>
      <w:spacing w:after="0" w:line="240" w:lineRule="auto"/>
      <w:ind w:left="709" w:right="5103"/>
      <w:jc w:val="center"/>
    </w:pPr>
    <w:rPr>
      <w:rFonts w:ascii="Arial Black" w:hAnsi="Arial Black" w:cs="Aharoni"/>
      <w:b/>
      <w:sz w:val="22"/>
      <w:szCs w:val="20"/>
    </w:rPr>
  </w:style>
  <w:style w:type="paragraph" w:customStyle="1" w:styleId="Piecztka2">
    <w:name w:val="Pieczątka 2"/>
    <w:basedOn w:val="Normalny"/>
    <w:qFormat/>
    <w:rsid w:val="00112C8E"/>
    <w:pPr>
      <w:spacing w:after="0" w:line="240" w:lineRule="auto"/>
      <w:ind w:left="709" w:right="5103"/>
      <w:jc w:val="center"/>
    </w:pPr>
    <w:rPr>
      <w:i/>
      <w:sz w:val="22"/>
      <w:szCs w:val="20"/>
    </w:rPr>
  </w:style>
  <w:style w:type="paragraph" w:customStyle="1" w:styleId="Adresat">
    <w:name w:val="Adresat"/>
    <w:basedOn w:val="Normalny"/>
    <w:qFormat/>
    <w:rsid w:val="00112C8E"/>
    <w:pPr>
      <w:spacing w:after="720" w:line="240" w:lineRule="auto"/>
      <w:ind w:left="4820"/>
      <w:contextualSpacing/>
    </w:pPr>
    <w:rPr>
      <w:sz w:val="28"/>
      <w:szCs w:val="28"/>
    </w:rPr>
  </w:style>
  <w:style w:type="paragraph" w:customStyle="1" w:styleId="Trepisma">
    <w:name w:val="Treść pisma"/>
    <w:basedOn w:val="Normalny"/>
    <w:qFormat/>
    <w:rsid w:val="00112C8E"/>
    <w:pPr>
      <w:spacing w:after="240" w:line="240" w:lineRule="auto"/>
      <w:ind w:left="709"/>
      <w:contextualSpacing/>
      <w:jc w:val="both"/>
    </w:pPr>
  </w:style>
  <w:style w:type="paragraph" w:customStyle="1" w:styleId="Stanowisko">
    <w:name w:val="Stanowisko"/>
    <w:basedOn w:val="Normalny"/>
    <w:qFormat/>
    <w:rsid w:val="00112C8E"/>
    <w:pPr>
      <w:spacing w:before="560" w:after="560" w:line="240" w:lineRule="auto"/>
      <w:ind w:left="5103"/>
      <w:jc w:val="center"/>
    </w:pPr>
  </w:style>
  <w:style w:type="paragraph" w:customStyle="1" w:styleId="Imiinazwisko">
    <w:name w:val="Imię i nazwisko"/>
    <w:basedOn w:val="Normalny"/>
    <w:qFormat/>
    <w:rsid w:val="00112C8E"/>
    <w:pPr>
      <w:ind w:left="5103"/>
      <w:contextualSpacing/>
      <w:jc w:val="center"/>
    </w:pPr>
  </w:style>
  <w:style w:type="paragraph" w:customStyle="1" w:styleId="Znaksprawy">
    <w:name w:val="Znak sprawy"/>
    <w:basedOn w:val="Normalny"/>
    <w:qFormat/>
    <w:rsid w:val="00112C8E"/>
    <w:pPr>
      <w:spacing w:before="240" w:after="400" w:line="240" w:lineRule="auto"/>
      <w:ind w:left="709"/>
    </w:pPr>
  </w:style>
  <w:style w:type="paragraph" w:styleId="Nagwek">
    <w:name w:val="header"/>
    <w:basedOn w:val="Normalny"/>
    <w:link w:val="NagwekZnak"/>
    <w:uiPriority w:val="99"/>
    <w:unhideWhenUsed/>
    <w:rsid w:val="00112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C8E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112C8E"/>
    <w:pPr>
      <w:tabs>
        <w:tab w:val="center" w:pos="4536"/>
        <w:tab w:val="right" w:pos="9072"/>
      </w:tabs>
      <w:spacing w:after="0" w:line="240" w:lineRule="auto"/>
      <w:jc w:val="right"/>
    </w:pPr>
    <w:rPr>
      <w:rFonts w:asciiTheme="minorHAnsi" w:eastAsiaTheme="majorEastAsia" w:hAnsiTheme="minorHAnsi" w:cstheme="majorBidi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2C8E"/>
    <w:rPr>
      <w:rFonts w:eastAsiaTheme="majorEastAsia" w:cstheme="majorBidi"/>
      <w:sz w:val="24"/>
      <w:szCs w:val="24"/>
    </w:rPr>
  </w:style>
  <w:style w:type="paragraph" w:customStyle="1" w:styleId="Kocwka">
    <w:name w:val="Końcówka"/>
    <w:basedOn w:val="Normalny"/>
    <w:qFormat/>
    <w:rsid w:val="00112C8E"/>
    <w:rPr>
      <w:sz w:val="2"/>
    </w:rPr>
  </w:style>
  <w:style w:type="paragraph" w:customStyle="1" w:styleId="PodpElektr">
    <w:name w:val="PodpElektr"/>
    <w:basedOn w:val="Imiinazwisko"/>
    <w:qFormat/>
    <w:rsid w:val="00112C8E"/>
    <w:pPr>
      <w:spacing w:after="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112C8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112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2C8E"/>
    <w:rPr>
      <w:rFonts w:ascii="Arial" w:hAnsi="Arial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C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C8E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C8E"/>
    <w:rPr>
      <w:vertAlign w:val="superscript"/>
    </w:rPr>
  </w:style>
  <w:style w:type="paragraph" w:customStyle="1" w:styleId="Tabela">
    <w:name w:val="Tabela"/>
    <w:basedOn w:val="Normalny"/>
    <w:link w:val="TabelaZnak"/>
    <w:qFormat/>
    <w:rsid w:val="00112C8E"/>
    <w:pPr>
      <w:spacing w:after="0" w:line="240" w:lineRule="auto"/>
      <w:contextualSpacing/>
      <w:jc w:val="center"/>
    </w:pPr>
    <w:rPr>
      <w:rFonts w:eastAsia="Times New Roman" w:cs="Arial"/>
      <w:sz w:val="16"/>
      <w:szCs w:val="16"/>
      <w:lang w:eastAsia="pl-PL"/>
    </w:rPr>
  </w:style>
  <w:style w:type="character" w:customStyle="1" w:styleId="TabelaZnak">
    <w:name w:val="Tabela Znak"/>
    <w:basedOn w:val="Domylnaczcionkaakapitu"/>
    <w:link w:val="Tabela"/>
    <w:rsid w:val="00112C8E"/>
    <w:rPr>
      <w:rFonts w:ascii="Arial" w:eastAsia="Times New Roman" w:hAnsi="Arial" w:cs="Arial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2282</Words>
  <Characters>13697</Characters>
  <Application>Microsoft Office Word</Application>
  <DocSecurity>4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Kudyba Magdalena</dc:creator>
  <cp:keywords/>
  <dc:description/>
  <cp:lastModifiedBy>Jarzębska Monika</cp:lastModifiedBy>
  <cp:revision>2</cp:revision>
  <dcterms:created xsi:type="dcterms:W3CDTF">2022-01-25T09:09:00Z</dcterms:created>
  <dcterms:modified xsi:type="dcterms:W3CDTF">2022-01-25T09:09:00Z</dcterms:modified>
</cp:coreProperties>
</file>