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7E1A7" w14:textId="6C36D193" w:rsidR="00FD3B87" w:rsidRPr="00257EB2" w:rsidRDefault="00FD3B87" w:rsidP="00257EB2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257EB2">
        <w:rPr>
          <w:rFonts w:ascii="Arial" w:hAnsi="Arial" w:cs="Arial"/>
          <w:bCs/>
          <w:sz w:val="24"/>
          <w:szCs w:val="24"/>
        </w:rPr>
        <w:t xml:space="preserve">- projekt - </w:t>
      </w:r>
    </w:p>
    <w:p w14:paraId="1EB896EA" w14:textId="77777777" w:rsidR="00FD3B87" w:rsidRPr="00257EB2" w:rsidRDefault="00FD3B87" w:rsidP="00257EB2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257EB2">
        <w:rPr>
          <w:rFonts w:ascii="Arial" w:hAnsi="Arial" w:cs="Arial"/>
          <w:bCs/>
          <w:sz w:val="24"/>
          <w:szCs w:val="24"/>
        </w:rPr>
        <w:t>Uchwała Nr</w:t>
      </w:r>
    </w:p>
    <w:p w14:paraId="2A826148" w14:textId="77777777" w:rsidR="00FD3B87" w:rsidRPr="00257EB2" w:rsidRDefault="00FD3B87" w:rsidP="00257EB2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257EB2">
        <w:rPr>
          <w:rFonts w:ascii="Arial" w:hAnsi="Arial" w:cs="Arial"/>
          <w:bCs/>
          <w:sz w:val="24"/>
          <w:szCs w:val="24"/>
        </w:rPr>
        <w:t>Rady Miasta Piotrkowa Trybunalskiego</w:t>
      </w:r>
    </w:p>
    <w:p w14:paraId="66DACB90" w14:textId="77777777" w:rsidR="00FD3B87" w:rsidRPr="00257EB2" w:rsidRDefault="00FD3B87" w:rsidP="00257EB2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257EB2">
        <w:rPr>
          <w:rFonts w:ascii="Arial" w:hAnsi="Arial" w:cs="Arial"/>
          <w:bCs/>
          <w:sz w:val="24"/>
          <w:szCs w:val="24"/>
        </w:rPr>
        <w:t>z dnia …………………….</w:t>
      </w:r>
    </w:p>
    <w:p w14:paraId="56622B5C" w14:textId="77777777" w:rsidR="00FD3B87" w:rsidRPr="00257EB2" w:rsidRDefault="00FD3B87" w:rsidP="00257EB2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257EB2">
        <w:rPr>
          <w:rFonts w:ascii="Arial" w:hAnsi="Arial" w:cs="Arial"/>
          <w:bCs/>
          <w:sz w:val="24"/>
          <w:szCs w:val="24"/>
        </w:rPr>
        <w:t xml:space="preserve">w sprawie zatwierdzenia planów pracy komisji stałych Rady Miasta </w:t>
      </w:r>
      <w:r w:rsidR="0020438E" w:rsidRPr="00257EB2">
        <w:rPr>
          <w:rFonts w:ascii="Arial" w:hAnsi="Arial" w:cs="Arial"/>
          <w:bCs/>
          <w:sz w:val="24"/>
          <w:szCs w:val="24"/>
        </w:rPr>
        <w:br/>
      </w:r>
      <w:r w:rsidRPr="00257EB2">
        <w:rPr>
          <w:rFonts w:ascii="Arial" w:hAnsi="Arial" w:cs="Arial"/>
          <w:bCs/>
          <w:sz w:val="24"/>
          <w:szCs w:val="24"/>
        </w:rPr>
        <w:t>Piotrkowa Trybunalskiego</w:t>
      </w:r>
    </w:p>
    <w:p w14:paraId="493EDC38" w14:textId="53DA6C87" w:rsidR="00FD3B87" w:rsidRPr="002272AE" w:rsidRDefault="00FD3B87" w:rsidP="002272AE">
      <w:pPr>
        <w:spacing w:line="360" w:lineRule="auto"/>
        <w:rPr>
          <w:rFonts w:ascii="Arial" w:hAnsi="Arial" w:cs="Arial"/>
          <w:bCs/>
          <w:color w:val="FF0000"/>
          <w:sz w:val="24"/>
          <w:szCs w:val="24"/>
        </w:rPr>
      </w:pPr>
      <w:r w:rsidRPr="00257EB2">
        <w:rPr>
          <w:rFonts w:ascii="Arial" w:hAnsi="Arial" w:cs="Arial"/>
          <w:bCs/>
          <w:sz w:val="24"/>
          <w:szCs w:val="24"/>
        </w:rPr>
        <w:t xml:space="preserve">Na podstawie art. 18 a ust. 4 oraz art. 21 ust. 3 ustawy z dnia 8 marca 1990 roku </w:t>
      </w:r>
      <w:r w:rsidRPr="00257EB2">
        <w:rPr>
          <w:rFonts w:ascii="Arial" w:hAnsi="Arial" w:cs="Arial"/>
          <w:bCs/>
          <w:sz w:val="24"/>
          <w:szCs w:val="24"/>
        </w:rPr>
        <w:br/>
        <w:t xml:space="preserve">o samorządzie gminnym </w:t>
      </w:r>
      <w:r w:rsidRPr="00257EB2">
        <w:rPr>
          <w:rFonts w:ascii="Arial" w:hAnsi="Arial" w:cs="Arial"/>
          <w:bCs/>
          <w:color w:val="000000" w:themeColor="text1"/>
          <w:sz w:val="24"/>
          <w:szCs w:val="24"/>
        </w:rPr>
        <w:t>(</w:t>
      </w:r>
      <w:proofErr w:type="spellStart"/>
      <w:r w:rsidR="00FD1C62" w:rsidRPr="00257EB2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t.j</w:t>
      </w:r>
      <w:proofErr w:type="spellEnd"/>
      <w:r w:rsidR="00FD1C62" w:rsidRPr="00257EB2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. Dz. U. z 2021 r. poz. 1372; zm.: Dz. U. z 2021 r. poz. 1834</w:t>
      </w:r>
      <w:r w:rsidRPr="00257EB2">
        <w:rPr>
          <w:rFonts w:ascii="Arial" w:hAnsi="Arial" w:cs="Arial"/>
          <w:bCs/>
          <w:sz w:val="24"/>
          <w:szCs w:val="24"/>
        </w:rPr>
        <w:t>) uchwala się, co następuje:</w:t>
      </w:r>
    </w:p>
    <w:p w14:paraId="0B932FBB" w14:textId="77777777" w:rsidR="00FD3B87" w:rsidRPr="00257EB2" w:rsidRDefault="00FD3B87" w:rsidP="00257EB2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257EB2">
        <w:rPr>
          <w:rFonts w:ascii="Arial" w:hAnsi="Arial" w:cs="Arial"/>
          <w:bCs/>
          <w:sz w:val="24"/>
          <w:szCs w:val="24"/>
        </w:rPr>
        <w:t xml:space="preserve">§ 1. Zatwierdza się plany pracy komisji stałych Rady Miasta Piotrkowa Trybunalskiego na </w:t>
      </w:r>
      <w:r w:rsidRPr="00257EB2">
        <w:rPr>
          <w:rFonts w:ascii="Arial" w:hAnsi="Arial" w:cs="Arial"/>
          <w:bCs/>
          <w:sz w:val="24"/>
          <w:szCs w:val="24"/>
        </w:rPr>
        <w:br/>
        <w:t>I pół</w:t>
      </w:r>
      <w:r w:rsidR="008A2DAF" w:rsidRPr="00257EB2">
        <w:rPr>
          <w:rFonts w:ascii="Arial" w:hAnsi="Arial" w:cs="Arial"/>
          <w:bCs/>
          <w:sz w:val="24"/>
          <w:szCs w:val="24"/>
        </w:rPr>
        <w:t>rocze 2022</w:t>
      </w:r>
      <w:r w:rsidRPr="00257EB2">
        <w:rPr>
          <w:rFonts w:ascii="Arial" w:hAnsi="Arial" w:cs="Arial"/>
          <w:bCs/>
          <w:sz w:val="24"/>
          <w:szCs w:val="24"/>
        </w:rPr>
        <w:t xml:space="preserve"> roku, stanowiące załączniki do niniejszej uchwały:</w:t>
      </w:r>
    </w:p>
    <w:p w14:paraId="289AD52D" w14:textId="77777777" w:rsidR="00FD3B87" w:rsidRPr="00257EB2" w:rsidRDefault="00FD3B87" w:rsidP="00257EB2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257EB2">
        <w:rPr>
          <w:rFonts w:ascii="Arial" w:hAnsi="Arial" w:cs="Arial"/>
          <w:bCs/>
          <w:sz w:val="24"/>
          <w:szCs w:val="24"/>
        </w:rPr>
        <w:t>Komisja Rewizyjna - Załącznik Nr 1;</w:t>
      </w:r>
    </w:p>
    <w:p w14:paraId="56F0FAAF" w14:textId="77777777" w:rsidR="00FD3B87" w:rsidRPr="00257EB2" w:rsidRDefault="00FD3B87" w:rsidP="00257EB2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257EB2">
        <w:rPr>
          <w:rFonts w:ascii="Arial" w:hAnsi="Arial" w:cs="Arial"/>
          <w:bCs/>
          <w:sz w:val="24"/>
          <w:szCs w:val="24"/>
        </w:rPr>
        <w:t>Komisja Budżetu, Finansów i Planowania - Załącznik Nr 2;</w:t>
      </w:r>
    </w:p>
    <w:p w14:paraId="75CDF585" w14:textId="77777777" w:rsidR="00FD3B87" w:rsidRPr="00257EB2" w:rsidRDefault="00FD3B87" w:rsidP="00257EB2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257EB2">
        <w:rPr>
          <w:rFonts w:ascii="Arial" w:hAnsi="Arial" w:cs="Arial"/>
          <w:bCs/>
          <w:sz w:val="24"/>
          <w:szCs w:val="24"/>
        </w:rPr>
        <w:t>Komisja Oświaty i Nauki - Załącznik Nr 3;</w:t>
      </w:r>
    </w:p>
    <w:p w14:paraId="7950E95F" w14:textId="77777777" w:rsidR="00FD3B87" w:rsidRPr="00257EB2" w:rsidRDefault="00FD3B87" w:rsidP="00257EB2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257EB2">
        <w:rPr>
          <w:rFonts w:ascii="Arial" w:hAnsi="Arial" w:cs="Arial"/>
          <w:bCs/>
          <w:sz w:val="24"/>
          <w:szCs w:val="24"/>
        </w:rPr>
        <w:t>Komisja Kultury i Kultury Fizycznej - Załącznik Nr 4;</w:t>
      </w:r>
    </w:p>
    <w:p w14:paraId="3015DDAB" w14:textId="77777777" w:rsidR="00FD3B87" w:rsidRPr="00257EB2" w:rsidRDefault="00FD3B87" w:rsidP="00257EB2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257EB2">
        <w:rPr>
          <w:rFonts w:ascii="Arial" w:hAnsi="Arial" w:cs="Arial"/>
          <w:bCs/>
          <w:sz w:val="24"/>
          <w:szCs w:val="24"/>
        </w:rPr>
        <w:t>Komisja ds. Rodziny, Zdrowia, Spraw Społecznych i Osób Niepełnosprawnych - Załącznik Nr 5;</w:t>
      </w:r>
    </w:p>
    <w:p w14:paraId="51E5C236" w14:textId="77777777" w:rsidR="00FD3B87" w:rsidRPr="00257EB2" w:rsidRDefault="00FD3B87" w:rsidP="00257EB2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257EB2">
        <w:rPr>
          <w:rFonts w:ascii="Arial" w:hAnsi="Arial" w:cs="Arial"/>
          <w:bCs/>
          <w:sz w:val="24"/>
          <w:szCs w:val="24"/>
        </w:rPr>
        <w:t>Komisja Administracji, Bezpieczeństwa Publicznego i Inwentaryzacji Mienia Komunalnego - Załącznik Nr 6;</w:t>
      </w:r>
    </w:p>
    <w:p w14:paraId="76586A54" w14:textId="77777777" w:rsidR="00FD3B87" w:rsidRPr="00257EB2" w:rsidRDefault="00FD3B87" w:rsidP="00257EB2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257EB2">
        <w:rPr>
          <w:rFonts w:ascii="Arial" w:hAnsi="Arial" w:cs="Arial"/>
          <w:bCs/>
          <w:sz w:val="24"/>
          <w:szCs w:val="24"/>
        </w:rPr>
        <w:t>Komisja Polityki Gospodarczej i Spraw Mieszkaniowych - Załącznik Nr 7.</w:t>
      </w:r>
    </w:p>
    <w:p w14:paraId="38F41B1E" w14:textId="77777777" w:rsidR="00FD3B87" w:rsidRPr="00257EB2" w:rsidRDefault="00FD3B87" w:rsidP="00257EB2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257EB2">
        <w:rPr>
          <w:rFonts w:ascii="Arial" w:hAnsi="Arial" w:cs="Arial"/>
          <w:bCs/>
          <w:sz w:val="24"/>
          <w:szCs w:val="24"/>
        </w:rPr>
        <w:t>§ 2. Wykonanie uchwały powierza się Przewodniczącym poszczególnych Komisji Rady Miasta Piotrkowa Trybunalskiego.</w:t>
      </w:r>
    </w:p>
    <w:p w14:paraId="07C11875" w14:textId="77777777" w:rsidR="00FD3B87" w:rsidRPr="00257EB2" w:rsidRDefault="00FD3B87" w:rsidP="00257EB2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257EB2">
        <w:rPr>
          <w:rFonts w:ascii="Arial" w:hAnsi="Arial" w:cs="Arial"/>
          <w:bCs/>
          <w:sz w:val="24"/>
          <w:szCs w:val="24"/>
        </w:rPr>
        <w:t>§ 3. Uchwała wchodzi w życie z dniem podjęcia.</w:t>
      </w:r>
    </w:p>
    <w:p w14:paraId="21C405CD" w14:textId="365F92C3" w:rsidR="002272AE" w:rsidRPr="00257EB2" w:rsidRDefault="00FD3B87" w:rsidP="00257EB2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257EB2">
        <w:rPr>
          <w:rFonts w:ascii="Arial" w:hAnsi="Arial" w:cs="Arial"/>
          <w:bCs/>
          <w:sz w:val="24"/>
          <w:szCs w:val="24"/>
        </w:rPr>
        <w:tab/>
      </w:r>
      <w:r w:rsidRPr="00257EB2">
        <w:rPr>
          <w:rFonts w:ascii="Arial" w:hAnsi="Arial" w:cs="Arial"/>
          <w:bCs/>
          <w:sz w:val="24"/>
          <w:szCs w:val="24"/>
        </w:rPr>
        <w:tab/>
      </w:r>
      <w:r w:rsidRPr="00257EB2">
        <w:rPr>
          <w:rFonts w:ascii="Arial" w:hAnsi="Arial" w:cs="Arial"/>
          <w:bCs/>
          <w:sz w:val="24"/>
          <w:szCs w:val="24"/>
        </w:rPr>
        <w:tab/>
      </w:r>
    </w:p>
    <w:p w14:paraId="1ECAC557" w14:textId="77777777" w:rsidR="002272AE" w:rsidRDefault="002272AE" w:rsidP="002272AE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2272AE">
        <w:rPr>
          <w:rFonts w:ascii="Arial" w:hAnsi="Arial" w:cs="Arial"/>
          <w:bCs/>
          <w:sz w:val="24"/>
          <w:szCs w:val="24"/>
        </w:rPr>
        <w:t>Uzasadnienie</w:t>
      </w:r>
    </w:p>
    <w:p w14:paraId="18E4C52C" w14:textId="210A2F71" w:rsidR="001B1E1A" w:rsidRPr="002272AE" w:rsidRDefault="001B1E1A" w:rsidP="002272AE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257EB2">
        <w:rPr>
          <w:rFonts w:ascii="Arial" w:eastAsia="Times New Roman" w:hAnsi="Arial" w:cs="Arial"/>
          <w:bCs/>
          <w:sz w:val="24"/>
          <w:szCs w:val="24"/>
          <w:lang w:eastAsia="pl-PL"/>
        </w:rPr>
        <w:t>do projektu uchwały w sprawie zatwierdzenia planów pracy komisji stałych Rady Miasta Piotrkowa Trybunalskiego.</w:t>
      </w:r>
    </w:p>
    <w:p w14:paraId="3B49A16B" w14:textId="77777777" w:rsidR="001B1E1A" w:rsidRPr="00257EB2" w:rsidRDefault="001B1E1A" w:rsidP="002272AE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57EB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Zgodnie z art. 18 a ust. 4 oraz art. 21 ust. 3 ustawy z dnia 8 marca 1990 roku </w:t>
      </w:r>
      <w:r w:rsidRPr="00257EB2">
        <w:rPr>
          <w:rFonts w:ascii="Arial" w:eastAsia="Times New Roman" w:hAnsi="Arial" w:cs="Arial"/>
          <w:bCs/>
          <w:sz w:val="24"/>
          <w:szCs w:val="24"/>
          <w:lang w:eastAsia="pl-PL"/>
        </w:rPr>
        <w:br/>
        <w:t xml:space="preserve">o samorządzie gminnym </w:t>
      </w:r>
      <w:r w:rsidRPr="00257EB2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(</w:t>
      </w:r>
      <w:proofErr w:type="spellStart"/>
      <w:r w:rsidR="00FD1C62" w:rsidRPr="00257EB2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t.j</w:t>
      </w:r>
      <w:proofErr w:type="spellEnd"/>
      <w:r w:rsidR="00FD1C62" w:rsidRPr="00257EB2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. Dz. U. z 2021 r. poz. 1372; zm.: Dz. U. z 2021 r. poz. </w:t>
      </w:r>
      <w:r w:rsidR="00FD1C62" w:rsidRPr="00257EB2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lastRenderedPageBreak/>
        <w:t>1834)</w:t>
      </w:r>
      <w:r w:rsidR="00FD1C62" w:rsidRPr="00257EB2">
        <w:rPr>
          <w:rFonts w:ascii="Arial" w:hAnsi="Arial" w:cs="Arial"/>
          <w:bCs/>
          <w:color w:val="000000" w:themeColor="text1"/>
          <w:shd w:val="clear" w:color="auto" w:fill="FFFFFF"/>
        </w:rPr>
        <w:t xml:space="preserve"> </w:t>
      </w:r>
      <w:r w:rsidRPr="00257EB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Komisje Rady Miasta Piotrkowa Trybunalskiego pracują w oparciu o plany pracy. W związku z tym, że dotychczasowe plany </w:t>
      </w:r>
      <w:r w:rsidR="008A2DAF" w:rsidRPr="00257EB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pracy </w:t>
      </w:r>
      <w:r w:rsidR="0055007D" w:rsidRPr="00257EB2">
        <w:rPr>
          <w:rFonts w:ascii="Arial" w:eastAsia="Times New Roman" w:hAnsi="Arial" w:cs="Arial"/>
          <w:bCs/>
          <w:sz w:val="24"/>
          <w:szCs w:val="24"/>
          <w:lang w:eastAsia="pl-PL"/>
        </w:rPr>
        <w:t>zakończyły</w:t>
      </w:r>
      <w:r w:rsidR="008A2DAF" w:rsidRPr="00257EB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się w grudniu 2021</w:t>
      </w:r>
      <w:r w:rsidR="0020438E" w:rsidRPr="00257EB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257EB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r., zachodzi konieczność zatwierdzenia planów pracy na </w:t>
      </w:r>
      <w:r w:rsidR="004325CE" w:rsidRPr="00257EB2">
        <w:rPr>
          <w:rFonts w:ascii="Arial" w:eastAsia="Times New Roman" w:hAnsi="Arial" w:cs="Arial"/>
          <w:bCs/>
          <w:sz w:val="24"/>
          <w:szCs w:val="24"/>
          <w:lang w:eastAsia="pl-PL"/>
        </w:rPr>
        <w:t>I</w:t>
      </w:r>
      <w:r w:rsidR="008A2DAF" w:rsidRPr="00257EB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półrocze 2022</w:t>
      </w:r>
      <w:r w:rsidRPr="00257EB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roku. Wszystkie propozycje do planów pracy, zostały zaakceptowane przez członków poszczególnych komisji.</w:t>
      </w:r>
    </w:p>
    <w:p w14:paraId="12C2561F" w14:textId="77777777" w:rsidR="001B1E1A" w:rsidRPr="00257EB2" w:rsidRDefault="001B1E1A" w:rsidP="00257EB2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446EAB58" w14:textId="77777777" w:rsidR="001B1E1A" w:rsidRPr="00257EB2" w:rsidRDefault="001B1E1A" w:rsidP="00257EB2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64B01EC4" w14:textId="77777777" w:rsidR="00D90269" w:rsidRPr="00257EB2" w:rsidRDefault="00FD3B87" w:rsidP="00257EB2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257EB2">
        <w:rPr>
          <w:rFonts w:ascii="Arial" w:hAnsi="Arial" w:cs="Arial"/>
          <w:bCs/>
          <w:sz w:val="24"/>
          <w:szCs w:val="24"/>
        </w:rPr>
        <w:tab/>
      </w:r>
      <w:r w:rsidRPr="00257EB2">
        <w:rPr>
          <w:rFonts w:ascii="Arial" w:hAnsi="Arial" w:cs="Arial"/>
          <w:bCs/>
          <w:sz w:val="24"/>
          <w:szCs w:val="24"/>
        </w:rPr>
        <w:tab/>
      </w:r>
      <w:r w:rsidRPr="00257EB2">
        <w:rPr>
          <w:rFonts w:ascii="Arial" w:hAnsi="Arial" w:cs="Arial"/>
          <w:bCs/>
          <w:sz w:val="24"/>
          <w:szCs w:val="24"/>
        </w:rPr>
        <w:tab/>
      </w:r>
      <w:r w:rsidRPr="00257EB2">
        <w:rPr>
          <w:rFonts w:ascii="Arial" w:hAnsi="Arial" w:cs="Arial"/>
          <w:bCs/>
          <w:sz w:val="24"/>
          <w:szCs w:val="24"/>
        </w:rPr>
        <w:tab/>
        <w:t xml:space="preserve"> </w:t>
      </w:r>
    </w:p>
    <w:sectPr w:rsidR="00D90269" w:rsidRPr="00257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156E31"/>
    <w:multiLevelType w:val="hybridMultilevel"/>
    <w:tmpl w:val="546E9B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506213"/>
    <w:multiLevelType w:val="hybridMultilevel"/>
    <w:tmpl w:val="5DD646A2"/>
    <w:lvl w:ilvl="0" w:tplc="5EB81AB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B87"/>
    <w:rsid w:val="001B1E1A"/>
    <w:rsid w:val="0020438E"/>
    <w:rsid w:val="002272AE"/>
    <w:rsid w:val="00257EB2"/>
    <w:rsid w:val="004325CE"/>
    <w:rsid w:val="0055007D"/>
    <w:rsid w:val="0065433D"/>
    <w:rsid w:val="006F00EB"/>
    <w:rsid w:val="008A2DAF"/>
    <w:rsid w:val="00AE701E"/>
    <w:rsid w:val="00B40887"/>
    <w:rsid w:val="00D90269"/>
    <w:rsid w:val="00FD1C62"/>
    <w:rsid w:val="00FD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AFD0E"/>
  <w15:chartTrackingRefBased/>
  <w15:docId w15:val="{3B806752-763D-4A4F-9339-57B51B9AA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3B8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7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0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Kacprzyk Sylwester</cp:lastModifiedBy>
  <cp:revision>5</cp:revision>
  <cp:lastPrinted>2022-01-10T10:13:00Z</cp:lastPrinted>
  <dcterms:created xsi:type="dcterms:W3CDTF">2021-11-26T08:23:00Z</dcterms:created>
  <dcterms:modified xsi:type="dcterms:W3CDTF">2022-01-21T11:41:00Z</dcterms:modified>
</cp:coreProperties>
</file>