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A848" w14:textId="77777777" w:rsidR="00BA36D5" w:rsidRPr="00BA36D5" w:rsidRDefault="00BA36D5" w:rsidP="003F090B">
      <w:pPr>
        <w:spacing w:after="0" w:line="36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A36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Piotrków Trybunalski, dn.14.01.2022 r.</w:t>
      </w:r>
    </w:p>
    <w:p w14:paraId="5337B223" w14:textId="77777777" w:rsidR="00BA36D5" w:rsidRDefault="00BA36D5" w:rsidP="00BA36D5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AB9DCB5" w14:textId="77777777" w:rsidR="007E11D6" w:rsidRPr="00BA36D5" w:rsidRDefault="007E11D6" w:rsidP="00BA36D5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A36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Komisja Administracj</w:t>
      </w:r>
      <w:r w:rsidR="00BA36D5" w:rsidRPr="00BA36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i, Bezpieczeństwa </w:t>
      </w:r>
      <w:r w:rsidRPr="00BA36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Publicznego i Inwentaryzacji </w:t>
      </w:r>
      <w:r w:rsidR="00BA36D5" w:rsidRPr="00BA36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Mienia Komunalnego </w:t>
      </w:r>
      <w:r w:rsidRPr="00BA36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Rady Miasta Piotrkowa Trybunalskiego </w:t>
      </w:r>
    </w:p>
    <w:p w14:paraId="6754C61F" w14:textId="77777777" w:rsidR="007E11D6" w:rsidRPr="00BA36D5" w:rsidRDefault="00BA36D5" w:rsidP="00BA36D5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A36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Znak sprawy: </w:t>
      </w:r>
      <w:r w:rsidR="007E11D6" w:rsidRPr="00BA36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DRM.0012.7.</w:t>
      </w:r>
      <w:r w:rsidR="00B52B33" w:rsidRPr="00BA36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1.2022</w:t>
      </w:r>
    </w:p>
    <w:p w14:paraId="3A418035" w14:textId="77777777" w:rsidR="00AD42DC" w:rsidRPr="00BA36D5" w:rsidRDefault="00AD42DC" w:rsidP="00BA36D5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7DE04F23" w14:textId="33771DCF" w:rsidR="007E11D6" w:rsidRPr="00BA36D5" w:rsidRDefault="007E11D6" w:rsidP="00BA36D5">
      <w:pPr>
        <w:spacing w:line="360" w:lineRule="auto"/>
        <w:rPr>
          <w:rFonts w:ascii="Arial" w:hAnsi="Arial" w:cs="Arial"/>
          <w:bCs/>
          <w:noProof/>
          <w:color w:val="000000" w:themeColor="text1"/>
          <w:sz w:val="24"/>
          <w:szCs w:val="24"/>
        </w:rPr>
      </w:pPr>
      <w:r w:rsidRPr="00BA36D5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Zarządzam posiedzenie Komisji Administracji, Bezpieczeństwa Publicznego i Inwentaryzacji Mienia Komunalnego na podstawie art.15 </w:t>
      </w:r>
      <w:proofErr w:type="spellStart"/>
      <w:r w:rsidRPr="00BA36D5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zzx</w:t>
      </w:r>
      <w:proofErr w:type="spellEnd"/>
      <w:r w:rsidRPr="00BA36D5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. ust.3 ustawy z dnia 2 marca 2020 r. o szczególnych rozwiązaniach związanych z zapobieganiem, przeciwdziałaniem i zwalczaniem COVID-19, innych chorób zakaźnych oraz wywołanych nimi sytuacji kryzysowych </w:t>
      </w:r>
      <w:r w:rsidR="00FA758B" w:rsidRPr="00BA36D5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(</w:t>
      </w:r>
      <w:proofErr w:type="spellStart"/>
      <w:r w:rsidR="00FA758B" w:rsidRPr="00BA36D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="00FA758B" w:rsidRPr="00BA36D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Dz. U. z 2021 r. poz. 2095; </w:t>
      </w:r>
      <w:r w:rsidR="00D5448C" w:rsidRPr="00BA36D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zm.: Dz. U. z 2021 r. poz. 2120</w:t>
      </w:r>
      <w:r w:rsidR="00256E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812E99" w:rsidRPr="00BA36D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poz. 2133</w:t>
      </w:r>
      <w:r w:rsidR="00BD05A9" w:rsidRPr="00BA36D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poz. 2262, poz. 2269, poz. 2317, poz. 2368 i poz. 2459</w:t>
      </w:r>
      <w:r w:rsidR="00FA758B" w:rsidRPr="00BA36D5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)</w:t>
      </w:r>
      <w:r w:rsidRPr="00BA36D5">
        <w:rPr>
          <w:rStyle w:val="Teksttreci2"/>
          <w:rFonts w:ascii="Arial" w:eastAsiaTheme="minorHAnsi" w:hAnsi="Arial" w:cs="Arial"/>
          <w:color w:val="000000" w:themeColor="text1"/>
        </w:rPr>
        <w:t xml:space="preserve">  </w:t>
      </w:r>
      <w:r w:rsidRPr="00BA36D5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na dzień</w:t>
      </w:r>
      <w:bookmarkStart w:id="0" w:name="bookmark1"/>
      <w:r w:rsidR="00BA36D5" w:rsidRPr="00BA36D5">
        <w:rPr>
          <w:rFonts w:ascii="Arial" w:hAnsi="Arial" w:cs="Arial"/>
          <w:bCs/>
          <w:noProof/>
          <w:color w:val="000000" w:themeColor="text1"/>
          <w:sz w:val="24"/>
          <w:szCs w:val="24"/>
        </w:rPr>
        <w:t xml:space="preserve"> </w:t>
      </w:r>
      <w:r w:rsidR="00B52B33" w:rsidRPr="00BA36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2782" w:rsidRPr="00BA36D5">
        <w:rPr>
          <w:rFonts w:ascii="Arial" w:hAnsi="Arial" w:cs="Arial"/>
          <w:color w:val="000000" w:themeColor="text1"/>
          <w:sz w:val="24"/>
          <w:szCs w:val="24"/>
        </w:rPr>
        <w:t>24</w:t>
      </w:r>
      <w:r w:rsidR="005F4DA2" w:rsidRPr="00BA36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2B33" w:rsidRPr="00BA36D5">
        <w:rPr>
          <w:rFonts w:ascii="Arial" w:hAnsi="Arial" w:cs="Arial"/>
          <w:color w:val="000000" w:themeColor="text1"/>
          <w:sz w:val="24"/>
          <w:szCs w:val="24"/>
        </w:rPr>
        <w:t>stycznia</w:t>
      </w:r>
      <w:r w:rsidR="00AB2782" w:rsidRPr="00BA36D5">
        <w:rPr>
          <w:rFonts w:ascii="Arial" w:hAnsi="Arial" w:cs="Arial"/>
          <w:color w:val="000000" w:themeColor="text1"/>
          <w:sz w:val="24"/>
          <w:szCs w:val="24"/>
        </w:rPr>
        <w:t xml:space="preserve"> (poniedziałek</w:t>
      </w:r>
      <w:r w:rsidR="00B52B33" w:rsidRPr="00BA36D5">
        <w:rPr>
          <w:rFonts w:ascii="Arial" w:hAnsi="Arial" w:cs="Arial"/>
          <w:color w:val="000000" w:themeColor="text1"/>
          <w:sz w:val="24"/>
          <w:szCs w:val="24"/>
        </w:rPr>
        <w:t>) 2022</w:t>
      </w:r>
      <w:r w:rsidRPr="00BA36D5">
        <w:rPr>
          <w:rFonts w:ascii="Arial" w:hAnsi="Arial" w:cs="Arial"/>
          <w:color w:val="000000" w:themeColor="text1"/>
          <w:sz w:val="24"/>
          <w:szCs w:val="24"/>
        </w:rPr>
        <w:t xml:space="preserve"> r. o </w:t>
      </w:r>
      <w:r w:rsidRPr="00BA36D5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godzinie</w:t>
      </w:r>
      <w:bookmarkEnd w:id="0"/>
      <w:r w:rsidR="00AB76CC" w:rsidRPr="00BA36D5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 </w:t>
      </w:r>
      <w:r w:rsidR="00D5448C" w:rsidRPr="00BA36D5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14.50</w:t>
      </w:r>
      <w:r w:rsidR="00BA36D5" w:rsidRPr="00BA36D5">
        <w:rPr>
          <w:rFonts w:ascii="Arial" w:hAnsi="Arial" w:cs="Arial"/>
          <w:bCs/>
          <w:noProof/>
          <w:color w:val="000000" w:themeColor="text1"/>
          <w:sz w:val="24"/>
          <w:szCs w:val="24"/>
        </w:rPr>
        <w:t xml:space="preserve"> </w:t>
      </w:r>
      <w:r w:rsidRPr="00BA36D5">
        <w:rPr>
          <w:rFonts w:ascii="Arial" w:hAnsi="Arial" w:cs="Arial"/>
          <w:color w:val="000000" w:themeColor="text1"/>
          <w:sz w:val="24"/>
          <w:szCs w:val="24"/>
          <w:lang w:eastAsia="pl-PL" w:bidi="pl-PL"/>
        </w:rPr>
        <w:t>w trybie korespondencyjnym.</w:t>
      </w:r>
    </w:p>
    <w:p w14:paraId="2148E269" w14:textId="77777777" w:rsidR="007E11D6" w:rsidRPr="00BA36D5" w:rsidRDefault="007E11D6" w:rsidP="00BA36D5">
      <w:pPr>
        <w:spacing w:after="0" w:line="360" w:lineRule="auto"/>
        <w:rPr>
          <w:rFonts w:ascii="Arial" w:hAnsi="Arial" w:cs="Arial"/>
          <w:color w:val="FF0000"/>
          <w:sz w:val="24"/>
          <w:szCs w:val="24"/>
          <w:lang w:eastAsia="pl-PL" w:bidi="pl-PL"/>
        </w:rPr>
      </w:pPr>
    </w:p>
    <w:p w14:paraId="042290D1" w14:textId="77777777" w:rsidR="007E11D6" w:rsidRPr="00BA36D5" w:rsidRDefault="007E11D6" w:rsidP="00BA36D5">
      <w:pPr>
        <w:spacing w:after="0" w:line="36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</w:pPr>
      <w:r w:rsidRPr="00BA36D5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Imienne wykazy głosowań przesłane zostaną Państwu Radnym pocztą elektroniczną wraz z niniejszym zawiadomieniem (alternatywnie dla osób, które nie mają możliwości wydrukowania przesłanych wykazów głosowań możliwy będzie osobisty odbiór imiennych wykazów gło</w:t>
      </w:r>
      <w:r w:rsidR="00AF3B39" w:rsidRPr="00BA36D5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sowań od dnia </w:t>
      </w:r>
      <w:r w:rsidR="005F4DA2" w:rsidRPr="00BA36D5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14 stycznia 2022</w:t>
      </w:r>
      <w:r w:rsidRPr="00BA36D5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 r., za po</w:t>
      </w:r>
      <w:r w:rsidR="00BA36D5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średnictwem Biura Rady Miasta, </w:t>
      </w:r>
      <w:r w:rsidRPr="00BA36D5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w Urzędzie Miasta, Pasaż Karola Rudowskiego 10).</w:t>
      </w:r>
    </w:p>
    <w:p w14:paraId="3D1A5E05" w14:textId="735E5711" w:rsidR="007E11D6" w:rsidRPr="00BA36D5" w:rsidRDefault="007E11D6" w:rsidP="00BA36D5">
      <w:pPr>
        <w:spacing w:line="36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</w:pPr>
      <w:r w:rsidRPr="00BA36D5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Imienne wykazy głosowań po wy</w:t>
      </w:r>
      <w:r w:rsidR="005F4DA2" w:rsidRPr="00BA36D5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pe</w:t>
      </w:r>
      <w:r w:rsidR="00AB2782" w:rsidRPr="00BA36D5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łnieniu należy złożyć do dnia 21</w:t>
      </w:r>
      <w:r w:rsidR="005F4DA2" w:rsidRPr="00BA36D5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 stycznia</w:t>
      </w:r>
      <w:r w:rsidR="003F090B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 </w:t>
      </w:r>
      <w:r w:rsidR="005F4DA2" w:rsidRPr="00BA36D5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2022</w:t>
      </w:r>
      <w:r w:rsidRPr="00BA36D5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 r.</w:t>
      </w:r>
      <w:r w:rsidR="00AB2782" w:rsidRPr="00BA36D5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 do godz. 15.30 </w:t>
      </w:r>
      <w:r w:rsidRPr="00BA36D5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za pośrednictwem Biura Rady Miasta, w Urzędzie Miasta Piotrkowa Trybunalskiego. Złożenie przez radnych, w wyznaczonym terminie imiennych wykazów głosowań będzie stanowiło potwierdzenie obecności na Komisji w dniu </w:t>
      </w:r>
      <w:r w:rsidR="00AB2782" w:rsidRPr="00BA36D5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24</w:t>
      </w:r>
      <w:r w:rsidR="005F4DA2" w:rsidRPr="00BA36D5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 stycznia</w:t>
      </w:r>
      <w:r w:rsidR="00D630C1" w:rsidRPr="00BA36D5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 </w:t>
      </w:r>
      <w:r w:rsidR="005F4DA2" w:rsidRPr="00BA36D5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2022</w:t>
      </w:r>
      <w:r w:rsidRPr="00BA36D5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 r., zwołanej w trybie korespondencyjnym. </w:t>
      </w:r>
    </w:p>
    <w:p w14:paraId="3795B338" w14:textId="77777777" w:rsidR="0066262A" w:rsidRPr="00BA36D5" w:rsidRDefault="007E11D6" w:rsidP="00BA36D5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A36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Stwierdzenie prawomocności posiedzenia.</w:t>
      </w:r>
    </w:p>
    <w:p w14:paraId="0509372D" w14:textId="77777777" w:rsidR="007E11D6" w:rsidRPr="00BA36D5" w:rsidRDefault="007E11D6" w:rsidP="00BA36D5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A36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Proponowany porządek dzienny posiedzenia:</w:t>
      </w:r>
    </w:p>
    <w:p w14:paraId="4D9665EE" w14:textId="77777777" w:rsidR="00B52B33" w:rsidRPr="00BA36D5" w:rsidRDefault="00265419" w:rsidP="00BA36D5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A36D5">
        <w:rPr>
          <w:rFonts w:ascii="Arial" w:hAnsi="Arial" w:cs="Arial"/>
          <w:color w:val="000000" w:themeColor="text1"/>
          <w:sz w:val="24"/>
          <w:szCs w:val="24"/>
        </w:rPr>
        <w:t xml:space="preserve">Przyjęcie protokołu z posiedzenia Komisji Administracji, </w:t>
      </w:r>
      <w:r w:rsidRPr="00BA36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Bezpieczeństwa Publicznego i Inwentaryzacji Mienia Komunalnego z dnia </w:t>
      </w:r>
      <w:r w:rsidR="00B52B33" w:rsidRPr="00BA36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21 grudnia </w:t>
      </w:r>
      <w:r w:rsidRPr="00BA36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2021 roku.</w:t>
      </w:r>
    </w:p>
    <w:p w14:paraId="1DD13839" w14:textId="77777777" w:rsidR="00AE405B" w:rsidRPr="00BA36D5" w:rsidRDefault="00AE405B" w:rsidP="00BA36D5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A36D5">
        <w:rPr>
          <w:rFonts w:ascii="Arial" w:hAnsi="Arial" w:cs="Arial"/>
          <w:color w:val="000000" w:themeColor="text1"/>
          <w:sz w:val="24"/>
          <w:szCs w:val="24"/>
        </w:rPr>
        <w:t>Zaopiniowanie projektu uchwały w sprawie wyznaczenia miejsca do prowadzenia handlu w piątki i soboty przez rolników i ich domowników.</w:t>
      </w:r>
    </w:p>
    <w:p w14:paraId="7E66B799" w14:textId="77777777" w:rsidR="00AE405B" w:rsidRPr="00BA36D5" w:rsidRDefault="00AE405B" w:rsidP="00BA36D5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A36D5">
        <w:rPr>
          <w:rFonts w:ascii="Arial" w:hAnsi="Arial" w:cs="Arial"/>
          <w:color w:val="000000" w:themeColor="text1"/>
          <w:sz w:val="24"/>
          <w:szCs w:val="24"/>
        </w:rPr>
        <w:t>Zaopiniowanie projektu uchwały w sprawie regulaminu określającego zasady prowadzenia handlu w piątki i soboty przez rolników i ich domowników na targowisku miejskim w Piotrkowie Trybunalskim przy ul. Bawełnianej.</w:t>
      </w:r>
    </w:p>
    <w:p w14:paraId="459E6111" w14:textId="77777777" w:rsidR="006D48B0" w:rsidRPr="00BA36D5" w:rsidRDefault="006D48B0" w:rsidP="00BA36D5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A36D5">
        <w:rPr>
          <w:rFonts w:ascii="Arial" w:hAnsi="Arial" w:cs="Arial"/>
          <w:color w:val="000000" w:themeColor="text1"/>
          <w:sz w:val="24"/>
          <w:szCs w:val="24"/>
        </w:rPr>
        <w:lastRenderedPageBreak/>
        <w:t>Zaopiniowanie projektu uchwały zmieniającej uchwałę w sprawie ustalenia strefy płatnego parkowania na terenie miasta Piotrkowa Trybunalskiego, określenia wysokości stawek i sposobu ich pobierania.</w:t>
      </w:r>
    </w:p>
    <w:p w14:paraId="67FEA603" w14:textId="77777777" w:rsidR="006D48B0" w:rsidRPr="00BA36D5" w:rsidRDefault="006D48B0" w:rsidP="00BA36D5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A36D5">
        <w:rPr>
          <w:rFonts w:ascii="Arial" w:hAnsi="Arial" w:cs="Arial"/>
          <w:color w:val="000000" w:themeColor="text1"/>
          <w:sz w:val="24"/>
          <w:szCs w:val="24"/>
        </w:rPr>
        <w:t>Zaopiniowanie projektu uchwały w sprawie zmiany statutu Miejskiego Ośrodka Pomocy Rodzinie w Piotrkowie Trybunalskim.</w:t>
      </w:r>
    </w:p>
    <w:p w14:paraId="2F339CF4" w14:textId="77777777" w:rsidR="009353C3" w:rsidRPr="00BA36D5" w:rsidRDefault="009353C3" w:rsidP="00BA36D5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A36D5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zmieniającej uchwałę Nr XLV/563/21 z dnia </w:t>
      </w:r>
      <w:r w:rsidRPr="00BA36D5">
        <w:rPr>
          <w:rFonts w:ascii="Arial" w:hAnsi="Arial" w:cs="Arial"/>
          <w:color w:val="000000" w:themeColor="text1"/>
          <w:sz w:val="24"/>
          <w:szCs w:val="24"/>
        </w:rPr>
        <w:br/>
        <w:t xml:space="preserve">24 listopada 2021 roku w sprawie organizacji wspólnej obsługi administracyjnej, finansowej i organizacyjnej jednostek organizacyjnych instytucjonalnej pieczy zastępczej zaliczanych do sektora finansów publicznych, dla których organem prowadzącym jest Miasto Piotrków Trybunalski. </w:t>
      </w:r>
    </w:p>
    <w:p w14:paraId="6A190AA4" w14:textId="77777777" w:rsidR="009353C3" w:rsidRPr="00BA36D5" w:rsidRDefault="00AD42DC" w:rsidP="00BA36D5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A36D5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zmieniającej uchwałę w sprawie wyboru metody ustalania opłaty i stawki za gospodarowanie odpadami komunalnymi oraz w sprawie zwolnienia w części z opłaty za gospodarowanie odpadami komunalnymi właścicieli nieruchomości zabudowanych budynkami mieszkalnymi jednorodzinnymi kompostujących bioodpady stanowiące odpady komunalne w kompostowniku przydomowym. </w:t>
      </w:r>
    </w:p>
    <w:p w14:paraId="5DBA12CA" w14:textId="77777777" w:rsidR="005F4DA2" w:rsidRPr="00BA36D5" w:rsidRDefault="006D48B0" w:rsidP="00BA36D5">
      <w:pPr>
        <w:pStyle w:val="Akapitzlist"/>
        <w:numPr>
          <w:ilvl w:val="0"/>
          <w:numId w:val="9"/>
        </w:numPr>
        <w:spacing w:after="0" w:line="360" w:lineRule="auto"/>
        <w:ind w:left="284" w:hanging="426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A36D5">
        <w:rPr>
          <w:rFonts w:ascii="Arial" w:hAnsi="Arial" w:cs="Arial"/>
          <w:color w:val="000000" w:themeColor="text1"/>
          <w:sz w:val="24"/>
          <w:szCs w:val="24"/>
        </w:rPr>
        <w:t>Sprawozdanie Prezydenta Miasta na prawach po</w:t>
      </w:r>
      <w:r w:rsidR="009353C3" w:rsidRPr="00BA36D5">
        <w:rPr>
          <w:rFonts w:ascii="Arial" w:hAnsi="Arial" w:cs="Arial"/>
          <w:color w:val="000000" w:themeColor="text1"/>
          <w:sz w:val="24"/>
          <w:szCs w:val="24"/>
        </w:rPr>
        <w:t xml:space="preserve">wiatu Piotrkowa Trybunalskiego </w:t>
      </w:r>
      <w:r w:rsidR="009353C3" w:rsidRPr="00BA36D5">
        <w:rPr>
          <w:rFonts w:ascii="Arial" w:hAnsi="Arial" w:cs="Arial"/>
          <w:color w:val="000000" w:themeColor="text1"/>
          <w:sz w:val="24"/>
          <w:szCs w:val="24"/>
        </w:rPr>
        <w:br/>
      </w:r>
      <w:r w:rsidRPr="00BA36D5">
        <w:rPr>
          <w:rFonts w:ascii="Arial" w:hAnsi="Arial" w:cs="Arial"/>
          <w:color w:val="000000" w:themeColor="text1"/>
          <w:sz w:val="24"/>
          <w:szCs w:val="24"/>
        </w:rPr>
        <w:t>z działalności Komisji Bezpieczeństwa i Porz</w:t>
      </w:r>
      <w:r w:rsidR="009353C3" w:rsidRPr="00BA36D5">
        <w:rPr>
          <w:rFonts w:ascii="Arial" w:hAnsi="Arial" w:cs="Arial"/>
          <w:color w:val="000000" w:themeColor="text1"/>
          <w:sz w:val="24"/>
          <w:szCs w:val="24"/>
        </w:rPr>
        <w:t xml:space="preserve">ądku w Piotrkowie Trybunalskim </w:t>
      </w:r>
      <w:r w:rsidRPr="00BA36D5">
        <w:rPr>
          <w:rFonts w:ascii="Arial" w:hAnsi="Arial" w:cs="Arial"/>
          <w:color w:val="000000" w:themeColor="text1"/>
          <w:sz w:val="24"/>
          <w:szCs w:val="24"/>
        </w:rPr>
        <w:t>za 2021 rok.</w:t>
      </w:r>
    </w:p>
    <w:p w14:paraId="466FA7B9" w14:textId="77777777" w:rsidR="00ED3F28" w:rsidRPr="00BA36D5" w:rsidRDefault="00ED3F28" w:rsidP="00BA36D5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left="284" w:hanging="426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A36D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Korespondencja kierowana do Komisji. </w:t>
      </w:r>
    </w:p>
    <w:p w14:paraId="448243F7" w14:textId="77777777" w:rsidR="00D630C1" w:rsidRPr="00BA36D5" w:rsidRDefault="00D630C1" w:rsidP="00BA36D5">
      <w:pPr>
        <w:pStyle w:val="Akapitzlist"/>
        <w:spacing w:after="0" w:line="360" w:lineRule="auto"/>
        <w:ind w:left="284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547639D0" w14:textId="77777777" w:rsidR="00BA5DEF" w:rsidRPr="00BA36D5" w:rsidRDefault="00BA5DEF" w:rsidP="00BA36D5">
      <w:pPr>
        <w:spacing w:line="360" w:lineRule="auto"/>
        <w:ind w:firstLine="5387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5694CDA8" w14:textId="06FC532D" w:rsidR="006C1BF5" w:rsidRDefault="00D630C1" w:rsidP="003F090B">
      <w:pPr>
        <w:spacing w:line="360" w:lineRule="auto"/>
        <w:ind w:left="5664"/>
        <w:jc w:val="center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BA36D5">
        <w:rPr>
          <w:rFonts w:ascii="Arial" w:eastAsia="Times New Roman" w:hAnsi="Arial" w:cs="Arial"/>
          <w:noProof/>
          <w:sz w:val="24"/>
          <w:szCs w:val="24"/>
          <w:lang w:eastAsia="pl-PL"/>
        </w:rPr>
        <w:t>Bogumił Pęcina</w:t>
      </w:r>
    </w:p>
    <w:p w14:paraId="190F9CDF" w14:textId="0701E158" w:rsidR="003F090B" w:rsidRPr="00BA36D5" w:rsidRDefault="003F090B" w:rsidP="003F090B">
      <w:pPr>
        <w:spacing w:line="360" w:lineRule="auto"/>
        <w:ind w:left="5664"/>
        <w:jc w:val="center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BA36D5">
        <w:rPr>
          <w:rFonts w:ascii="Arial" w:eastAsia="Times New Roman" w:hAnsi="Arial" w:cs="Arial"/>
          <w:noProof/>
          <w:sz w:val="24"/>
          <w:szCs w:val="24"/>
          <w:lang w:eastAsia="pl-PL"/>
        </w:rPr>
        <w:t>Wiceprzewodniczący Komisji</w:t>
      </w:r>
    </w:p>
    <w:p w14:paraId="25A291DB" w14:textId="77777777" w:rsidR="00784DE0" w:rsidRPr="00BA36D5" w:rsidRDefault="00784DE0" w:rsidP="00BA36D5">
      <w:pPr>
        <w:spacing w:line="360" w:lineRule="auto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sectPr w:rsidR="00784DE0" w:rsidRPr="00BA36D5" w:rsidSect="003F090B">
      <w:pgSz w:w="11906" w:h="16838"/>
      <w:pgMar w:top="1134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244A"/>
    <w:multiLevelType w:val="hybridMultilevel"/>
    <w:tmpl w:val="B966FA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8402E"/>
    <w:multiLevelType w:val="hybridMultilevel"/>
    <w:tmpl w:val="95FA2312"/>
    <w:lvl w:ilvl="0" w:tplc="B6CC21C2">
      <w:start w:val="1"/>
      <w:numFmt w:val="decimal"/>
      <w:lvlText w:val="%1)"/>
      <w:lvlJc w:val="left"/>
      <w:pPr>
        <w:ind w:left="785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D1D1D"/>
    <w:multiLevelType w:val="hybridMultilevel"/>
    <w:tmpl w:val="31E6A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C7DE1"/>
    <w:multiLevelType w:val="hybridMultilevel"/>
    <w:tmpl w:val="876EFDB8"/>
    <w:lvl w:ilvl="0" w:tplc="FE4441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06C"/>
    <w:multiLevelType w:val="hybridMultilevel"/>
    <w:tmpl w:val="02E09948"/>
    <w:lvl w:ilvl="0" w:tplc="4B02D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F0764D"/>
    <w:multiLevelType w:val="multilevel"/>
    <w:tmpl w:val="E2B4C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A8A2FDE"/>
    <w:multiLevelType w:val="multilevel"/>
    <w:tmpl w:val="3CB41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62E07A4F"/>
    <w:multiLevelType w:val="hybridMultilevel"/>
    <w:tmpl w:val="05748C78"/>
    <w:lvl w:ilvl="0" w:tplc="B6CC21C2">
      <w:start w:val="1"/>
      <w:numFmt w:val="decimal"/>
      <w:lvlText w:val="%1)"/>
      <w:lvlJc w:val="left"/>
      <w:pPr>
        <w:ind w:left="785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96E47"/>
    <w:multiLevelType w:val="hybridMultilevel"/>
    <w:tmpl w:val="CC8CBD5E"/>
    <w:lvl w:ilvl="0" w:tplc="C302AB6A">
      <w:start w:val="1"/>
      <w:numFmt w:val="upperRoman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D6"/>
    <w:rsid w:val="000171EE"/>
    <w:rsid w:val="0007376F"/>
    <w:rsid w:val="000D39EC"/>
    <w:rsid w:val="00203251"/>
    <w:rsid w:val="00247ADE"/>
    <w:rsid w:val="00256ECE"/>
    <w:rsid w:val="00264924"/>
    <w:rsid w:val="00265419"/>
    <w:rsid w:val="00395CAB"/>
    <w:rsid w:val="003A4C05"/>
    <w:rsid w:val="003F090B"/>
    <w:rsid w:val="00406569"/>
    <w:rsid w:val="00522265"/>
    <w:rsid w:val="005560D8"/>
    <w:rsid w:val="005F00B7"/>
    <w:rsid w:val="005F4DA2"/>
    <w:rsid w:val="006328BE"/>
    <w:rsid w:val="0066262A"/>
    <w:rsid w:val="006C1BF5"/>
    <w:rsid w:val="006D48B0"/>
    <w:rsid w:val="00735BAA"/>
    <w:rsid w:val="00784DE0"/>
    <w:rsid w:val="007E11D6"/>
    <w:rsid w:val="00801F78"/>
    <w:rsid w:val="00812E99"/>
    <w:rsid w:val="00831E9C"/>
    <w:rsid w:val="008833CC"/>
    <w:rsid w:val="008C0E5F"/>
    <w:rsid w:val="008D136B"/>
    <w:rsid w:val="008F6E6E"/>
    <w:rsid w:val="009353C3"/>
    <w:rsid w:val="00973F4E"/>
    <w:rsid w:val="00974149"/>
    <w:rsid w:val="009F4603"/>
    <w:rsid w:val="00AB2782"/>
    <w:rsid w:val="00AB76CC"/>
    <w:rsid w:val="00AD42DC"/>
    <w:rsid w:val="00AE405B"/>
    <w:rsid w:val="00AF3B39"/>
    <w:rsid w:val="00B52B33"/>
    <w:rsid w:val="00B92B84"/>
    <w:rsid w:val="00BA36D5"/>
    <w:rsid w:val="00BA5DEF"/>
    <w:rsid w:val="00BD05A9"/>
    <w:rsid w:val="00BE10DC"/>
    <w:rsid w:val="00C54E90"/>
    <w:rsid w:val="00CA760A"/>
    <w:rsid w:val="00CB2BD2"/>
    <w:rsid w:val="00CD758E"/>
    <w:rsid w:val="00D27E44"/>
    <w:rsid w:val="00D32D14"/>
    <w:rsid w:val="00D5448C"/>
    <w:rsid w:val="00D630C1"/>
    <w:rsid w:val="00DB3682"/>
    <w:rsid w:val="00DD164A"/>
    <w:rsid w:val="00DD32E5"/>
    <w:rsid w:val="00ED3F28"/>
    <w:rsid w:val="00F14944"/>
    <w:rsid w:val="00FA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DBB8"/>
  <w15:chartTrackingRefBased/>
  <w15:docId w15:val="{518FF8C4-6C2E-4D8C-99A5-681F4877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1D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1D6"/>
    <w:pPr>
      <w:ind w:left="720"/>
      <w:contextualSpacing/>
    </w:pPr>
  </w:style>
  <w:style w:type="character" w:customStyle="1" w:styleId="Teksttreci2">
    <w:name w:val="Tekst treści (2)"/>
    <w:basedOn w:val="Domylnaczcionkaakapitu"/>
    <w:qFormat/>
    <w:rsid w:val="007E11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0E5F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0E5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8C0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2898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2022-01-14T07:53:00Z</cp:lastPrinted>
  <dcterms:created xsi:type="dcterms:W3CDTF">2022-01-14T12:39:00Z</dcterms:created>
  <dcterms:modified xsi:type="dcterms:W3CDTF">2022-01-14T12:39:00Z</dcterms:modified>
</cp:coreProperties>
</file>