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86CF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758698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C H W A Ł A   N R  XLVI/575/21</w:t>
      </w:r>
    </w:p>
    <w:p w14:paraId="19B9556E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0F1920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PIOTRKOWA TRYBUNALSKIEGO</w:t>
      </w:r>
    </w:p>
    <w:p w14:paraId="3C43DB5C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432048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 22 grudnia 2021 r.</w:t>
      </w:r>
    </w:p>
    <w:p w14:paraId="343A250D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AC34B9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zmiany Wieloletniej Prognozy Finansowej</w:t>
      </w:r>
    </w:p>
    <w:p w14:paraId="2A6F5E3F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Miasta Piotrkowa Trybunalskiego</w:t>
      </w:r>
    </w:p>
    <w:p w14:paraId="0D7F63D7" w14:textId="77777777" w:rsidR="001771C6" w:rsidRDefault="001771C6" w:rsidP="001771C6">
      <w:pPr>
        <w:spacing w:line="240" w:lineRule="auto"/>
        <w:jc w:val="both"/>
        <w:rPr>
          <w:rFonts w:ascii="Arial" w:hAnsi="Arial" w:cs="Arial"/>
        </w:rPr>
      </w:pPr>
    </w:p>
    <w:p w14:paraId="6B25F77C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 podstawie art. 18 ust. 2 pkt 6 i 15 ustawy z dnia 8 marca 1990 r. o samorządzie gminnym: (Dz. U. z 2021 r. poz. 1372, poz. 1834)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</w:rPr>
        <w:t>Dz. U. z 2021 r. poz. 305, poz. 1535, poz. 1773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 w:themeColor="text1"/>
        </w:rPr>
        <w:t xml:space="preserve"> oraz art. 15 </w:t>
      </w:r>
      <w:proofErr w:type="spellStart"/>
      <w:r>
        <w:rPr>
          <w:rFonts w:ascii="Arial" w:hAnsi="Arial" w:cs="Arial"/>
          <w:color w:val="000000" w:themeColor="text1"/>
        </w:rPr>
        <w:t>zob</w:t>
      </w:r>
      <w:proofErr w:type="spellEnd"/>
      <w:r>
        <w:rPr>
          <w:rFonts w:ascii="Arial" w:hAnsi="Arial" w:cs="Arial"/>
          <w:color w:val="000000" w:themeColor="text1"/>
        </w:rPr>
        <w:t xml:space="preserve"> ustawy </w:t>
      </w:r>
      <w:r>
        <w:rPr>
          <w:rFonts w:ascii="Arial" w:hAnsi="Arial" w:cs="Arial"/>
          <w:color w:val="000000"/>
        </w:rPr>
        <w:t xml:space="preserve">z dnia 2 marca 2020 o szczególnych rozwiązaniach związanych z zapobieganiem, przeciwdziałaniem i zwalczaniem COVID-19, innych chorób zakaźnych oraz wywołanych nimi sytuacji kryzysowych (Dz.U. z 2021 poz. 2095, poz. 2120, poz. 2133)  </w:t>
      </w:r>
      <w:r>
        <w:rPr>
          <w:rFonts w:ascii="Arial" w:hAnsi="Arial" w:cs="Arial"/>
        </w:rPr>
        <w:t>u c h w a l a, co następuje:</w:t>
      </w:r>
    </w:p>
    <w:p w14:paraId="2A943BB8" w14:textId="77777777" w:rsidR="001771C6" w:rsidRDefault="001771C6" w:rsidP="00177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C3DC6F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1. 1. Prognoza kwoty długu i spłat zobowiązań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stanowiąca załącznik nr 1 do Uchwały </w:t>
      </w:r>
      <w:r>
        <w:rPr>
          <w:color w:val="000000" w:themeColor="text1"/>
          <w:sz w:val="22"/>
          <w:szCs w:val="22"/>
        </w:rPr>
        <w:br/>
        <w:t>Nr XLV/557/21 Rady Miasta Piotrkowa Trybunalskiego z dnia  24 listopada 2021 r. w sprawie zmiany Wieloletniej Prognozy Finansowej Miasta Piotrkowa Trybunalskiego, 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1 do niniejszej uchwały.</w:t>
      </w:r>
    </w:p>
    <w:p w14:paraId="5BEC58F4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Wykaz przedsięwzięć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stanowiący załącznik nr 2 do Uchwały Nr XLV/557/21 Rady Miasta Piotrkowa Trybunalskiego z dnia  24 listopada 2021 r. w sprawie przyjęcia Wieloletniej Prognozy Finansowej Miasta Piotrkowa Trybunalskiego,</w:t>
      </w:r>
      <w:r>
        <w:rPr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2 do niniejszej uchwały.</w:t>
      </w:r>
    </w:p>
    <w:p w14:paraId="151D5F30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22D9600C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2. Upoważnia się Prezydenta Miasta do:</w:t>
      </w:r>
    </w:p>
    <w:p w14:paraId="08467B43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12F37715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12C2DE2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36E8F4FE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3. Wykonanie uchwały powierza się Prezydentowi Miasta.</w:t>
      </w:r>
    </w:p>
    <w:p w14:paraId="220B8F77" w14:textId="77777777" w:rsidR="001771C6" w:rsidRDefault="001771C6" w:rsidP="001771C6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308B7DE1" w14:textId="77777777" w:rsidR="001771C6" w:rsidRDefault="001771C6" w:rsidP="001771C6">
      <w:pPr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14:paraId="150FD070" w14:textId="77777777" w:rsidR="009351A4" w:rsidRDefault="009351A4"/>
    <w:sectPr w:rsidR="0093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C6"/>
    <w:rsid w:val="001771C6"/>
    <w:rsid w:val="009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77E5"/>
  <w15:chartTrackingRefBased/>
  <w15:docId w15:val="{3E0FF98A-2B38-4981-B150-FB48067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1771C6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A6DC-657C-4216-A5D8-578CE1F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Soszyńska Katarzyna</cp:lastModifiedBy>
  <cp:revision>1</cp:revision>
  <dcterms:created xsi:type="dcterms:W3CDTF">2021-12-28T08:44:00Z</dcterms:created>
  <dcterms:modified xsi:type="dcterms:W3CDTF">2021-12-28T08:46:00Z</dcterms:modified>
</cp:coreProperties>
</file>