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7A" w:rsidRPr="00101BB5" w:rsidRDefault="00F43D7A" w:rsidP="00101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90" w:rsidRPr="00101BB5" w:rsidRDefault="00A04F90" w:rsidP="00101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UCHWAŁA  NR </w:t>
      </w:r>
      <w:r w:rsidR="00687D33" w:rsidRPr="00101BB5">
        <w:rPr>
          <w:rFonts w:ascii="Arial" w:eastAsia="Times New Roman" w:hAnsi="Arial" w:cs="Arial"/>
          <w:sz w:val="24"/>
          <w:szCs w:val="24"/>
          <w:lang w:eastAsia="pl-PL"/>
        </w:rPr>
        <w:t>XLVI/584/21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4F90" w:rsidRPr="00101BB5" w:rsidRDefault="00A04F90" w:rsidP="00101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BB5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A04F90" w:rsidRPr="00101BB5" w:rsidRDefault="00A04F90" w:rsidP="00101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87D33" w:rsidRPr="00101BB5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 grudnia 2021 roku</w:t>
      </w:r>
    </w:p>
    <w:p w:rsidR="00A04F90" w:rsidRPr="00101BB5" w:rsidRDefault="00A04F90" w:rsidP="00101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90" w:rsidRPr="00101BB5" w:rsidRDefault="00A04F90" w:rsidP="00101BB5">
      <w:pPr>
        <w:spacing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 xml:space="preserve">w sprawie uchwalenia Miejskiego Programu Profilaktyki </w:t>
      </w:r>
      <w:r w:rsidRPr="00101BB5">
        <w:rPr>
          <w:rFonts w:ascii="Arial" w:hAnsi="Arial" w:cs="Arial"/>
          <w:sz w:val="24"/>
          <w:szCs w:val="24"/>
        </w:rPr>
        <w:br/>
        <w:t>i Rozwiązywania Problemów Alkoholowych dla Miasta Piotrkowa Trybunalskiego na 2022 rok</w:t>
      </w:r>
    </w:p>
    <w:p w:rsidR="00A04F90" w:rsidRPr="00101BB5" w:rsidRDefault="00A04F90" w:rsidP="00101BB5">
      <w:pPr>
        <w:spacing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</w:t>
      </w:r>
      <w:r w:rsidR="00693B5A"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t>r. o samorządzie gminnym (Dz.U. z 2021 r. poz. 1372, zm.: Dz.U z 2021 r. poz. 1834) w związku z art. 4</w:t>
      </w:r>
      <w:r w:rsidRPr="00101BB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26 października 1982 r</w:t>
      </w:r>
      <w:r w:rsidR="00693B5A" w:rsidRPr="00101BB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 o wychowaniu w trzeźwości 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przeciwdziałaniu alkoholizmowi </w:t>
      </w:r>
      <w:r w:rsidRPr="00101BB5">
        <w:rPr>
          <w:rFonts w:ascii="Arial" w:hAnsi="Arial" w:cs="Arial"/>
          <w:sz w:val="24"/>
          <w:szCs w:val="24"/>
        </w:rPr>
        <w:t>(Dz.U. 2021 r. poz. 1119)</w:t>
      </w:r>
      <w:r w:rsidRPr="00101BB5">
        <w:rPr>
          <w:rFonts w:ascii="Arial" w:eastAsia="Times New Roman" w:hAnsi="Arial" w:cs="Arial"/>
          <w:sz w:val="24"/>
          <w:szCs w:val="24"/>
          <w:lang w:eastAsia="pl-PL"/>
        </w:rPr>
        <w:t xml:space="preserve"> uchwala się, co następuje:</w:t>
      </w:r>
    </w:p>
    <w:p w:rsidR="00A04F90" w:rsidRPr="00101BB5" w:rsidRDefault="00A04F90" w:rsidP="00101B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>§1. Uchwala się Miejski Program Profilaktyki i Rozwiązywania Problemów Alkoholowych na 2022 rok, stanowiący załącznik do niniejszej uchwały.</w:t>
      </w:r>
    </w:p>
    <w:p w:rsidR="00A04F90" w:rsidRPr="00101BB5" w:rsidRDefault="00A04F90" w:rsidP="00101B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:rsidR="00A04F90" w:rsidRPr="00101BB5" w:rsidRDefault="00A04F90" w:rsidP="00101B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:rsidR="00A04F90" w:rsidRPr="00101BB5" w:rsidRDefault="00A04F90" w:rsidP="00101B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 xml:space="preserve">§4. Uchwała wchodzi w życie z dniem podjęcia, z mocą obowiązującą </w:t>
      </w:r>
      <w:r w:rsidRPr="00101BB5">
        <w:rPr>
          <w:rFonts w:ascii="Arial" w:hAnsi="Arial" w:cs="Arial"/>
          <w:sz w:val="24"/>
          <w:szCs w:val="24"/>
        </w:rPr>
        <w:br/>
        <w:t>od 1 stycznia 2022 roku.</w:t>
      </w:r>
    </w:p>
    <w:p w:rsidR="00A04F90" w:rsidRPr="00101BB5" w:rsidRDefault="00A04F90" w:rsidP="00101BB5">
      <w:pPr>
        <w:spacing w:line="360" w:lineRule="auto"/>
        <w:rPr>
          <w:rFonts w:ascii="Arial" w:hAnsi="Arial" w:cs="Arial"/>
          <w:sz w:val="24"/>
          <w:szCs w:val="24"/>
        </w:rPr>
      </w:pPr>
    </w:p>
    <w:p w:rsidR="00A04F90" w:rsidRPr="00101BB5" w:rsidRDefault="00A04F90" w:rsidP="00101BB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2620" w:rsidRPr="00101BB5" w:rsidRDefault="00101BB5" w:rsidP="00101BB5">
      <w:pPr>
        <w:spacing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>Przewodniczący Rady Miasta</w:t>
      </w:r>
    </w:p>
    <w:p w:rsidR="00101BB5" w:rsidRPr="00101BB5" w:rsidRDefault="00101BB5" w:rsidP="00101BB5">
      <w:pPr>
        <w:spacing w:line="360" w:lineRule="auto"/>
        <w:rPr>
          <w:rFonts w:ascii="Arial" w:hAnsi="Arial" w:cs="Arial"/>
          <w:sz w:val="24"/>
          <w:szCs w:val="24"/>
        </w:rPr>
      </w:pPr>
      <w:r w:rsidRPr="00101BB5">
        <w:rPr>
          <w:rFonts w:ascii="Arial" w:hAnsi="Arial" w:cs="Arial"/>
          <w:sz w:val="24"/>
          <w:szCs w:val="24"/>
        </w:rPr>
        <w:t>Marian Błaszczyński</w:t>
      </w:r>
    </w:p>
    <w:sectPr w:rsidR="00101BB5" w:rsidRPr="0010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0"/>
    <w:rsid w:val="00101BB5"/>
    <w:rsid w:val="0021040E"/>
    <w:rsid w:val="00687D33"/>
    <w:rsid w:val="00693B5A"/>
    <w:rsid w:val="00A04F90"/>
    <w:rsid w:val="00F22620"/>
    <w:rsid w:val="00F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6EE3C-6580-4D75-BAA8-3788A6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Mróz Monika</cp:lastModifiedBy>
  <cp:revision>4</cp:revision>
  <dcterms:created xsi:type="dcterms:W3CDTF">2021-12-15T12:03:00Z</dcterms:created>
  <dcterms:modified xsi:type="dcterms:W3CDTF">2021-12-28T09:37:00Z</dcterms:modified>
</cp:coreProperties>
</file>