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F13421" w:rsidRPr="00A572FB">
        <w:tc>
          <w:tcPr>
            <w:tcW w:w="10206" w:type="dxa"/>
            <w:tcBorders>
              <w:top w:val="nil"/>
              <w:left w:val="nil"/>
              <w:bottom w:val="nil"/>
              <w:right w:val="nil"/>
            </w:tcBorders>
            <w:tcMar>
              <w:top w:w="100" w:type="dxa"/>
            </w:tcMar>
          </w:tcPr>
          <w:p w:rsidR="00A77B3E" w:rsidRPr="00A572FB" w:rsidRDefault="00D36067" w:rsidP="0093462A">
            <w:pPr>
              <w:spacing w:line="360" w:lineRule="auto"/>
              <w:jc w:val="left"/>
              <w:rPr>
                <w:rFonts w:ascii="Arial" w:hAnsi="Arial" w:cs="Arial"/>
                <w:sz w:val="24"/>
              </w:rPr>
            </w:pPr>
            <w:bookmarkStart w:id="0" w:name="_GoBack"/>
            <w:bookmarkEnd w:id="0"/>
            <w:r w:rsidRPr="00A572FB">
              <w:rPr>
                <w:rFonts w:ascii="Arial" w:hAnsi="Arial" w:cs="Arial"/>
                <w:sz w:val="24"/>
              </w:rPr>
              <w:t>Projekt</w:t>
            </w:r>
          </w:p>
          <w:p w:rsidR="0093462A" w:rsidRDefault="00D36067" w:rsidP="0093462A">
            <w:pPr>
              <w:spacing w:line="360" w:lineRule="auto"/>
              <w:jc w:val="left"/>
              <w:rPr>
                <w:rFonts w:ascii="Arial" w:hAnsi="Arial" w:cs="Arial"/>
                <w:sz w:val="24"/>
              </w:rPr>
            </w:pPr>
            <w:r w:rsidRPr="00A572FB">
              <w:rPr>
                <w:rFonts w:ascii="Arial" w:hAnsi="Arial" w:cs="Arial"/>
                <w:sz w:val="24"/>
              </w:rPr>
              <w:t>z dnia  .......</w:t>
            </w:r>
            <w:r w:rsidR="0093462A">
              <w:rPr>
                <w:rFonts w:ascii="Arial" w:hAnsi="Arial" w:cs="Arial"/>
                <w:sz w:val="24"/>
              </w:rPr>
              <w:t xml:space="preserve">................  </w:t>
            </w:r>
          </w:p>
          <w:p w:rsidR="00A77B3E" w:rsidRPr="00A572FB" w:rsidRDefault="00D36067" w:rsidP="0093462A">
            <w:pPr>
              <w:spacing w:line="360" w:lineRule="auto"/>
              <w:jc w:val="left"/>
              <w:rPr>
                <w:rFonts w:ascii="Arial" w:hAnsi="Arial" w:cs="Arial"/>
                <w:sz w:val="24"/>
              </w:rPr>
            </w:pPr>
            <w:r w:rsidRPr="00A572FB">
              <w:rPr>
                <w:rFonts w:ascii="Arial" w:hAnsi="Arial" w:cs="Arial"/>
                <w:sz w:val="24"/>
              </w:rPr>
              <w:t>Zatwierdzony przez .........................</w:t>
            </w:r>
          </w:p>
          <w:p w:rsidR="00A77B3E" w:rsidRPr="00A572FB" w:rsidRDefault="00A77B3E" w:rsidP="00A572FB">
            <w:pPr>
              <w:spacing w:line="360" w:lineRule="auto"/>
              <w:ind w:left="5669"/>
              <w:jc w:val="left"/>
              <w:rPr>
                <w:rFonts w:ascii="Arial" w:hAnsi="Arial" w:cs="Arial"/>
                <w:sz w:val="24"/>
              </w:rPr>
            </w:pPr>
          </w:p>
        </w:tc>
      </w:tr>
    </w:tbl>
    <w:p w:rsidR="00A77B3E" w:rsidRPr="00A572FB" w:rsidRDefault="00D36067" w:rsidP="00A572FB">
      <w:pPr>
        <w:spacing w:line="360" w:lineRule="auto"/>
        <w:jc w:val="left"/>
        <w:rPr>
          <w:rFonts w:ascii="Arial" w:eastAsia="Arial" w:hAnsi="Arial" w:cs="Arial"/>
          <w:caps/>
          <w:sz w:val="24"/>
        </w:rPr>
      </w:pPr>
      <w:r w:rsidRPr="00A572FB">
        <w:rPr>
          <w:rFonts w:ascii="Arial" w:eastAsia="Arial" w:hAnsi="Arial" w:cs="Arial"/>
          <w:caps/>
          <w:sz w:val="24"/>
        </w:rPr>
        <w:t>Uchwała Nr ....................</w:t>
      </w:r>
      <w:r w:rsidRPr="00A572FB">
        <w:rPr>
          <w:rFonts w:ascii="Arial" w:eastAsia="Arial" w:hAnsi="Arial" w:cs="Arial"/>
          <w:caps/>
          <w:sz w:val="24"/>
        </w:rPr>
        <w:br/>
        <w:t>Rady Miasta Piotrkowa Trybunalskiego</w:t>
      </w:r>
    </w:p>
    <w:p w:rsidR="00A77B3E" w:rsidRPr="00A572FB" w:rsidRDefault="00D36067" w:rsidP="00A572FB">
      <w:pPr>
        <w:spacing w:before="280" w:after="280" w:line="360" w:lineRule="auto"/>
        <w:jc w:val="left"/>
        <w:rPr>
          <w:rFonts w:ascii="Arial" w:eastAsia="Arial" w:hAnsi="Arial" w:cs="Arial"/>
          <w:caps/>
          <w:sz w:val="24"/>
        </w:rPr>
      </w:pPr>
      <w:r w:rsidRPr="00A572FB">
        <w:rPr>
          <w:rFonts w:ascii="Arial" w:eastAsia="Arial" w:hAnsi="Arial" w:cs="Arial"/>
          <w:sz w:val="24"/>
        </w:rPr>
        <w:t>z dnia .................... 2021 r.</w:t>
      </w:r>
    </w:p>
    <w:p w:rsidR="00A77B3E" w:rsidRPr="00A572FB" w:rsidRDefault="00D36067" w:rsidP="00A572FB">
      <w:pPr>
        <w:keepNext/>
        <w:spacing w:after="480" w:line="360" w:lineRule="auto"/>
        <w:jc w:val="left"/>
        <w:rPr>
          <w:rFonts w:ascii="Arial" w:eastAsia="Arial" w:hAnsi="Arial" w:cs="Arial"/>
          <w:sz w:val="24"/>
        </w:rPr>
      </w:pPr>
      <w:r w:rsidRPr="00A572FB">
        <w:rPr>
          <w:rFonts w:ascii="Arial" w:eastAsia="Arial" w:hAnsi="Arial" w:cs="Arial"/>
          <w:sz w:val="24"/>
        </w:rPr>
        <w:t>w sprawie nadania Statutu Młodzieżowej Radzie Miasta Piotrkowa Trybunalskiego</w:t>
      </w:r>
    </w:p>
    <w:p w:rsidR="00A77B3E" w:rsidRPr="00A572FB" w:rsidRDefault="00D36067" w:rsidP="00A572FB">
      <w:pPr>
        <w:keepLines/>
        <w:spacing w:before="120" w:after="120" w:line="360" w:lineRule="auto"/>
        <w:jc w:val="left"/>
        <w:rPr>
          <w:rFonts w:ascii="Arial" w:hAnsi="Arial" w:cs="Arial"/>
          <w:color w:val="000000"/>
          <w:sz w:val="24"/>
        </w:rPr>
      </w:pPr>
      <w:r w:rsidRPr="00A572FB">
        <w:rPr>
          <w:rFonts w:ascii="Arial" w:hAnsi="Arial" w:cs="Arial"/>
          <w:sz w:val="24"/>
        </w:rPr>
        <w:t xml:space="preserve">Na podstawie art.5b ust.10, ust.11 i ust.12, art.40 ust.1, art.41 ust.1 i art.42 ustawy z dnia 8 marca 1990 r. o samorządzie gminnym (Dz.U. z 2021 r. poz. 1372, poz. 1834), </w:t>
      </w:r>
      <w:r w:rsidRPr="00A572FB">
        <w:rPr>
          <w:rFonts w:ascii="Arial" w:hAnsi="Arial" w:cs="Arial"/>
          <w:color w:val="000000"/>
          <w:sz w:val="24"/>
        </w:rPr>
        <w:t>uchwala się, co następuje:</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1. </w:t>
      </w:r>
      <w:r w:rsidRPr="00A572FB">
        <w:rPr>
          <w:rFonts w:ascii="Arial" w:hAnsi="Arial" w:cs="Arial"/>
          <w:color w:val="000000"/>
          <w:sz w:val="24"/>
        </w:rPr>
        <w:t>Młodzieżowej Radzie Miasta Piotrkowa Trybunalskiego nadaje się Statut stanowiący załącznik do niniejszej uchwały.</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2. </w:t>
      </w:r>
      <w:r w:rsidRPr="00A572FB">
        <w:rPr>
          <w:rFonts w:ascii="Arial" w:hAnsi="Arial" w:cs="Arial"/>
          <w:color w:val="000000"/>
          <w:sz w:val="24"/>
        </w:rPr>
        <w:t>Traci moc uchwała Nr XLVIII/842/14 Rady Miasta Piotrkowa Trybunalskiego z dnia 29 października 2014 r. w sprawie nadania Statutu Młodzieżowej Radzie Miasta Piotrkowa Trybunalskiego, Uchwała Nr III/32/14 Rady Miasta Piotrkowa Trybunalskiego z dnia 22 grudnia 2014 r. zmieniająca uchwałę w sprawie nadania Statutu Młodzieżowej Radzie Miasta Piotrkowa Trybunalskiego, Uchwała Nr XLII/552/17 Rady Miasta Piotrkowa Trybunalskiego z dnia 30 sierpnia 2017 r. zmieniająca uchwałę w sprawie nadania Statutu Młodzieżowej Radzie Miasta Piotrkowa Trybunalskiego oraz Uchwała Nr IX/139/19 Rady Miasta Piotrkowa Trybunalskiego z dnia 26 czerwca 2019 r. zmieniająca uchwałę w sprawie nadania Statutu Młodzieżowej Radzie Miasta Piotrkowa Trybunalskiego.</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3. </w:t>
      </w:r>
      <w:r w:rsidRPr="00A572FB">
        <w:rPr>
          <w:rFonts w:ascii="Arial" w:hAnsi="Arial" w:cs="Arial"/>
          <w:color w:val="000000"/>
          <w:sz w:val="24"/>
        </w:rPr>
        <w:t>Wykonanie uchwały powierza się Prezydentowi Miasta Piotrków Trybunalski.</w:t>
      </w:r>
    </w:p>
    <w:p w:rsidR="00A77B3E" w:rsidRPr="00A572FB" w:rsidRDefault="00D36067" w:rsidP="00A572FB">
      <w:pPr>
        <w:keepLines/>
        <w:spacing w:line="360" w:lineRule="auto"/>
        <w:ind w:firstLine="340"/>
        <w:jc w:val="left"/>
        <w:rPr>
          <w:rFonts w:ascii="Arial" w:hAnsi="Arial" w:cs="Arial"/>
          <w:color w:val="000000"/>
          <w:sz w:val="24"/>
        </w:rPr>
        <w:sectPr w:rsidR="00A77B3E" w:rsidRPr="00A572FB">
          <w:footerReference w:type="default" r:id="rId7"/>
          <w:endnotePr>
            <w:numFmt w:val="decimal"/>
          </w:endnotePr>
          <w:pgSz w:w="11906" w:h="16838"/>
          <w:pgMar w:top="850" w:right="850" w:bottom="1417" w:left="850" w:header="708" w:footer="708" w:gutter="0"/>
          <w:cols w:space="708"/>
          <w:docGrid w:linePitch="360"/>
        </w:sectPr>
      </w:pPr>
      <w:r w:rsidRPr="00A572FB">
        <w:rPr>
          <w:rFonts w:ascii="Arial" w:hAnsi="Arial" w:cs="Arial"/>
          <w:sz w:val="24"/>
        </w:rPr>
        <w:t>§ 4. </w:t>
      </w:r>
      <w:r w:rsidRPr="00A572FB">
        <w:rPr>
          <w:rFonts w:ascii="Arial" w:hAnsi="Arial" w:cs="Arial"/>
          <w:color w:val="000000"/>
          <w:sz w:val="24"/>
        </w:rPr>
        <w:t>Uchwała wchodzi w życie po upływie 14 dni od dnia ogłoszenia w Dzienniku Urzędowym Województwa Łódzkiego.</w:t>
      </w:r>
    </w:p>
    <w:p w:rsidR="00A77B3E" w:rsidRPr="00A572FB" w:rsidRDefault="00D36067" w:rsidP="00A572FB">
      <w:pPr>
        <w:keepNext/>
        <w:spacing w:before="120" w:after="120" w:line="360" w:lineRule="auto"/>
        <w:jc w:val="left"/>
        <w:rPr>
          <w:rFonts w:ascii="Arial" w:hAnsi="Arial" w:cs="Arial"/>
          <w:color w:val="000000"/>
          <w:sz w:val="24"/>
        </w:rPr>
      </w:pPr>
      <w:r w:rsidRPr="00A572FB">
        <w:rPr>
          <w:rFonts w:ascii="Arial" w:hAnsi="Arial" w:cs="Arial"/>
          <w:color w:val="000000"/>
          <w:sz w:val="24"/>
        </w:rPr>
        <w:lastRenderedPageBreak/>
        <w:fldChar w:fldCharType="begin"/>
      </w:r>
      <w:r w:rsidRPr="00A572FB">
        <w:rPr>
          <w:rFonts w:ascii="Arial" w:hAnsi="Arial" w:cs="Arial"/>
          <w:color w:val="000000"/>
          <w:sz w:val="24"/>
        </w:rPr>
        <w:fldChar w:fldCharType="end"/>
      </w:r>
      <w:r w:rsidRPr="00A572FB">
        <w:rPr>
          <w:rFonts w:ascii="Arial" w:hAnsi="Arial" w:cs="Arial"/>
          <w:color w:val="000000"/>
          <w:sz w:val="24"/>
        </w:rPr>
        <w:t>Załącznik do uchwały Nr ....................</w:t>
      </w:r>
      <w:r w:rsidRPr="00A572FB">
        <w:rPr>
          <w:rFonts w:ascii="Arial" w:hAnsi="Arial" w:cs="Arial"/>
          <w:color w:val="000000"/>
          <w:sz w:val="24"/>
        </w:rPr>
        <w:br/>
        <w:t>Rady Miasta Piotrkowa Trybunalskiego</w:t>
      </w:r>
      <w:r w:rsidRPr="00A572FB">
        <w:rPr>
          <w:rFonts w:ascii="Arial" w:hAnsi="Arial" w:cs="Arial"/>
          <w:color w:val="000000"/>
          <w:sz w:val="24"/>
        </w:rPr>
        <w:br/>
        <w:t>z dnia....................2021 r.</w:t>
      </w:r>
    </w:p>
    <w:p w:rsidR="00A77B3E" w:rsidRPr="00A572FB" w:rsidRDefault="00D36067" w:rsidP="00A572FB">
      <w:pPr>
        <w:keepNext/>
        <w:spacing w:after="480" w:line="360" w:lineRule="auto"/>
        <w:jc w:val="left"/>
        <w:rPr>
          <w:rFonts w:ascii="Arial" w:hAnsi="Arial" w:cs="Arial"/>
          <w:color w:val="000000"/>
          <w:sz w:val="24"/>
        </w:rPr>
      </w:pPr>
      <w:r w:rsidRPr="00A572FB">
        <w:rPr>
          <w:rFonts w:ascii="Arial" w:hAnsi="Arial" w:cs="Arial"/>
          <w:color w:val="000000"/>
          <w:sz w:val="24"/>
        </w:rPr>
        <w:t>STATUT MŁODZIEŻOWEJ RADY MIASTA PIOTRKOWA TRYBUNALSKIEGO</w:t>
      </w:r>
    </w:p>
    <w:p w:rsidR="00A77B3E" w:rsidRPr="00A572FB" w:rsidRDefault="00D36067" w:rsidP="00A572FB">
      <w:pPr>
        <w:keepNext/>
        <w:spacing w:line="360" w:lineRule="auto"/>
        <w:jc w:val="left"/>
        <w:rPr>
          <w:rFonts w:ascii="Arial" w:hAnsi="Arial" w:cs="Arial"/>
          <w:color w:val="000000"/>
          <w:sz w:val="24"/>
        </w:rPr>
      </w:pPr>
      <w:r w:rsidRPr="00A572FB">
        <w:rPr>
          <w:rFonts w:ascii="Arial" w:hAnsi="Arial" w:cs="Arial"/>
          <w:sz w:val="24"/>
        </w:rPr>
        <w:t>Rozdział 1.</w:t>
      </w:r>
      <w:r w:rsidRPr="00A572FB">
        <w:rPr>
          <w:rFonts w:ascii="Arial" w:hAnsi="Arial" w:cs="Arial"/>
          <w:color w:val="000000"/>
          <w:sz w:val="24"/>
        </w:rPr>
        <w:br/>
        <w:t>POSTANOWIENIA OGÓLNE</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1. 1. </w:t>
      </w:r>
      <w:r w:rsidRPr="00A572FB">
        <w:rPr>
          <w:rFonts w:ascii="Arial" w:hAnsi="Arial" w:cs="Arial"/>
          <w:color w:val="000000"/>
          <w:sz w:val="24"/>
        </w:rPr>
        <w:t>Statut Młodzieżowej Rady Miasta Piotrkowa Trybunalskiego, zwany dalej Statutem, określa zasady działania, cel i zadania oraz tryb wyboru członków Młodzieżowej Rady Miasta.</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Młodzieżowa Rada Miasta Piotrkowa Trybunalskiego, zwana dalej Młodzieżową Radą jest konsultacyjnym, doradczym i inicjatywnym organem samorządowym utworzonym przez młodzież zamieszkałą i uczącą się na terenie miasta Piotrkowa Trybunalskiego.</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Młodzieżowa Rada może współpracować z instytucjami i organizacjami krajowymi i zagranicznymi na zasadach zgodnych z obowiązującymi przepisami.</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Członkowie Młodzieżowej Rady pełnią swoje funkcje społecznie.</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2. </w:t>
      </w:r>
      <w:r w:rsidRPr="00A572FB">
        <w:rPr>
          <w:rFonts w:ascii="Arial" w:hAnsi="Arial" w:cs="Arial"/>
          <w:color w:val="000000"/>
          <w:sz w:val="24"/>
        </w:rPr>
        <w:t>Młodzieżowa Rada nie jest związana z żadną partią polityczną lub ugrupowaniem politycznym.</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3. </w:t>
      </w:r>
      <w:r w:rsidRPr="00A572FB">
        <w:rPr>
          <w:rFonts w:ascii="Arial" w:hAnsi="Arial" w:cs="Arial"/>
          <w:color w:val="000000"/>
          <w:sz w:val="24"/>
        </w:rPr>
        <w:t>Ilekroć w Statucie jest mowa o:</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1) </w:t>
      </w:r>
      <w:r w:rsidRPr="00A572FB">
        <w:rPr>
          <w:rFonts w:ascii="Arial" w:hAnsi="Arial" w:cs="Arial"/>
          <w:color w:val="000000"/>
          <w:sz w:val="24"/>
        </w:rPr>
        <w:t>Radzie Miasta, należy przez to rozumieć Radę Miasta Piotrkowa Trybunalskiego;</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Prezydencie, należy przez to rozumieć Prezydenta Miasta Piotrkowa Trybunalskiego;</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szkole, należy przez to rozumieć szkołę ponadpodstawową z wyjątkiem szkół dla dorosłych oraz szkół wyższych;</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Mieście, należy przez to rozumieć Miasto Piotrków Trybunalski;</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5) </w:t>
      </w:r>
      <w:r w:rsidRPr="00A572FB">
        <w:rPr>
          <w:rFonts w:ascii="Arial" w:hAnsi="Arial" w:cs="Arial"/>
          <w:color w:val="000000"/>
          <w:sz w:val="24"/>
        </w:rPr>
        <w:t>wyborach, należy przez to rozumieć wybory członków Młodzieżowej Rady;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6) </w:t>
      </w:r>
      <w:r w:rsidRPr="00A572FB">
        <w:rPr>
          <w:rFonts w:ascii="Arial" w:hAnsi="Arial" w:cs="Arial"/>
          <w:color w:val="000000"/>
          <w:sz w:val="24"/>
        </w:rPr>
        <w:t>wyborcach, należy przez to rozumieć uczniów szkół ponadpodstawowych  znajdujących się na terenie miasta Piotrkowa Trybunalskiego z wyjątkiem szkół dla dorosłych oraz szkół wyższych.</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4. 1. </w:t>
      </w:r>
      <w:r w:rsidRPr="00A572FB">
        <w:rPr>
          <w:rFonts w:ascii="Arial" w:hAnsi="Arial" w:cs="Arial"/>
          <w:color w:val="000000"/>
          <w:sz w:val="24"/>
        </w:rPr>
        <w:t>Terenem działania i siedzibą Młodzieżowej Rady jest miasto Piotrków Trybunalski, a adresem adres Urzędu Miasta Piotrkowa Trybunalskiego, Pasaż Karola Rudowskiego 10.</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Kadencja Młodzieżowej Rady kończy się dnia 30 września w drugim roku od dnia wyborów.</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lastRenderedPageBreak/>
        <w:t>3. </w:t>
      </w:r>
      <w:r w:rsidRPr="00A572FB">
        <w:rPr>
          <w:rFonts w:ascii="Arial" w:hAnsi="Arial" w:cs="Arial"/>
          <w:color w:val="000000"/>
          <w:sz w:val="24"/>
        </w:rPr>
        <w:t>Sesje i komisje Młodzieżowej Rady odbywają się w Sali obrad Rady Miasta lub w innych pomieszczeniach wskazanych przez Prezydenta.</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Obsługę administracyjną Młodzieżowej Rady zapewnia Prezydent, za pośrednictwem Urzędu Miasta.</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5. </w:t>
      </w:r>
      <w:r w:rsidRPr="00A572FB">
        <w:rPr>
          <w:rFonts w:ascii="Arial" w:hAnsi="Arial" w:cs="Arial"/>
          <w:color w:val="000000"/>
          <w:sz w:val="24"/>
        </w:rPr>
        <w:t>Dysponentem środków przeznaczonych na realizację celów statutowych Młodzieżowej Rady jest komórka organizacyjna wskazana w regulaminie organizacyjnym Urzędu Miasta Piotrkowa Trybunalskiego.</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5. 1. </w:t>
      </w:r>
      <w:r w:rsidRPr="00A572FB">
        <w:rPr>
          <w:rFonts w:ascii="Arial" w:hAnsi="Arial" w:cs="Arial"/>
          <w:color w:val="000000"/>
          <w:sz w:val="24"/>
        </w:rPr>
        <w:t>Młodzieżowa Rada może posługiwać się okrągłą pieczątką z napisem „Młodzieżowa Rada Miasta Piotrkowa Trybunalskiego”.</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Młodzieżowa Rada może posługiwać się przyjętym przez siebie logo.</w:t>
      </w:r>
    </w:p>
    <w:p w:rsidR="00A77B3E" w:rsidRPr="00A572FB" w:rsidRDefault="00D36067" w:rsidP="00A572FB">
      <w:pPr>
        <w:keepNext/>
        <w:keepLines/>
        <w:spacing w:line="360" w:lineRule="auto"/>
        <w:jc w:val="left"/>
        <w:rPr>
          <w:rFonts w:ascii="Arial" w:hAnsi="Arial" w:cs="Arial"/>
          <w:color w:val="000000"/>
          <w:sz w:val="24"/>
        </w:rPr>
      </w:pPr>
      <w:r w:rsidRPr="00A572FB">
        <w:rPr>
          <w:rFonts w:ascii="Arial" w:hAnsi="Arial" w:cs="Arial"/>
          <w:sz w:val="24"/>
        </w:rPr>
        <w:t>Rozdział 2.</w:t>
      </w:r>
      <w:r w:rsidRPr="00A572FB">
        <w:rPr>
          <w:rFonts w:ascii="Arial" w:hAnsi="Arial" w:cs="Arial"/>
          <w:color w:val="000000"/>
          <w:sz w:val="24"/>
        </w:rPr>
        <w:br/>
        <w:t>CELE I ZADANIA MŁODZIEŻOWEJ RADY</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6. </w:t>
      </w:r>
      <w:r w:rsidRPr="00A572FB">
        <w:rPr>
          <w:rFonts w:ascii="Arial" w:hAnsi="Arial" w:cs="Arial"/>
          <w:color w:val="000000"/>
          <w:sz w:val="24"/>
        </w:rPr>
        <w:t>Celem działania Młodzieżowej Rady jest:</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1) </w:t>
      </w:r>
      <w:r w:rsidRPr="00A572FB">
        <w:rPr>
          <w:rFonts w:ascii="Arial" w:hAnsi="Arial" w:cs="Arial"/>
          <w:color w:val="000000"/>
          <w:sz w:val="24"/>
        </w:rPr>
        <w:t>przygotowanie młodzieży do świadomego i aktywnego korzystania z zasad demokracji w życiu swoich społeczności;</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zapewnienie czynnego udziału młodzieży w procesie podejmowania decyzji bezpośrednio wpływających na sposób i jakość ich życia;</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integracja i współpraca środowisk młodzieżowych na terenie Miasta;</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organizacja aktywnego uczestnictwa młodzieży w życiu publicznym;</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5) </w:t>
      </w:r>
      <w:r w:rsidRPr="00A572FB">
        <w:rPr>
          <w:rFonts w:ascii="Arial" w:hAnsi="Arial" w:cs="Arial"/>
          <w:color w:val="000000"/>
          <w:sz w:val="24"/>
        </w:rPr>
        <w:t>inspirowanie uczestnictwa młodzieży w rozwoju kulturalnym oraz kształtowanie postaw prozdrowotnych i proekologicznych.</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7. </w:t>
      </w:r>
      <w:r w:rsidRPr="00A572FB">
        <w:rPr>
          <w:rFonts w:ascii="Arial" w:hAnsi="Arial" w:cs="Arial"/>
          <w:color w:val="000000"/>
          <w:sz w:val="24"/>
        </w:rPr>
        <w:t>Do zadań Młodzieżowej Rady należy: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1) </w:t>
      </w:r>
      <w:r w:rsidRPr="00A572FB">
        <w:rPr>
          <w:rFonts w:ascii="Arial" w:hAnsi="Arial" w:cs="Arial"/>
          <w:color w:val="000000"/>
          <w:sz w:val="24"/>
        </w:rPr>
        <w:t>inicjowanie działań dotyczących życia młodych ludzi w mieście, a w szczególności: nauki, kultury, sportu i rekreacji oraz ochrony środowiska;</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opiniowanie projektów uchwał Rady Miasta dotyczących wyżej wymienionych zagadnień;</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występowanie do Prezydenta lub Rady Miasta z wnioskami o podjęcie inicjatywy uchwałodawczej;</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organizowanie imprez o charakterze kulturalnym, sportowym, proekologicznym i charytatywnym;</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5) </w:t>
      </w:r>
      <w:r w:rsidRPr="00A572FB">
        <w:rPr>
          <w:rFonts w:ascii="Arial" w:hAnsi="Arial" w:cs="Arial"/>
          <w:color w:val="000000"/>
          <w:sz w:val="24"/>
        </w:rPr>
        <w:t>współpraca z samorządami szkolnymi;</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lastRenderedPageBreak/>
        <w:t>6) </w:t>
      </w:r>
      <w:r w:rsidRPr="00A572FB">
        <w:rPr>
          <w:rFonts w:ascii="Arial" w:hAnsi="Arial" w:cs="Arial"/>
          <w:color w:val="000000"/>
          <w:sz w:val="24"/>
        </w:rPr>
        <w:t>spotykanie się z władzami Miasta, oświatowymi oraz organizacjami społecznymi w zakresie spraw bezpośrednio dotyczących młodzieży;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7) </w:t>
      </w:r>
      <w:r w:rsidRPr="00A572FB">
        <w:rPr>
          <w:rFonts w:ascii="Arial" w:hAnsi="Arial" w:cs="Arial"/>
          <w:color w:val="000000"/>
          <w:sz w:val="24"/>
        </w:rPr>
        <w:t>prowadzenie działalności informacyjno-doradczej;</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8) </w:t>
      </w:r>
      <w:r w:rsidRPr="00A572FB">
        <w:rPr>
          <w:rFonts w:ascii="Arial" w:hAnsi="Arial" w:cs="Arial"/>
          <w:color w:val="000000"/>
          <w:sz w:val="24"/>
        </w:rPr>
        <w:t>promocja Miasta, organizacji i instytucji młodzieżowych działających na jego terenie;</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9) </w:t>
      </w:r>
      <w:r w:rsidRPr="00A572FB">
        <w:rPr>
          <w:rFonts w:ascii="Arial" w:hAnsi="Arial" w:cs="Arial"/>
          <w:color w:val="000000"/>
          <w:sz w:val="24"/>
        </w:rPr>
        <w:t>organizowanie szkoleń, seminariów i konferencji.</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8. </w:t>
      </w:r>
      <w:r w:rsidRPr="00A572FB">
        <w:rPr>
          <w:rFonts w:ascii="Arial" w:hAnsi="Arial" w:cs="Arial"/>
          <w:color w:val="000000"/>
          <w:sz w:val="24"/>
        </w:rPr>
        <w:t>Do wyłącznej kompetencji Młodzieżowej Rady należy: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1) </w:t>
      </w:r>
      <w:r w:rsidRPr="00A572FB">
        <w:rPr>
          <w:rFonts w:ascii="Arial" w:hAnsi="Arial" w:cs="Arial"/>
          <w:color w:val="000000"/>
          <w:sz w:val="24"/>
        </w:rPr>
        <w:t>uchwalanie regulaminu Młodzieżowej Rady;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uchwalanie programu działania;</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wybór i odwołanie przewodniczącego, wiceprzewodniczących oraz sekretarza Młodzieżowej Rady;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stwierdzanie wygaśnięcia mandatu członka Młodzieżowej Rady;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5) </w:t>
      </w:r>
      <w:r w:rsidRPr="00A572FB">
        <w:rPr>
          <w:rFonts w:ascii="Arial" w:hAnsi="Arial" w:cs="Arial"/>
          <w:color w:val="000000"/>
          <w:sz w:val="24"/>
        </w:rPr>
        <w:t>odwołanie członka Młodzieżowej Rady,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6) </w:t>
      </w:r>
      <w:r w:rsidRPr="00A572FB">
        <w:rPr>
          <w:rFonts w:ascii="Arial" w:hAnsi="Arial" w:cs="Arial"/>
          <w:color w:val="000000"/>
          <w:sz w:val="24"/>
        </w:rPr>
        <w:t>podejmowanie uchwał w innych sprawach należących do kompetencji Młodzieżowej Rady.</w:t>
      </w:r>
    </w:p>
    <w:p w:rsidR="00A77B3E" w:rsidRPr="00A572FB" w:rsidRDefault="00D36067" w:rsidP="00A572FB">
      <w:pPr>
        <w:keepNext/>
        <w:spacing w:line="360" w:lineRule="auto"/>
        <w:jc w:val="left"/>
        <w:rPr>
          <w:rFonts w:ascii="Arial" w:hAnsi="Arial" w:cs="Arial"/>
          <w:color w:val="000000"/>
          <w:sz w:val="24"/>
        </w:rPr>
      </w:pPr>
      <w:r w:rsidRPr="00A572FB">
        <w:rPr>
          <w:rFonts w:ascii="Arial" w:hAnsi="Arial" w:cs="Arial"/>
          <w:sz w:val="24"/>
        </w:rPr>
        <w:t>Rozdział 3.</w:t>
      </w:r>
      <w:r w:rsidRPr="00A572FB">
        <w:rPr>
          <w:rFonts w:ascii="Arial" w:hAnsi="Arial" w:cs="Arial"/>
          <w:color w:val="000000"/>
          <w:sz w:val="24"/>
        </w:rPr>
        <w:br/>
        <w:t>ORGANY RADY</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9. </w:t>
      </w:r>
      <w:r w:rsidRPr="00A572FB">
        <w:rPr>
          <w:rFonts w:ascii="Arial" w:hAnsi="Arial" w:cs="Arial"/>
          <w:color w:val="000000"/>
          <w:sz w:val="24"/>
        </w:rPr>
        <w:t>Organami Młodzieżowej Rady są:</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1) </w:t>
      </w:r>
      <w:r w:rsidRPr="00A572FB">
        <w:rPr>
          <w:rFonts w:ascii="Arial" w:hAnsi="Arial" w:cs="Arial"/>
          <w:color w:val="000000"/>
          <w:sz w:val="24"/>
        </w:rPr>
        <w:t>przewodniczący Młodzieżowej Rady;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komisje stałe Młodzieżowej Rady;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komisje doraźne Młodzieżowej Rady.</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10. 1. </w:t>
      </w:r>
      <w:r w:rsidRPr="00A572FB">
        <w:rPr>
          <w:rFonts w:ascii="Arial" w:hAnsi="Arial" w:cs="Arial"/>
          <w:color w:val="000000"/>
          <w:sz w:val="24"/>
        </w:rPr>
        <w:t>Młodzieżowa Rada wybiera ze swego grona przewodniczącego bezwzględną większością głosów w obecności, co najmniej połowy jej składu w głosowaniu tajnym.</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Młodzieżowa Rada wybiera ze swego grona od jednego do dwóch wiceprzewodniczących oraz sekretarza, zwykłą większością głosów, w obecności co najmniej połowy jej składu, w głosowaniu tajnym.</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Wyboru przewodniczącego nowo wybrana Młodzieżowa Rada dokonuje na pierwszej po wyborach sesji.</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Odwołanie przewodniczącego, wiceprzewodniczących i sekretarza następuje w trybie określonym w ust. 1 i 2, na wniosek co najmniej 1/4 składu Młodzieżowej Rady.</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11. 1. </w:t>
      </w:r>
      <w:r w:rsidRPr="00A572FB">
        <w:rPr>
          <w:rFonts w:ascii="Arial" w:hAnsi="Arial" w:cs="Arial"/>
          <w:color w:val="000000"/>
          <w:sz w:val="24"/>
        </w:rPr>
        <w:t>Do zadań przewodniczącego Młodzieżowej Rady należy: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lastRenderedPageBreak/>
        <w:t>1) </w:t>
      </w:r>
      <w:r w:rsidRPr="00A572FB">
        <w:rPr>
          <w:rFonts w:ascii="Arial" w:hAnsi="Arial" w:cs="Arial"/>
          <w:color w:val="000000"/>
          <w:sz w:val="24"/>
        </w:rPr>
        <w:t>organizowanie pracy Młodzieżowej Rady i kierowanie jej bieżącymi sprawami;</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zwoływanie sesji, ustalanie porządku obrad i prowadzenie obrad;</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składanie Młodzieżowej Radzie sprawozdań z działalności między sesjami;</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stała współpraca z Radą Miasta i Prezydentem;</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5) </w:t>
      </w:r>
      <w:r w:rsidRPr="00A572FB">
        <w:rPr>
          <w:rFonts w:ascii="Arial" w:hAnsi="Arial" w:cs="Arial"/>
          <w:color w:val="000000"/>
          <w:sz w:val="24"/>
        </w:rPr>
        <w:t>realizacja uchwał Młodzieżowej Rady i określanie sposobu ich wykonania;</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6) </w:t>
      </w:r>
      <w:r w:rsidRPr="00A572FB">
        <w:rPr>
          <w:rFonts w:ascii="Arial" w:hAnsi="Arial" w:cs="Arial"/>
          <w:color w:val="000000"/>
          <w:sz w:val="24"/>
        </w:rPr>
        <w:t>reprezentowanie Młodzieżowej Rady na zewnątrz;</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7) </w:t>
      </w:r>
      <w:r w:rsidRPr="00A572FB">
        <w:rPr>
          <w:rFonts w:ascii="Arial" w:hAnsi="Arial" w:cs="Arial"/>
          <w:color w:val="000000"/>
          <w:sz w:val="24"/>
        </w:rPr>
        <w:t>informowanie środków masowego przekazu o działalności Młodzieżowej Rady.</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Z upoważnienia przewodniczącego Młodzieżowej Rady jego obowiązki wykonuje wyznaczony przez niego wiceprzewodniczący, a w przypadku niewyznaczenia wiceprzewodniczącego, nieobecnego przewodniczącego zastępuje wiceprzewodniczący najstarszy wiekiem.</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Do zadań sekretarza Młodzieżowej Rady należy: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1) </w:t>
      </w:r>
      <w:r w:rsidRPr="00A572FB">
        <w:rPr>
          <w:rFonts w:ascii="Arial" w:hAnsi="Arial" w:cs="Arial"/>
          <w:color w:val="000000"/>
          <w:sz w:val="24"/>
        </w:rPr>
        <w:t>protokołowanie sesji;</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prowadzenie dokumentacji Młodzieżowej Rady;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przekazywanie informacji o działalności Młodzieżowej Rady na stronę Biuletynu Informacji Publicznej (</w:t>
      </w:r>
      <w:hyperlink r:id="rId8" w:history="1">
        <w:r w:rsidRPr="00A572FB">
          <w:rPr>
            <w:rStyle w:val="Hipercze"/>
            <w:rFonts w:ascii="Arial" w:hAnsi="Arial" w:cs="Arial"/>
            <w:color w:val="000000"/>
            <w:sz w:val="24"/>
            <w:u w:val="none"/>
          </w:rPr>
          <w:t>www.bip.piotrkow.pl</w:t>
        </w:r>
      </w:hyperlink>
      <w:r w:rsidRPr="00A572FB">
        <w:rPr>
          <w:rFonts w:ascii="Arial" w:hAnsi="Arial" w:cs="Arial"/>
          <w:color w:val="000000"/>
          <w:sz w:val="24"/>
        </w:rPr>
        <w:t>).</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Młodzieżowa Rada może powołać rzecznika prasowego, który nie musi być członkiem Młodzieżowej Rady.</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5. </w:t>
      </w:r>
      <w:r w:rsidRPr="00A572FB">
        <w:rPr>
          <w:rFonts w:ascii="Arial" w:hAnsi="Arial" w:cs="Arial"/>
          <w:color w:val="000000"/>
          <w:sz w:val="24"/>
        </w:rPr>
        <w:t>Do zadań rzecznika prasowego należy: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1) </w:t>
      </w:r>
      <w:r w:rsidRPr="00A572FB">
        <w:rPr>
          <w:rFonts w:ascii="Arial" w:hAnsi="Arial" w:cs="Arial"/>
          <w:color w:val="000000"/>
          <w:sz w:val="24"/>
        </w:rPr>
        <w:t>informowanie mediów o pracach i sesjach Młodzieżowej Rady;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przygotowywanie informacji dla mediów o Młodzieżowej Radzie;</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promowanie Młodzieżowej Rady w mediach.</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12. 1. </w:t>
      </w:r>
      <w:r w:rsidRPr="00A572FB">
        <w:rPr>
          <w:rFonts w:ascii="Arial" w:hAnsi="Arial" w:cs="Arial"/>
          <w:color w:val="000000"/>
          <w:sz w:val="24"/>
        </w:rPr>
        <w:t>Młodzieżowa Rada może powoływać ze swego grona stałe i doraźne komisje, ustalając przedmiot ich działania oraz skład osobowy.</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Komisje przedkładają Młodzieżowej Radzie plan pracy i sprawozdania z działalności.</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Członków komisji powołuje Młodzieżowa Rada.</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Komisje wybierają ze swego grona przewodniczącego i wiceprzewodniczącego w głosowaniu jawnym, zwykłą większością głosów.</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lastRenderedPageBreak/>
        <w:t>5. </w:t>
      </w:r>
      <w:r w:rsidRPr="00A572FB">
        <w:rPr>
          <w:rFonts w:ascii="Arial" w:hAnsi="Arial" w:cs="Arial"/>
          <w:color w:val="000000"/>
          <w:sz w:val="24"/>
        </w:rPr>
        <w:t>W posiedzeniach komisji mogą uczestniczyć, bez prawa głosowania, osoby niebędące jej członkami, zaproszone do udziału w posiedzeniu przez przewodniczącego komisji.</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13. 1. </w:t>
      </w:r>
      <w:r w:rsidRPr="00A572FB">
        <w:rPr>
          <w:rFonts w:ascii="Arial" w:hAnsi="Arial" w:cs="Arial"/>
          <w:color w:val="000000"/>
          <w:sz w:val="24"/>
        </w:rPr>
        <w:t>Młodzieżowa Rada powołuje Komisję Rewizyjną.</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W skład Komisji Rewizyjnej wchodzą radni Młodzieżowej Rady, z wyjątkiem osób, o których mowa w § 10 ust. 1 i 2.</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Do zadań Komisji Rewizyjnej należy w szczególności:</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1) </w:t>
      </w:r>
      <w:r w:rsidRPr="00A572FB">
        <w:rPr>
          <w:rFonts w:ascii="Arial" w:hAnsi="Arial" w:cs="Arial"/>
          <w:color w:val="000000"/>
          <w:sz w:val="24"/>
        </w:rPr>
        <w:t>kontrola zgodności działania Młodzieżowej Rady ze Statutem;</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kontrola wykonywania uchwał przez przewodniczącego Młodzieżowej Rady;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opiniowanie wniosku w sprawie odwołania osób wymienionych w § 10 ust. 4.</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14. 1. </w:t>
      </w:r>
      <w:r w:rsidRPr="00A572FB">
        <w:rPr>
          <w:rFonts w:ascii="Arial" w:hAnsi="Arial" w:cs="Arial"/>
          <w:color w:val="000000"/>
          <w:sz w:val="24"/>
        </w:rPr>
        <w:t>Pierwszą sesję nowo wybranej Rady zwołuje Prezydent w ciągu 30 dni od ogłoszenia wyników wyborów do Młodzieżowej Rady.</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Sesję, o której mowa w ust. 1, do czasu wyboru przewodniczącego Młodzieżowej Rady, prowadzi najstarszy wiekiem członek Młodzieżowej Rady obecny na sesji.</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Kolejne sesje przygotowuje i zwołuje przewodniczący Młodzieżowej Rady.</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Młodzieżowa Rada odbywa sesje według kalendarza prac przygotowanego przez przewodniczącego, nie kolidującego z organizacją pracy szkół. Sesje nie mogą być zwoływane w czasie ferii szkolnych oraz wakacji.</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5. </w:t>
      </w:r>
      <w:r w:rsidRPr="00A572FB">
        <w:rPr>
          <w:rFonts w:ascii="Arial" w:hAnsi="Arial" w:cs="Arial"/>
          <w:color w:val="000000"/>
          <w:sz w:val="24"/>
        </w:rPr>
        <w:t>Sesje Młodzieżowej Rady powinny odbywać się raz na dwa miesiące, nie rzadziej niż raz na kwartał z zastrzeżeniem ust. 4.</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6. </w:t>
      </w:r>
      <w:r w:rsidRPr="00A572FB">
        <w:rPr>
          <w:rFonts w:ascii="Arial" w:hAnsi="Arial" w:cs="Arial"/>
          <w:color w:val="000000"/>
          <w:sz w:val="24"/>
        </w:rPr>
        <w:t>O sesji powiadamia się radnych najpóźniej na 7 dni przed ustalonym terminem obrad, wysyłając (papierowo lub elektronicznie) zawiadomienie zawierające dane o miejscu i czasie rozpoczęcia obrad oraz projekty uchwał i niezbędne materiały związane z porządkiem sesji. Taka sama procedura obowiązuje przy powiadamianiu o posiedzeniach komisji.</w:t>
      </w:r>
    </w:p>
    <w:p w:rsidR="00A77B3E" w:rsidRPr="00A572FB" w:rsidRDefault="00D36067" w:rsidP="00A572FB">
      <w:pPr>
        <w:keepNext/>
        <w:keepLines/>
        <w:spacing w:line="360" w:lineRule="auto"/>
        <w:jc w:val="left"/>
        <w:rPr>
          <w:rFonts w:ascii="Arial" w:hAnsi="Arial" w:cs="Arial"/>
          <w:color w:val="000000"/>
          <w:sz w:val="24"/>
        </w:rPr>
      </w:pPr>
      <w:r w:rsidRPr="00A572FB">
        <w:rPr>
          <w:rFonts w:ascii="Arial" w:hAnsi="Arial" w:cs="Arial"/>
          <w:sz w:val="24"/>
        </w:rPr>
        <w:t>Rozdział 4.</w:t>
      </w:r>
      <w:r w:rsidRPr="00A572FB">
        <w:rPr>
          <w:rFonts w:ascii="Arial" w:hAnsi="Arial" w:cs="Arial"/>
          <w:color w:val="000000"/>
          <w:sz w:val="24"/>
        </w:rPr>
        <w:br/>
        <w:t>UCHWAŁY RADY</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15. 1. </w:t>
      </w:r>
      <w:r w:rsidRPr="00A572FB">
        <w:rPr>
          <w:rFonts w:ascii="Arial" w:hAnsi="Arial" w:cs="Arial"/>
          <w:color w:val="000000"/>
          <w:sz w:val="24"/>
        </w:rPr>
        <w:t>Rada rozstrzyga sprawy rozpatrywane na sesjach podejmując uchwały.</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Uchwały są odrębnymi dokumentami, z wyjątkiem uchwał o charakterze proceduralnym, które mogą być odnotowane w protokole sesji.</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16. 1. </w:t>
      </w:r>
      <w:r w:rsidRPr="00A572FB">
        <w:rPr>
          <w:rFonts w:ascii="Arial" w:hAnsi="Arial" w:cs="Arial"/>
          <w:color w:val="000000"/>
          <w:sz w:val="24"/>
        </w:rPr>
        <w:t>Uchwały Młodzieżowej Rady zapadają zwykłą większością głosów w obecności, co najmniej połowy jej składu, w głosowaniu jawnym, chyba, że Statut stanowi inaczej.</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Zwykła większość głosów oznacza, że „za” projektem opowiedziało się więcej radnych Młodzieżowej Rady niż „przeciw” projektowi uchwały.</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17. 1. </w:t>
      </w:r>
      <w:r w:rsidRPr="00A572FB">
        <w:rPr>
          <w:rFonts w:ascii="Arial" w:hAnsi="Arial" w:cs="Arial"/>
          <w:color w:val="000000"/>
          <w:sz w:val="24"/>
        </w:rPr>
        <w:t>Z inicjatywą podjęcia uchwały lub stanowiska może wystąpić:</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1) </w:t>
      </w:r>
      <w:r w:rsidRPr="00A572FB">
        <w:rPr>
          <w:rFonts w:ascii="Arial" w:hAnsi="Arial" w:cs="Arial"/>
          <w:color w:val="000000"/>
          <w:sz w:val="24"/>
        </w:rPr>
        <w:t>przewodniczący Młodzieżowej Rady;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komisja Młodzieżowej Rady;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grupa co najmniej 4 radnych Młodzieżowej Rady.</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Każda inicjatywa projektu uchwały musi być zgłoszona co najmniej 14 dni przed sesją Młodzieżowej Rady, przewodniczącemu lub jego zastępcom.</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Wykonanie inicjatywy uchwałodawczej koordynuje przewodniczący, podejmując w tym celu działania niezbędne do prawidłowego przygotowania projektu, a zwłaszcza zapewniając zaopiniowanie go przez właściwe komisje.</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18. 1. </w:t>
      </w:r>
      <w:r w:rsidRPr="00A572FB">
        <w:rPr>
          <w:rFonts w:ascii="Arial" w:hAnsi="Arial" w:cs="Arial"/>
          <w:color w:val="000000"/>
          <w:sz w:val="24"/>
        </w:rPr>
        <w:t>Uchwała Młodzieżowej Rady powinna zawierać:</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1) </w:t>
      </w:r>
      <w:r w:rsidRPr="00A572FB">
        <w:rPr>
          <w:rFonts w:ascii="Arial" w:hAnsi="Arial" w:cs="Arial"/>
          <w:color w:val="000000"/>
          <w:sz w:val="24"/>
        </w:rPr>
        <w:t>tytuł;</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podstawę prawną tj. Statut;</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określenie zadań;</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określenie komisji sprawującej nadzór nad jej realizacją;</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5) </w:t>
      </w:r>
      <w:r w:rsidRPr="00A572FB">
        <w:rPr>
          <w:rFonts w:ascii="Arial" w:hAnsi="Arial" w:cs="Arial"/>
          <w:color w:val="000000"/>
          <w:sz w:val="24"/>
        </w:rPr>
        <w:t>termin wejścia w życie uchwały;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6) </w:t>
      </w:r>
      <w:r w:rsidRPr="00A572FB">
        <w:rPr>
          <w:rFonts w:ascii="Arial" w:hAnsi="Arial" w:cs="Arial"/>
          <w:color w:val="000000"/>
          <w:sz w:val="24"/>
        </w:rPr>
        <w:t>uzasadnienie.</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Uchwały numeruje się numerem sesji, numerem uchwały i datą.</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Uchwały Młodzieżowej Rady nie mogą naruszać obowiązujących przepisów, w tym Statutu Miasta.</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Uchwały podpisuje przewodniczący Młodzieżowej Rady lub jego zastępca, który przewodniczył obradom.</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5. </w:t>
      </w:r>
      <w:r w:rsidRPr="00A572FB">
        <w:rPr>
          <w:rFonts w:ascii="Arial" w:hAnsi="Arial" w:cs="Arial"/>
          <w:color w:val="000000"/>
          <w:sz w:val="24"/>
        </w:rPr>
        <w:t>Oryginały uchwał ewidencjonuje się i przechowuje wraz z protokołami sesji.</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19. 1. </w:t>
      </w:r>
      <w:r w:rsidRPr="00A572FB">
        <w:rPr>
          <w:rFonts w:ascii="Arial" w:hAnsi="Arial" w:cs="Arial"/>
          <w:color w:val="000000"/>
          <w:sz w:val="24"/>
        </w:rPr>
        <w:t>Nadzór nad działalnością Młodzieżowej Rady Miasta na podstawie kryterium zgodności z prawem sprawuje Prezydent.</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Przewodniczący Młodzieżowej Rady przedkłada Prezydentowi uchwały Młodzieżowej Rady w terminie 7 dni od ich podjęcia.</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Prezydent stwierdza nieważność uchwały Młodzieżowej Rady w przypadku jej niezgodności z prawem, w terminie 30 dni od jej przedłożenia.</w:t>
      </w:r>
    </w:p>
    <w:p w:rsidR="00A77B3E" w:rsidRPr="00A572FB" w:rsidRDefault="00D36067" w:rsidP="00A572FB">
      <w:pPr>
        <w:keepNext/>
        <w:keepLines/>
        <w:spacing w:line="360" w:lineRule="auto"/>
        <w:jc w:val="left"/>
        <w:rPr>
          <w:rFonts w:ascii="Arial" w:hAnsi="Arial" w:cs="Arial"/>
          <w:color w:val="000000"/>
          <w:sz w:val="24"/>
        </w:rPr>
      </w:pPr>
      <w:r w:rsidRPr="00A572FB">
        <w:rPr>
          <w:rFonts w:ascii="Arial" w:hAnsi="Arial" w:cs="Arial"/>
          <w:sz w:val="24"/>
        </w:rPr>
        <w:t>Rozdział 5.</w:t>
      </w:r>
      <w:r w:rsidRPr="00A572FB">
        <w:rPr>
          <w:rFonts w:ascii="Arial" w:hAnsi="Arial" w:cs="Arial"/>
          <w:color w:val="000000"/>
          <w:sz w:val="24"/>
        </w:rPr>
        <w:br/>
        <w:t>SKŁAD MŁODZIEŻOWEJ RADY MIASTA</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20. 1. </w:t>
      </w:r>
      <w:r w:rsidRPr="00A572FB">
        <w:rPr>
          <w:rFonts w:ascii="Arial" w:hAnsi="Arial" w:cs="Arial"/>
          <w:color w:val="000000"/>
          <w:sz w:val="24"/>
        </w:rPr>
        <w:t>W skład Młodzieżowej Rady wchodzą członkowie, wybrani według zasad określonych w Ordynacji Wyborczej do Młodzieżowej Rady Miasta Piotrkowa Trybunalskiego, stanowiącej załącznik do niniejszego Statutu.</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Uczniowie zespołów szkół ponadpodstawowych wybierają po 3 radnych, uczniowie liceów ogólnokształcących po 2 radnych.</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Radny Młodzieżowej Rady może wykonywać swoje czynności po złożeniu na sesji ślubowania o treści: „Ślubuję jako radny pracować dla dobra młodzieży Miasta, działać zawsze zgodnie z prawem oraz interesami młodzieży – godnie i rzetelnie reprezentować swoich wyborców, troszczyć się o ich sprawy oraz nie szczędzić sił dla wykonania zadań Młodzieżowej Rady”. Po odczytaniu treści ślubowania, wywołani kolejno radni wypowiadają słowo „ślubuję”.</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Radni, którzy nie byli obecni na pierwszej sesji lub ich praca w Młodzieżowej Radzie rozpoczęła się w trakcie kadencji, składają ślubowanie na pierwszej sesji, na której są obecni.</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21. </w:t>
      </w:r>
      <w:r w:rsidRPr="00A572FB">
        <w:rPr>
          <w:rFonts w:ascii="Arial" w:hAnsi="Arial" w:cs="Arial"/>
          <w:color w:val="000000"/>
          <w:sz w:val="24"/>
        </w:rPr>
        <w:t>Radni Młodzieżowej Rady mogą pełnić funkcję społecznych asystentów radnych Rady Miasta.</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22. 1. </w:t>
      </w:r>
      <w:r w:rsidRPr="00A572FB">
        <w:rPr>
          <w:rFonts w:ascii="Arial" w:hAnsi="Arial" w:cs="Arial"/>
          <w:color w:val="000000"/>
          <w:sz w:val="24"/>
        </w:rPr>
        <w:t>Radnym Młodzieżowej Rady przysługuje czynne i bierne prawo wyborcze w ramach działalności w Młodzieżowej Radzie.</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Radni mają prawo:</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1) </w:t>
      </w:r>
      <w:r w:rsidRPr="00A572FB">
        <w:rPr>
          <w:rFonts w:ascii="Arial" w:hAnsi="Arial" w:cs="Arial"/>
          <w:color w:val="000000"/>
          <w:sz w:val="24"/>
        </w:rPr>
        <w:t>uczestniczyć z głosem stanowiącym w posiedzeniach Młodzieżowej Rady;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zgłaszać projekty uchwał oraz inne wnioski;</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uczestniczyć w pracach komisji;</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zabierać głos w dyskusji;</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5) </w:t>
      </w:r>
      <w:r w:rsidRPr="00A572FB">
        <w:rPr>
          <w:rFonts w:ascii="Arial" w:hAnsi="Arial" w:cs="Arial"/>
          <w:color w:val="000000"/>
          <w:sz w:val="24"/>
        </w:rPr>
        <w:t>składać interpelacje i zapytania do przewodniczącego Młodzieżowej Rady;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6) </w:t>
      </w:r>
      <w:r w:rsidRPr="00A572FB">
        <w:rPr>
          <w:rFonts w:ascii="Arial" w:hAnsi="Arial" w:cs="Arial"/>
          <w:color w:val="000000"/>
          <w:sz w:val="24"/>
        </w:rPr>
        <w:t>brać udział we wszystkich przedsięwzięciach Młodzieżowej Rady.</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Radni są zobowiązani do:</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1) </w:t>
      </w:r>
      <w:r w:rsidRPr="00A572FB">
        <w:rPr>
          <w:rFonts w:ascii="Arial" w:hAnsi="Arial" w:cs="Arial"/>
          <w:color w:val="000000"/>
          <w:sz w:val="24"/>
        </w:rPr>
        <w:t>przestrzegania Statutu i uchwał Młodzieżowej Rady;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czynnego uczestnictwa w pracach Młodzieżowej Rady;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informowania uczniów piotrkowskich szkół o działalności Młodzieżowej Rady;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przedstawiania wniosków społeczności uczniowskich na sesjach Młodzieżowej Rady;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5) </w:t>
      </w:r>
      <w:r w:rsidRPr="00A572FB">
        <w:rPr>
          <w:rFonts w:ascii="Arial" w:hAnsi="Arial" w:cs="Arial"/>
          <w:color w:val="000000"/>
          <w:sz w:val="24"/>
        </w:rPr>
        <w:t>przedłożenia usprawiedliwienia przewodniczącemu w razie nieobecności na sesji, w terminie nie dłuższym niż 7 dni;</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6) </w:t>
      </w:r>
      <w:r w:rsidRPr="00A572FB">
        <w:rPr>
          <w:rFonts w:ascii="Arial" w:hAnsi="Arial" w:cs="Arial"/>
          <w:color w:val="000000"/>
          <w:sz w:val="24"/>
        </w:rPr>
        <w:t>powiadamiania przewodniczącego o zmianie miejsca nauki i zamieszkania.</w:t>
      </w:r>
    </w:p>
    <w:p w:rsidR="00A77B3E" w:rsidRPr="00A572FB" w:rsidRDefault="00D36067" w:rsidP="00A572FB">
      <w:pPr>
        <w:keepNext/>
        <w:spacing w:line="360" w:lineRule="auto"/>
        <w:jc w:val="left"/>
        <w:rPr>
          <w:rFonts w:ascii="Arial" w:hAnsi="Arial" w:cs="Arial"/>
          <w:color w:val="000000"/>
          <w:sz w:val="24"/>
        </w:rPr>
      </w:pPr>
      <w:r w:rsidRPr="00A572FB">
        <w:rPr>
          <w:rFonts w:ascii="Arial" w:hAnsi="Arial" w:cs="Arial"/>
          <w:sz w:val="24"/>
        </w:rPr>
        <w:t>Rozdział 6.</w:t>
      </w:r>
      <w:r w:rsidRPr="00A572FB">
        <w:rPr>
          <w:rFonts w:ascii="Arial" w:hAnsi="Arial" w:cs="Arial"/>
          <w:color w:val="000000"/>
          <w:sz w:val="24"/>
        </w:rPr>
        <w:br/>
        <w:t>REGULAMIN DELEGOWANIA PRZEDSTAWICIELI MŁODZIEŻOWEJ RADY NA ZORGANIZOWANE WYDARZENIA</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23. </w:t>
      </w:r>
      <w:r w:rsidRPr="00A572FB">
        <w:rPr>
          <w:rFonts w:ascii="Arial" w:hAnsi="Arial" w:cs="Arial"/>
          <w:color w:val="000000"/>
          <w:sz w:val="24"/>
        </w:rPr>
        <w:t>Członkowi Młodzieżowej Rady biorącemu udział w posiedzeniach Młodzieżowej Rady lub w zorganizowanym wydarzeniu, na którym reprezentuje on Młodzieżową Radę, a w przypadku niepełnoletniego członka Młodzieżowej Rady – także jego rodzicowi lub opiekunowi prawnemu, zwraca się na jego wniosek koszty przejazdu na terenie kraju związane z udziałem w posiedzeniu Młodzieżowej Rady lub w zorganizowanym wydarzeniu, na którym reprezentuje on Młodzieżową Radę.</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24. </w:t>
      </w:r>
      <w:r w:rsidRPr="00A572FB">
        <w:rPr>
          <w:rFonts w:ascii="Arial" w:hAnsi="Arial" w:cs="Arial"/>
          <w:color w:val="000000"/>
          <w:sz w:val="24"/>
        </w:rPr>
        <w:t>Delegacji dla radnego Młodzieżowej Rady udziela upoważniony przez Prezydenta Miasta Piotrkowa Trybunalskiego pracownik Urzędu Miasta PT na wniosek Przewodniczącego Młodzieżowej Rady lub zstępującego go Wiceprzewodniczącego  Młodzieżowej Rady określając limity wydatków na noclegi oraz limity innych wydatków podlegających zwrotowi.</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25. 1. </w:t>
      </w:r>
      <w:r w:rsidRPr="00A572FB">
        <w:rPr>
          <w:rFonts w:ascii="Arial" w:hAnsi="Arial" w:cs="Arial"/>
          <w:color w:val="000000"/>
          <w:sz w:val="24"/>
        </w:rPr>
        <w:t>Z tytułu delegacji radnemu  Młodzieżowej Rady, jego rodzicowi lub opiekunowi prawnemu przysługuje zwrot kosztów:</w:t>
      </w:r>
    </w:p>
    <w:p w:rsidR="00A77B3E" w:rsidRPr="00A572FB" w:rsidRDefault="00D36067" w:rsidP="00A572FB">
      <w:pPr>
        <w:keepLines/>
        <w:spacing w:before="120" w:after="120" w:line="360" w:lineRule="auto"/>
        <w:ind w:left="227" w:hanging="227"/>
        <w:jc w:val="left"/>
        <w:rPr>
          <w:rFonts w:ascii="Arial" w:hAnsi="Arial" w:cs="Arial"/>
          <w:color w:val="000000"/>
          <w:sz w:val="24"/>
        </w:rPr>
      </w:pPr>
      <w:r w:rsidRPr="00A572FB">
        <w:rPr>
          <w:rFonts w:ascii="Arial" w:hAnsi="Arial" w:cs="Arial"/>
          <w:sz w:val="24"/>
        </w:rPr>
        <w:t>a) </w:t>
      </w:r>
      <w:r w:rsidRPr="00A572FB">
        <w:rPr>
          <w:rFonts w:ascii="Arial" w:hAnsi="Arial" w:cs="Arial"/>
          <w:color w:val="000000"/>
          <w:sz w:val="24"/>
        </w:rPr>
        <w:t>przejazdów z miejscowości określonej w delegacji do miejsca celu podróży i z powrotem,</w:t>
      </w:r>
    </w:p>
    <w:p w:rsidR="00A77B3E" w:rsidRPr="00A572FB" w:rsidRDefault="00D36067" w:rsidP="00A572FB">
      <w:pPr>
        <w:keepLines/>
        <w:spacing w:before="120" w:after="120" w:line="360" w:lineRule="auto"/>
        <w:ind w:left="227" w:hanging="227"/>
        <w:jc w:val="left"/>
        <w:rPr>
          <w:rFonts w:ascii="Arial" w:hAnsi="Arial" w:cs="Arial"/>
          <w:color w:val="000000"/>
          <w:sz w:val="24"/>
        </w:rPr>
      </w:pPr>
      <w:r w:rsidRPr="00A572FB">
        <w:rPr>
          <w:rFonts w:ascii="Arial" w:hAnsi="Arial" w:cs="Arial"/>
          <w:sz w:val="24"/>
        </w:rPr>
        <w:t>b) </w:t>
      </w:r>
      <w:r w:rsidRPr="00A572FB">
        <w:rPr>
          <w:rFonts w:ascii="Arial" w:hAnsi="Arial" w:cs="Arial"/>
          <w:color w:val="000000"/>
          <w:sz w:val="24"/>
        </w:rPr>
        <w:t>noclegów,</w:t>
      </w:r>
    </w:p>
    <w:p w:rsidR="00A77B3E" w:rsidRPr="00A572FB" w:rsidRDefault="00D36067" w:rsidP="00A572FB">
      <w:pPr>
        <w:keepLines/>
        <w:spacing w:before="120" w:after="120" w:line="360" w:lineRule="auto"/>
        <w:ind w:left="227" w:hanging="227"/>
        <w:jc w:val="left"/>
        <w:rPr>
          <w:rFonts w:ascii="Arial" w:hAnsi="Arial" w:cs="Arial"/>
          <w:color w:val="000000"/>
          <w:sz w:val="24"/>
        </w:rPr>
      </w:pPr>
      <w:r w:rsidRPr="00A572FB">
        <w:rPr>
          <w:rFonts w:ascii="Arial" w:hAnsi="Arial" w:cs="Arial"/>
          <w:sz w:val="24"/>
        </w:rPr>
        <w:t>c) </w:t>
      </w:r>
      <w:r w:rsidRPr="00A572FB">
        <w:rPr>
          <w:rFonts w:ascii="Arial" w:hAnsi="Arial" w:cs="Arial"/>
          <w:color w:val="000000"/>
          <w:sz w:val="24"/>
        </w:rPr>
        <w:t>dojazdów komunikacji miejscowej,</w:t>
      </w:r>
    </w:p>
    <w:p w:rsidR="00A77B3E" w:rsidRPr="00A572FB" w:rsidRDefault="00D36067" w:rsidP="00A572FB">
      <w:pPr>
        <w:keepLines/>
        <w:spacing w:before="120" w:after="120" w:line="360" w:lineRule="auto"/>
        <w:ind w:left="227" w:hanging="227"/>
        <w:jc w:val="left"/>
        <w:rPr>
          <w:rFonts w:ascii="Arial" w:hAnsi="Arial" w:cs="Arial"/>
          <w:color w:val="000000"/>
          <w:sz w:val="24"/>
        </w:rPr>
      </w:pPr>
      <w:r w:rsidRPr="00A572FB">
        <w:rPr>
          <w:rFonts w:ascii="Arial" w:hAnsi="Arial" w:cs="Arial"/>
          <w:sz w:val="24"/>
        </w:rPr>
        <w:t>d) </w:t>
      </w:r>
      <w:r w:rsidRPr="00A572FB">
        <w:rPr>
          <w:rFonts w:ascii="Arial" w:hAnsi="Arial" w:cs="Arial"/>
          <w:color w:val="000000"/>
          <w:sz w:val="24"/>
        </w:rPr>
        <w:t>innych udokumentowanych wydatków.</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Środek transportu właściwy do odbycia podróży określa się w delegacji.</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Zwrot kosztów przejazdu obejmuje cenę biletu określonego środka transportu, z uwzględnieniem przysługującej radnemu ulgi na dany środek transportu, bez względu na to z jakiego tytułu ta ulga przysługuje.</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26. 1. </w:t>
      </w:r>
      <w:r w:rsidRPr="00A572FB">
        <w:rPr>
          <w:rFonts w:ascii="Arial" w:hAnsi="Arial" w:cs="Arial"/>
          <w:color w:val="000000"/>
          <w:sz w:val="24"/>
        </w:rPr>
        <w:t>Zwrot kosztów przejazdu lub kosztów z tytułu delegacji następuje na podstawie dokumentów potwierdzających poniesione koszty, w szczególności rachunków, faktur lub biletów.</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Dokumenty potwierdzające poniesione koszty dołącza się do wniosku, o którym mowa w § 23.</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Radny Młodzieżowej Rady składa wniosek, o którym mowa w § 23 w Urzędzie Miasta Piotrkowa   Trybunalskiego.</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Wniosek o zwrot kosztów przejazdu lub kosztów z tytułu delegacji składa się w terminie 30 dni od daty wydarzenia, w którym radny brał udział.</w:t>
      </w:r>
    </w:p>
    <w:p w:rsidR="00A77B3E" w:rsidRPr="00A572FB" w:rsidRDefault="00D36067" w:rsidP="00A572FB">
      <w:pPr>
        <w:keepNext/>
        <w:keepLines/>
        <w:spacing w:line="360" w:lineRule="auto"/>
        <w:jc w:val="left"/>
        <w:rPr>
          <w:rFonts w:ascii="Arial" w:hAnsi="Arial" w:cs="Arial"/>
          <w:color w:val="000000"/>
          <w:sz w:val="24"/>
        </w:rPr>
      </w:pPr>
      <w:r w:rsidRPr="00A572FB">
        <w:rPr>
          <w:rFonts w:ascii="Arial" w:hAnsi="Arial" w:cs="Arial"/>
          <w:sz w:val="24"/>
        </w:rPr>
        <w:t>Rozdział 7.</w:t>
      </w:r>
      <w:r w:rsidRPr="00A572FB">
        <w:rPr>
          <w:rFonts w:ascii="Arial" w:hAnsi="Arial" w:cs="Arial"/>
          <w:color w:val="000000"/>
          <w:sz w:val="24"/>
        </w:rPr>
        <w:br/>
        <w:t>OPIEKUN MŁODZIEŻOWEJ RADY</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27. 1. </w:t>
      </w:r>
      <w:r w:rsidRPr="00A572FB">
        <w:rPr>
          <w:rFonts w:ascii="Arial" w:hAnsi="Arial" w:cs="Arial"/>
          <w:color w:val="000000"/>
          <w:sz w:val="24"/>
        </w:rPr>
        <w:t>Rada może posiadać opiekuna.</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Opiekunem Młodzieżowej Rady może być osoba, która posiada doświadczenie we współpracy z młodzieżą i w pracy na jej rzecz oraz czynne prawo wyborcze do Rady Miasta Piotrkowa Trybunalskiego.</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Wyboru opiekuna Młodzieżowej Rady dokonuje Rada Miasta Piotrkowa Trybunalskiego spośród kandydatów wskazanych przez Młodzieżową Radę.</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Opiekuna Młodzieżowej Rady może odwołać  Rada Miasta Piotrkowa Trybunalskiego, jeżeli nie wywiązuje się on ze swoich obowiązków określonych w ust.5.</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1) </w:t>
      </w:r>
      <w:r w:rsidRPr="00A572FB">
        <w:rPr>
          <w:rFonts w:ascii="Arial" w:hAnsi="Arial" w:cs="Arial"/>
          <w:color w:val="000000"/>
          <w:sz w:val="24"/>
        </w:rPr>
        <w:t>z własnej inicjatywy;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na wniosek złożony przez co najmniej 1/5 członków Rady,</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5. </w:t>
      </w:r>
      <w:r w:rsidRPr="00A572FB">
        <w:rPr>
          <w:rFonts w:ascii="Arial" w:hAnsi="Arial" w:cs="Arial"/>
          <w:color w:val="000000"/>
          <w:sz w:val="24"/>
        </w:rPr>
        <w:t>Opiekun zobowiązany jest do monitorowania prac Rady i udzielania radzie oraz jej członkom pomocy organizacyjnej.</w:t>
      </w:r>
    </w:p>
    <w:p w:rsidR="00A77B3E" w:rsidRPr="00A572FB" w:rsidRDefault="00D36067" w:rsidP="00A572FB">
      <w:pPr>
        <w:keepNext/>
        <w:keepLines/>
        <w:spacing w:line="360" w:lineRule="auto"/>
        <w:jc w:val="left"/>
        <w:rPr>
          <w:rFonts w:ascii="Arial" w:hAnsi="Arial" w:cs="Arial"/>
          <w:color w:val="000000"/>
          <w:sz w:val="24"/>
        </w:rPr>
      </w:pPr>
      <w:r w:rsidRPr="00A572FB">
        <w:rPr>
          <w:rFonts w:ascii="Arial" w:hAnsi="Arial" w:cs="Arial"/>
          <w:sz w:val="24"/>
        </w:rPr>
        <w:t>Rozdział 8.</w:t>
      </w:r>
      <w:r w:rsidRPr="00A572FB">
        <w:rPr>
          <w:rFonts w:ascii="Arial" w:hAnsi="Arial" w:cs="Arial"/>
          <w:color w:val="000000"/>
          <w:sz w:val="24"/>
        </w:rPr>
        <w:br/>
        <w:t>POSTANOWIENIA KOŃCOWE</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28. </w:t>
      </w:r>
      <w:r w:rsidRPr="00A572FB">
        <w:rPr>
          <w:rFonts w:ascii="Arial" w:hAnsi="Arial" w:cs="Arial"/>
          <w:color w:val="000000"/>
          <w:sz w:val="24"/>
        </w:rPr>
        <w:t>W sprawach nie objętych Statutem Młodzieżowa Rada podejmuje rozstrzygnięcia w odrębnych uchwałach.</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29. </w:t>
      </w:r>
      <w:r w:rsidRPr="00A572FB">
        <w:rPr>
          <w:rFonts w:ascii="Arial" w:hAnsi="Arial" w:cs="Arial"/>
          <w:color w:val="000000"/>
          <w:sz w:val="24"/>
        </w:rPr>
        <w:t>Sprawy, których nie udało się zakończyć w trakcie trwania kadencji powinny być kontynuowane przez radnych następnej kadencji.</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30. </w:t>
      </w:r>
      <w:r w:rsidRPr="00A572FB">
        <w:rPr>
          <w:rFonts w:ascii="Arial" w:hAnsi="Arial" w:cs="Arial"/>
          <w:color w:val="000000"/>
          <w:sz w:val="24"/>
        </w:rPr>
        <w:t>Zmian w niniejszym Statucie może dokonywać Rada Miasta z własnej inicjatywy lub na wniosek 1/4 składu Młodzieżowej Rady podjęty w głosowaniu jawnym, bezwzględną większością głosów przy obecności 1/2 składu Młodzieżowej Rady.</w:t>
      </w:r>
    </w:p>
    <w:p w:rsidR="00A77B3E" w:rsidRPr="00A572FB" w:rsidRDefault="00D36067" w:rsidP="00A572FB">
      <w:pPr>
        <w:keepLines/>
        <w:spacing w:line="360" w:lineRule="auto"/>
        <w:ind w:firstLine="340"/>
        <w:jc w:val="left"/>
        <w:rPr>
          <w:rFonts w:ascii="Arial" w:hAnsi="Arial" w:cs="Arial"/>
          <w:color w:val="000000"/>
          <w:sz w:val="24"/>
        </w:rPr>
        <w:sectPr w:rsidR="00A77B3E" w:rsidRPr="00A572FB">
          <w:footerReference w:type="default" r:id="rId9"/>
          <w:endnotePr>
            <w:numFmt w:val="decimal"/>
          </w:endnotePr>
          <w:pgSz w:w="11906" w:h="16838"/>
          <w:pgMar w:top="850" w:right="850" w:bottom="1417" w:left="850" w:header="708" w:footer="708" w:gutter="0"/>
          <w:pgNumType w:start="1"/>
          <w:cols w:space="708"/>
          <w:docGrid w:linePitch="360"/>
        </w:sectPr>
      </w:pPr>
      <w:r w:rsidRPr="00A572FB">
        <w:rPr>
          <w:rFonts w:ascii="Arial" w:hAnsi="Arial" w:cs="Arial"/>
          <w:sz w:val="24"/>
        </w:rPr>
        <w:t>§ 31. </w:t>
      </w:r>
      <w:r w:rsidRPr="00A572FB">
        <w:rPr>
          <w:rFonts w:ascii="Arial" w:hAnsi="Arial" w:cs="Arial"/>
          <w:color w:val="000000"/>
          <w:sz w:val="24"/>
        </w:rPr>
        <w:t>Nieobecność na zajęciach szkolnych spowodowaną potwierdzonymi pracami w Młodzieżowej Radzie, uważa się za usprawiedliwioną.</w:t>
      </w:r>
    </w:p>
    <w:p w:rsidR="00A77B3E" w:rsidRPr="00A572FB" w:rsidRDefault="00D36067" w:rsidP="00A572FB">
      <w:pPr>
        <w:keepNext/>
        <w:spacing w:before="120" w:after="120" w:line="360" w:lineRule="auto"/>
        <w:ind w:left="4646"/>
        <w:jc w:val="left"/>
        <w:rPr>
          <w:rFonts w:ascii="Arial" w:hAnsi="Arial" w:cs="Arial"/>
          <w:color w:val="000000"/>
          <w:sz w:val="24"/>
        </w:rPr>
      </w:pPr>
      <w:r w:rsidRPr="00A572FB">
        <w:rPr>
          <w:rFonts w:ascii="Arial" w:hAnsi="Arial" w:cs="Arial"/>
          <w:color w:val="000000"/>
          <w:sz w:val="24"/>
        </w:rPr>
        <w:fldChar w:fldCharType="begin"/>
      </w:r>
      <w:r w:rsidRPr="00A572FB">
        <w:rPr>
          <w:rFonts w:ascii="Arial" w:hAnsi="Arial" w:cs="Arial"/>
          <w:color w:val="000000"/>
          <w:sz w:val="24"/>
        </w:rPr>
        <w:fldChar w:fldCharType="end"/>
      </w:r>
      <w:r w:rsidRPr="00A572FB">
        <w:rPr>
          <w:rFonts w:ascii="Arial" w:hAnsi="Arial" w:cs="Arial"/>
          <w:color w:val="000000"/>
          <w:sz w:val="24"/>
        </w:rPr>
        <w:t>Załącznik Nr 1 do Statutu Młodzieżowej Rady Miasta</w:t>
      </w:r>
    </w:p>
    <w:p w:rsidR="00A77B3E" w:rsidRPr="00A572FB" w:rsidRDefault="00D36067" w:rsidP="00A572FB">
      <w:pPr>
        <w:keepNext/>
        <w:spacing w:after="480" w:line="360" w:lineRule="auto"/>
        <w:jc w:val="left"/>
        <w:rPr>
          <w:rFonts w:ascii="Arial" w:hAnsi="Arial" w:cs="Arial"/>
          <w:color w:val="000000"/>
          <w:sz w:val="24"/>
        </w:rPr>
      </w:pPr>
      <w:r w:rsidRPr="00A572FB">
        <w:rPr>
          <w:rFonts w:ascii="Arial" w:hAnsi="Arial" w:cs="Arial"/>
          <w:color w:val="000000"/>
          <w:sz w:val="24"/>
        </w:rPr>
        <w:t>ORDYNACJA WYBORCZA </w:t>
      </w:r>
      <w:r w:rsidRPr="00A572FB">
        <w:rPr>
          <w:rFonts w:ascii="Arial" w:hAnsi="Arial" w:cs="Arial"/>
          <w:color w:val="000000"/>
          <w:sz w:val="24"/>
        </w:rPr>
        <w:br/>
        <w:t> DO MŁODZIEŻOWEJ RADY MIASTA PIOTRKOWA TRYBUNALSKIEGO</w:t>
      </w:r>
    </w:p>
    <w:p w:rsidR="00A77B3E" w:rsidRPr="00A572FB" w:rsidRDefault="00D36067" w:rsidP="00A572FB">
      <w:pPr>
        <w:keepNext/>
        <w:spacing w:line="360" w:lineRule="auto"/>
        <w:jc w:val="left"/>
        <w:rPr>
          <w:rFonts w:ascii="Arial" w:hAnsi="Arial" w:cs="Arial"/>
          <w:color w:val="000000"/>
          <w:sz w:val="24"/>
        </w:rPr>
      </w:pPr>
      <w:r w:rsidRPr="00A572FB">
        <w:rPr>
          <w:rFonts w:ascii="Arial" w:hAnsi="Arial" w:cs="Arial"/>
          <w:sz w:val="24"/>
        </w:rPr>
        <w:t>Rozdział 1.</w:t>
      </w:r>
      <w:r w:rsidRPr="00A572FB">
        <w:rPr>
          <w:rFonts w:ascii="Arial" w:hAnsi="Arial" w:cs="Arial"/>
          <w:color w:val="000000"/>
          <w:sz w:val="24"/>
        </w:rPr>
        <w:br/>
        <w:t>Postanowienia ogólne</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1. </w:t>
      </w:r>
      <w:r w:rsidRPr="00A572FB">
        <w:rPr>
          <w:rFonts w:ascii="Arial" w:hAnsi="Arial" w:cs="Arial"/>
          <w:color w:val="000000"/>
          <w:sz w:val="24"/>
        </w:rPr>
        <w:t>Ordynacja Wyborcza do Młodzieżowej Rady Miasta Piotrkowa Trybunalskiego, zwana dalej Ordynacją, określa zasady i tryb wyboru członków do Młodzieżowej Rady.</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2. </w:t>
      </w:r>
      <w:r w:rsidRPr="00A572FB">
        <w:rPr>
          <w:rFonts w:ascii="Arial" w:hAnsi="Arial" w:cs="Arial"/>
          <w:color w:val="000000"/>
          <w:sz w:val="24"/>
        </w:rPr>
        <w:t>Wybory do Młodzieżowej Rady są powszechne, równe, bezpośrednie i odbywają się w głosowaniu tajnym.</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3. 1. </w:t>
      </w:r>
      <w:r w:rsidRPr="00A572FB">
        <w:rPr>
          <w:rFonts w:ascii="Arial" w:hAnsi="Arial" w:cs="Arial"/>
          <w:color w:val="000000"/>
          <w:sz w:val="24"/>
        </w:rPr>
        <w:t xml:space="preserve">Prawo wybieralności (bierne prawo wyborcze) przysługuje uczniowi zamieszkującemu na terenie Piotrkowa Trybunalskiego, który posiada czynne prawo wyborcze. </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Niepełnoletni uczniowie ubiegają się o wybór pod warunkiem złożenia przynajmniej na 5 dni przed głosowaniem pisemnej zgody rodziców (opiekunów) na kandydowanie i członkostwo w Młodzieżowej Radzie.</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Prawo wybierania (czynne prawo wyborcze) ma każdy uczeń szkoły ponadpodstawowej znajdującej się na terenie miasta Piotrkowa Trybunalskiego z wyjątkiem szkół dla dorosłych oraz szkół wyższych.</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4. 1. </w:t>
      </w:r>
      <w:r w:rsidRPr="00A572FB">
        <w:rPr>
          <w:rFonts w:ascii="Arial" w:hAnsi="Arial" w:cs="Arial"/>
          <w:color w:val="000000"/>
          <w:sz w:val="24"/>
        </w:rPr>
        <w:t>Wybory zarządza Prezydent.</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Zarządzenie Prezydenta o ogłoszeniu wyborów określa dni, w których upływają terminy wykonania czynności wyborczych (kalendarz wyborczy).</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Zarządzenie, o którym mowa w ust. 2 podaje się do publicznej wiadomości przez ogłoszenie w Biuletynie Informacji Publicznej ( </w:t>
      </w:r>
      <w:hyperlink r:id="rId10" w:history="1">
        <w:r w:rsidRPr="00A572FB">
          <w:rPr>
            <w:rStyle w:val="Hipercze"/>
            <w:rFonts w:ascii="Arial" w:hAnsi="Arial" w:cs="Arial"/>
            <w:color w:val="000000"/>
            <w:sz w:val="24"/>
            <w:u w:val="none"/>
          </w:rPr>
          <w:t>www.bip.piotrkow.pl</w:t>
        </w:r>
      </w:hyperlink>
      <w:r w:rsidRPr="00A572FB">
        <w:rPr>
          <w:rFonts w:ascii="Arial" w:hAnsi="Arial" w:cs="Arial"/>
          <w:color w:val="000000"/>
          <w:sz w:val="24"/>
        </w:rPr>
        <w:t>) oraz na tablicach informacyjnych w szkołach.</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W przypadku upływu kadencji Młodzieżowej Rady, wybory nowej powinny odbyć się najpóźniej do dnia 31 października tego roku.</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5. 1. </w:t>
      </w:r>
      <w:r w:rsidRPr="00A572FB">
        <w:rPr>
          <w:rFonts w:ascii="Arial" w:hAnsi="Arial" w:cs="Arial"/>
          <w:color w:val="000000"/>
          <w:sz w:val="24"/>
        </w:rPr>
        <w:t>Okręgiem wyborczym w wyborach do Młodzieżowej Rady Miasta jest szkoła lub zespół szkół.</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Podział na okręgi wyborcze ustala zarządzeniem Prezydent Miasta podając jednocześnie liczbę radnych wybieranych w poszczególnych okręgach, zgodną z zasadą określoną w § 20 ust. 2 Statutu.</w:t>
      </w:r>
    </w:p>
    <w:p w:rsidR="00A77B3E" w:rsidRPr="00A572FB" w:rsidRDefault="00D36067" w:rsidP="00A572FB">
      <w:pPr>
        <w:keepNext/>
        <w:keepLines/>
        <w:spacing w:line="360" w:lineRule="auto"/>
        <w:jc w:val="left"/>
        <w:rPr>
          <w:rFonts w:ascii="Arial" w:hAnsi="Arial" w:cs="Arial"/>
          <w:color w:val="000000"/>
          <w:sz w:val="24"/>
        </w:rPr>
      </w:pPr>
      <w:r w:rsidRPr="00A572FB">
        <w:rPr>
          <w:rFonts w:ascii="Arial" w:hAnsi="Arial" w:cs="Arial"/>
          <w:sz w:val="24"/>
        </w:rPr>
        <w:t>Rozdział 2.</w:t>
      </w:r>
      <w:r w:rsidRPr="00A572FB">
        <w:rPr>
          <w:rFonts w:ascii="Arial" w:hAnsi="Arial" w:cs="Arial"/>
          <w:color w:val="000000"/>
          <w:sz w:val="24"/>
        </w:rPr>
        <w:br/>
        <w:t>Organy Wyborcze</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6. </w:t>
      </w:r>
      <w:r w:rsidRPr="00A572FB">
        <w:rPr>
          <w:rFonts w:ascii="Arial" w:hAnsi="Arial" w:cs="Arial"/>
          <w:color w:val="000000"/>
          <w:sz w:val="24"/>
        </w:rPr>
        <w:t>Wybory przeprowadzają:</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1) </w:t>
      </w:r>
      <w:r w:rsidRPr="00A572FB">
        <w:rPr>
          <w:rFonts w:ascii="Arial" w:hAnsi="Arial" w:cs="Arial"/>
          <w:color w:val="000000"/>
          <w:sz w:val="24"/>
        </w:rPr>
        <w:t>Miejska Komisja Wyborcza do Młodzieżowej Rady Miasta zwana dalej Miejską Komisją Wyborczą powołana przez Prezydenta Miasta, na okres przeprowadzenia wyborów;</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Szkolne Komisje Wyborcze, których siedzibami są szkoły, powoływane przez Dyrektora Szkoły w porozumieniu z Samorządem Uczniowskim danej szkoły.</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7. 1. </w:t>
      </w:r>
      <w:r w:rsidRPr="00A572FB">
        <w:rPr>
          <w:rFonts w:ascii="Arial" w:hAnsi="Arial" w:cs="Arial"/>
          <w:color w:val="000000"/>
          <w:sz w:val="24"/>
        </w:rPr>
        <w:t>W skład Miejskiej Komisji Wyborczej wchodzą:</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1) </w:t>
      </w:r>
      <w:r w:rsidRPr="00A572FB">
        <w:rPr>
          <w:rFonts w:ascii="Arial" w:hAnsi="Arial" w:cs="Arial"/>
          <w:color w:val="000000"/>
          <w:sz w:val="24"/>
        </w:rPr>
        <w:t>radni Rady Miasta – członkowie Komisji Oświaty i Nauki (dwóch przedstawicieli);</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Kierownik Referatu Edukacji lub wskazany przez niego pracownik tego Referatu;</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dwóch pracowników Biura Rady Miasta.</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Obsługę organizacyjną Miejskiej Komisji Wyborczej zapewnia komórka organizacyjna wskazana w regulaminie organizacyjnym Urzędu Miasta Piotrkowa Trybunalskiego.</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8. </w:t>
      </w:r>
      <w:r w:rsidRPr="00A572FB">
        <w:rPr>
          <w:rFonts w:ascii="Arial" w:hAnsi="Arial" w:cs="Arial"/>
          <w:color w:val="000000"/>
          <w:sz w:val="24"/>
        </w:rPr>
        <w:t>Do zadań Miejskiej Komisji Wyborczej należy: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1) </w:t>
      </w:r>
      <w:r w:rsidRPr="00A572FB">
        <w:rPr>
          <w:rFonts w:ascii="Arial" w:hAnsi="Arial" w:cs="Arial"/>
          <w:color w:val="000000"/>
          <w:sz w:val="24"/>
        </w:rPr>
        <w:t>zarządzenie druku kart do głosowania i ich dostarczenie Szkolnym Komisjom Wyborczym;</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czuwanie nad przestrzeganiem prawa wyborczego;</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ustalenie wyników wyborów i podanie ich do publicznej wiadomości.</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9. </w:t>
      </w:r>
      <w:r w:rsidRPr="00A572FB">
        <w:rPr>
          <w:rFonts w:ascii="Arial" w:hAnsi="Arial" w:cs="Arial"/>
          <w:color w:val="000000"/>
          <w:sz w:val="24"/>
        </w:rPr>
        <w:t>Szkolne Komisje Wyborcze liczą od 5 do 7 członków, wśród których znajduje się przynajmniej dwóch nauczycieli i trzech uczniów danej szkoły, posiadających czynne prawo wyborcze i nie ubiegających się o wybór. Powołanie Szkolnej Komisji Wyborczej następuje najpóźniej na 21 dni przed datą wyborów.</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10. </w:t>
      </w:r>
      <w:r w:rsidRPr="00A572FB">
        <w:rPr>
          <w:rFonts w:ascii="Arial" w:hAnsi="Arial" w:cs="Arial"/>
          <w:color w:val="000000"/>
          <w:sz w:val="24"/>
        </w:rPr>
        <w:t>Do zadań Szkolnej Komisji Wyborczej należy: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1) </w:t>
      </w:r>
      <w:r w:rsidRPr="00A572FB">
        <w:rPr>
          <w:rFonts w:ascii="Arial" w:hAnsi="Arial" w:cs="Arial"/>
          <w:color w:val="000000"/>
          <w:sz w:val="24"/>
        </w:rPr>
        <w:t>organizacja i przeprowadzenie wyborów, w tym rejestrowanie kandydatów na radnych;</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ustalenie wyników wyborów;</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podanie wyników wyborów do wiadomości na szkolnej tablicy ogłoszeń;</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przekazanie Miejskiej Komisji Wyborczej protokołu głosowania.</w:t>
      </w:r>
    </w:p>
    <w:p w:rsidR="00A77B3E" w:rsidRPr="00A572FB" w:rsidRDefault="00D36067" w:rsidP="00A572FB">
      <w:pPr>
        <w:keepNext/>
        <w:spacing w:line="360" w:lineRule="auto"/>
        <w:jc w:val="left"/>
        <w:rPr>
          <w:rFonts w:ascii="Arial" w:hAnsi="Arial" w:cs="Arial"/>
          <w:color w:val="000000"/>
          <w:sz w:val="24"/>
        </w:rPr>
      </w:pPr>
      <w:r w:rsidRPr="00A572FB">
        <w:rPr>
          <w:rFonts w:ascii="Arial" w:hAnsi="Arial" w:cs="Arial"/>
          <w:sz w:val="24"/>
        </w:rPr>
        <w:t>Rozdział 3.</w:t>
      </w:r>
      <w:r w:rsidRPr="00A572FB">
        <w:rPr>
          <w:rFonts w:ascii="Arial" w:hAnsi="Arial" w:cs="Arial"/>
          <w:color w:val="000000"/>
          <w:sz w:val="24"/>
        </w:rPr>
        <w:br/>
        <w:t>Zgłaszanie kandydatów</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11. 1. </w:t>
      </w:r>
      <w:r w:rsidRPr="00A572FB">
        <w:rPr>
          <w:rFonts w:ascii="Arial" w:hAnsi="Arial" w:cs="Arial"/>
          <w:color w:val="000000"/>
          <w:sz w:val="24"/>
        </w:rPr>
        <w:t>Kandydatów na członków Młodzieżowej Rady zgłaszają wyborcy z danego okręgu wyborczego. Do zgłoszenia należy dołączyć pisemne oświadczenie o wyrażeniu zgody na kandydowanie.</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Zgłoszona kandydatura musi być poparta co najmniej 30 podpisami.</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Wzór oświadczenia, o którym mowa w ust. 1 oraz wzór listy podpisów, o którym mowa w ust. 2 ustala Prezydent dokonując podziału na okręgi wyborcze.</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Listy kandydatów z poszczególnych okręgów zgłasza się do Miejskiej Komisji Wyborczej najpóźniej w 10 dniu przed dniem wyborów.</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5. </w:t>
      </w:r>
      <w:r w:rsidRPr="00A572FB">
        <w:rPr>
          <w:rFonts w:ascii="Arial" w:hAnsi="Arial" w:cs="Arial"/>
          <w:color w:val="000000"/>
          <w:sz w:val="24"/>
        </w:rPr>
        <w:t>Jeżeli w danym okręgu liczba kandydatów nie przewyższy liczby przypadających mandatów, wyborów nie przeprowadza się. W tym wypadku, radnym z tego okręgu zostaje kandydat, który uzyskał minimum 60 głosów popierających jego kandydaturę.</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6. </w:t>
      </w:r>
      <w:r w:rsidRPr="00A572FB">
        <w:rPr>
          <w:rFonts w:ascii="Arial" w:hAnsi="Arial" w:cs="Arial"/>
          <w:color w:val="000000"/>
          <w:sz w:val="24"/>
        </w:rPr>
        <w:t>Kampania wyborcza rozpoczyna się z dniem ogłoszenia terminu wyborów.</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7. </w:t>
      </w:r>
      <w:r w:rsidRPr="00A572FB">
        <w:rPr>
          <w:rFonts w:ascii="Arial" w:hAnsi="Arial" w:cs="Arial"/>
          <w:color w:val="000000"/>
          <w:sz w:val="24"/>
        </w:rPr>
        <w:t>Prowadzenie agitacji w dniu wyborów jest zabronione.</w:t>
      </w:r>
    </w:p>
    <w:p w:rsidR="00A77B3E" w:rsidRPr="00A572FB" w:rsidRDefault="00D36067" w:rsidP="00A572FB">
      <w:pPr>
        <w:keepNext/>
        <w:keepLines/>
        <w:spacing w:line="360" w:lineRule="auto"/>
        <w:jc w:val="left"/>
        <w:rPr>
          <w:rFonts w:ascii="Arial" w:hAnsi="Arial" w:cs="Arial"/>
          <w:color w:val="000000"/>
          <w:sz w:val="24"/>
        </w:rPr>
      </w:pPr>
      <w:r w:rsidRPr="00A572FB">
        <w:rPr>
          <w:rFonts w:ascii="Arial" w:hAnsi="Arial" w:cs="Arial"/>
          <w:sz w:val="24"/>
        </w:rPr>
        <w:t>Rozdział 4.</w:t>
      </w:r>
      <w:r w:rsidRPr="00A572FB">
        <w:rPr>
          <w:rFonts w:ascii="Arial" w:hAnsi="Arial" w:cs="Arial"/>
          <w:color w:val="000000"/>
          <w:sz w:val="24"/>
        </w:rPr>
        <w:br/>
        <w:t>Karty do głosowania</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12. </w:t>
      </w:r>
      <w:r w:rsidRPr="00A572FB">
        <w:rPr>
          <w:rFonts w:ascii="Arial" w:hAnsi="Arial" w:cs="Arial"/>
          <w:color w:val="000000"/>
          <w:sz w:val="24"/>
        </w:rPr>
        <w:t>Miejska Komisja Wyborcza zarządza wydrukowanie, odrębnie dla każdego okręgu, kart do głosowania i zapewnia ich przekazanie Szkolnym Komisjom Wyborczym.</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13. 1. </w:t>
      </w:r>
      <w:r w:rsidRPr="00A572FB">
        <w:rPr>
          <w:rFonts w:ascii="Arial" w:hAnsi="Arial" w:cs="Arial"/>
          <w:color w:val="000000"/>
          <w:sz w:val="24"/>
        </w:rPr>
        <w:t>Na karcie do głosowania nazwiska i imiona kandydatów zgłoszonych w danym okręgu umieszcza się w kolejności alfabetycznej.</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Karta do głosowania oznaczona jest pieczęcią Szkolnej Komisji Wyborczej (pieczęć szkoły, w której komisja ma siedzibę).</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Karta do głosowania może być zadrukowana tylko po jednej stronie. Wielkość i rodzaj czcionki powinien być jednakowy dla nazwisk i imion wszystkich kandydatów.</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14. </w:t>
      </w:r>
      <w:r w:rsidRPr="00A572FB">
        <w:rPr>
          <w:rFonts w:ascii="Arial" w:hAnsi="Arial" w:cs="Arial"/>
          <w:color w:val="000000"/>
          <w:sz w:val="24"/>
        </w:rPr>
        <w:t>Nieważne są karty do głosowania inne niż ustalone lub nie opatrzone pieczęcią Szkolnej Komisji Wyborczej.</w:t>
      </w:r>
    </w:p>
    <w:p w:rsidR="00A77B3E" w:rsidRPr="00A572FB" w:rsidRDefault="00D36067" w:rsidP="00A572FB">
      <w:pPr>
        <w:keepNext/>
        <w:keepLines/>
        <w:spacing w:line="360" w:lineRule="auto"/>
        <w:jc w:val="left"/>
        <w:rPr>
          <w:rFonts w:ascii="Arial" w:hAnsi="Arial" w:cs="Arial"/>
          <w:color w:val="000000"/>
          <w:sz w:val="24"/>
        </w:rPr>
      </w:pPr>
      <w:r w:rsidRPr="00A572FB">
        <w:rPr>
          <w:rFonts w:ascii="Arial" w:hAnsi="Arial" w:cs="Arial"/>
          <w:sz w:val="24"/>
        </w:rPr>
        <w:t>Rozdział 5.</w:t>
      </w:r>
      <w:r w:rsidRPr="00A572FB">
        <w:rPr>
          <w:rFonts w:ascii="Arial" w:hAnsi="Arial" w:cs="Arial"/>
          <w:color w:val="000000"/>
          <w:sz w:val="24"/>
        </w:rPr>
        <w:br/>
        <w:t>Sposób głosowania i warunki ważności głosu</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15. 1. </w:t>
      </w:r>
      <w:r w:rsidRPr="00A572FB">
        <w:rPr>
          <w:rFonts w:ascii="Arial" w:hAnsi="Arial" w:cs="Arial"/>
          <w:color w:val="000000"/>
          <w:sz w:val="24"/>
        </w:rPr>
        <w:t>Przed rozpoczęciem głosowania Szkolna Komisja Wyborcza sprawdza, czy urna jest pusta, po czym dokonuje jej zamknięcia.</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Od chwili zamknięcia aż do zakończenia głosowania nie wolno otwierać urny.</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Głosowanie odbywa się między godziną 9 a 15. Na wniosek Szkolnej Komisji Wyborczej, Miejska Komisja Wyborcza może ustalić inny czas przeprowadzenia wyborów w danym okręgu.</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16. 1. </w:t>
      </w:r>
      <w:r w:rsidRPr="00A572FB">
        <w:rPr>
          <w:rFonts w:ascii="Arial" w:hAnsi="Arial" w:cs="Arial"/>
          <w:color w:val="000000"/>
          <w:sz w:val="24"/>
        </w:rPr>
        <w:t>Szkolna Komisja Wyborcza, po sprawdzeniu czy głosujący jest uprawniony do głosowania w szkole, wydaje kartę do głosowania.</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Wyborca głosuje na określonych kandydatów stawiając znak „X” z lewej strony obok nazwiska kandydata.</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Liczba postawionych na karcie do głosowania znaków „X” musi być równa lub mniejsza od ilości mandatów przypadających w danym okręgu wyborczym.</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Za głos nieważny uznaje się kartę do głosowania, na której:</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1) </w:t>
      </w:r>
      <w:r w:rsidRPr="00A572FB">
        <w:rPr>
          <w:rFonts w:ascii="Arial" w:hAnsi="Arial" w:cs="Arial"/>
          <w:color w:val="000000"/>
          <w:sz w:val="24"/>
        </w:rPr>
        <w:t>postawiono więcej znaków „X” niż liczba mandatów przypadających w danym okręgu wyborczym;</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nie postawiono żadnego znaku „X”;</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dokonano jakiegokolwiek dodatkowego wpisu, karta została zamazana lub przedarta.</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17. </w:t>
      </w:r>
      <w:r w:rsidRPr="00A572FB">
        <w:rPr>
          <w:rFonts w:ascii="Arial" w:hAnsi="Arial" w:cs="Arial"/>
          <w:color w:val="000000"/>
          <w:sz w:val="24"/>
        </w:rPr>
        <w:t>Kartę do głosowania wyborca wrzuca do urny wyborczej.</w:t>
      </w:r>
    </w:p>
    <w:p w:rsidR="00A77B3E" w:rsidRPr="00A572FB" w:rsidRDefault="00D36067" w:rsidP="00A572FB">
      <w:pPr>
        <w:keepNext/>
        <w:keepLines/>
        <w:spacing w:line="360" w:lineRule="auto"/>
        <w:jc w:val="left"/>
        <w:rPr>
          <w:rFonts w:ascii="Arial" w:hAnsi="Arial" w:cs="Arial"/>
          <w:color w:val="000000"/>
          <w:sz w:val="24"/>
        </w:rPr>
      </w:pPr>
      <w:r w:rsidRPr="00A572FB">
        <w:rPr>
          <w:rFonts w:ascii="Arial" w:hAnsi="Arial" w:cs="Arial"/>
          <w:sz w:val="24"/>
        </w:rPr>
        <w:t>Rozdział 6.</w:t>
      </w:r>
      <w:r w:rsidRPr="00A572FB">
        <w:rPr>
          <w:rFonts w:ascii="Arial" w:hAnsi="Arial" w:cs="Arial"/>
          <w:color w:val="000000"/>
          <w:sz w:val="24"/>
        </w:rPr>
        <w:br/>
        <w:t>Ustalenie wyników wyborów</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18. 1. </w:t>
      </w:r>
      <w:r w:rsidRPr="00A572FB">
        <w:rPr>
          <w:rFonts w:ascii="Arial" w:hAnsi="Arial" w:cs="Arial"/>
          <w:color w:val="000000"/>
          <w:sz w:val="24"/>
        </w:rPr>
        <w:t>Bezpośrednio po zakończeniu głosowania Szkolna Komisja Wyborcza przystępuje do obliczania jego wyników.</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Z przeprowadzonego głosowania Szkolna Komisja Wyborcza sporządza protokół (2 egz.).</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Wzór protokołu ustala Prezydent dokonując podziału na okręgi wyborcze.</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Jeden egzemplarz protokołu Szkolna Komisja Wyborcza przekazuje niezwłocznie Miejskiej Komisji Wyborczej, drugi wywiesza na tablicy ogłoszeń (tablicy informacyjnej) w szkole, podając do wiadomości wyniki głosowania.</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19. 1. </w:t>
      </w:r>
      <w:r w:rsidRPr="00A572FB">
        <w:rPr>
          <w:rFonts w:ascii="Arial" w:hAnsi="Arial" w:cs="Arial"/>
          <w:color w:val="000000"/>
          <w:sz w:val="24"/>
        </w:rPr>
        <w:t>Wybranym na członka Młodzieżowej Rady zostaje osoba, która otrzyma kolejno, według sporządzonej listy, największą liczbę głosów.</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W przypadku równej liczby głosów oddanych na kandydatów, Szkolna Komisja Wyborcza przeprowadza losowanie i sporządza z niego protokół.</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20. 1. </w:t>
      </w:r>
      <w:r w:rsidRPr="00A572FB">
        <w:rPr>
          <w:rFonts w:ascii="Arial" w:hAnsi="Arial" w:cs="Arial"/>
          <w:color w:val="000000"/>
          <w:sz w:val="24"/>
        </w:rPr>
        <w:t>W ciągu 3 dni od dnia ogłoszenia wyników głosowania, wyborca może wnieść na piśmie do Miejskiej Komisji Wyborczej protest przeciwko ważności wyborów.</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Miejska Komisja Wyborcza rozpatruje protest, o którym mowa w ust. 1 w terminie 3 dni od jego wniesienia.</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21. 1. </w:t>
      </w:r>
      <w:r w:rsidRPr="00A572FB">
        <w:rPr>
          <w:rFonts w:ascii="Arial" w:hAnsi="Arial" w:cs="Arial"/>
          <w:color w:val="000000"/>
          <w:sz w:val="24"/>
        </w:rPr>
        <w:t>Na podstawie otrzymanych protokołów, Miejska Komisja Wyborcza w ciągu 14 dni po wyborach sporządza zbiorczy protokół zawierający informacje o wynikach głosowania we wszystkich okręgach wyborczych, określający:</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1) </w:t>
      </w:r>
      <w:r w:rsidRPr="00A572FB">
        <w:rPr>
          <w:rFonts w:ascii="Arial" w:hAnsi="Arial" w:cs="Arial"/>
          <w:color w:val="000000"/>
          <w:sz w:val="24"/>
        </w:rPr>
        <w:t>liczbę uprawnionych do głosowania;</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liczbę oddanych głosów;</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liczbę głosów oddanych na poszczególnych kandydatów;</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nazwiska i imiona wybranych członków Młodzieżowej Rady wraz z nazwami okręgów, z których zostali wybrani.</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Protokół, o którym mowa w ust. 1 jest wywieszany na tablicy ogłoszeń Urzędu Miasta przez okres 7 dni oraz publikowany w Biuletynie Informacji Publicznej ( </w:t>
      </w:r>
      <w:hyperlink r:id="rId11" w:history="1">
        <w:r w:rsidRPr="00A572FB">
          <w:rPr>
            <w:rStyle w:val="Hipercze"/>
            <w:rFonts w:ascii="Arial" w:hAnsi="Arial" w:cs="Arial"/>
            <w:color w:val="000000"/>
            <w:sz w:val="24"/>
            <w:u w:val="none"/>
          </w:rPr>
          <w:t>www.bip.piotrkow.pl</w:t>
        </w:r>
      </w:hyperlink>
      <w:r w:rsidRPr="00A572FB">
        <w:rPr>
          <w:rFonts w:ascii="Arial" w:hAnsi="Arial" w:cs="Arial"/>
          <w:color w:val="000000"/>
          <w:sz w:val="24"/>
        </w:rPr>
        <w:t>).</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22. </w:t>
      </w:r>
      <w:r w:rsidRPr="00A572FB">
        <w:rPr>
          <w:rFonts w:ascii="Arial" w:hAnsi="Arial" w:cs="Arial"/>
          <w:color w:val="000000"/>
          <w:sz w:val="24"/>
        </w:rPr>
        <w:t>Koszty wyborów pokrywane są z budżetu Miasta.</w:t>
      </w:r>
    </w:p>
    <w:p w:rsidR="00A77B3E" w:rsidRPr="00A572FB" w:rsidRDefault="00D36067" w:rsidP="00A572FB">
      <w:pPr>
        <w:keepNext/>
        <w:keepLines/>
        <w:spacing w:line="360" w:lineRule="auto"/>
        <w:jc w:val="left"/>
        <w:rPr>
          <w:rFonts w:ascii="Arial" w:hAnsi="Arial" w:cs="Arial"/>
          <w:color w:val="000000"/>
          <w:sz w:val="24"/>
        </w:rPr>
      </w:pPr>
      <w:r w:rsidRPr="00A572FB">
        <w:rPr>
          <w:rFonts w:ascii="Arial" w:hAnsi="Arial" w:cs="Arial"/>
          <w:sz w:val="24"/>
        </w:rPr>
        <w:t>Rozdział 7.</w:t>
      </w:r>
      <w:r w:rsidRPr="00A572FB">
        <w:rPr>
          <w:rFonts w:ascii="Arial" w:hAnsi="Arial" w:cs="Arial"/>
          <w:color w:val="000000"/>
          <w:sz w:val="24"/>
        </w:rPr>
        <w:br/>
        <w:t>Wygaśnięcie mandatu, odwołanie członka i rozwiązanie Młodzieżowej Rady</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23. 1. </w:t>
      </w:r>
      <w:r w:rsidRPr="00A572FB">
        <w:rPr>
          <w:rFonts w:ascii="Arial" w:hAnsi="Arial" w:cs="Arial"/>
          <w:color w:val="000000"/>
          <w:sz w:val="24"/>
        </w:rPr>
        <w:t>Wygaśnięcie mandatu następuje wskutek:</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1) </w:t>
      </w:r>
      <w:r w:rsidRPr="00A572FB">
        <w:rPr>
          <w:rFonts w:ascii="Arial" w:hAnsi="Arial" w:cs="Arial"/>
          <w:color w:val="000000"/>
          <w:sz w:val="24"/>
        </w:rPr>
        <w:t>naruszenia lub nie spełnienia warunków określonych w niniejszej ordynacji;</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zrzeczenia się na piśmie mandatu;</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rezygnacji z nauki w szkole, w której uzyskał mandat;</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skreślenia z listy uczniów przez Radę Pedagogiczną;</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5) </w:t>
      </w:r>
      <w:r w:rsidRPr="00A572FB">
        <w:rPr>
          <w:rFonts w:ascii="Arial" w:hAnsi="Arial" w:cs="Arial"/>
          <w:color w:val="000000"/>
          <w:sz w:val="24"/>
        </w:rPr>
        <w:t>zmiany miejsca zamieszkania poza granice administracyjne Miasta;</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6) </w:t>
      </w:r>
      <w:r w:rsidRPr="00A572FB">
        <w:rPr>
          <w:rFonts w:ascii="Arial" w:hAnsi="Arial" w:cs="Arial"/>
          <w:color w:val="000000"/>
          <w:sz w:val="24"/>
        </w:rPr>
        <w:t>cofnięcia na piśmie zgody, o której mowa w § 3 ust. 2 niniejszej ordynacji;</w:t>
      </w:r>
    </w:p>
    <w:p w:rsidR="00A77B3E" w:rsidRPr="00A572FB" w:rsidRDefault="00D36067" w:rsidP="00A572FB">
      <w:pPr>
        <w:spacing w:before="120" w:after="120" w:line="360" w:lineRule="auto"/>
        <w:ind w:left="340" w:hanging="227"/>
        <w:jc w:val="left"/>
        <w:rPr>
          <w:rFonts w:ascii="Arial" w:hAnsi="Arial" w:cs="Arial"/>
          <w:color w:val="000000"/>
          <w:sz w:val="24"/>
        </w:rPr>
      </w:pPr>
      <w:r w:rsidRPr="00A572FB">
        <w:rPr>
          <w:rFonts w:ascii="Arial" w:hAnsi="Arial" w:cs="Arial"/>
          <w:sz w:val="24"/>
        </w:rPr>
        <w:t>7) </w:t>
      </w:r>
      <w:r w:rsidRPr="00A572FB">
        <w:rPr>
          <w:rFonts w:ascii="Arial" w:hAnsi="Arial" w:cs="Arial"/>
          <w:color w:val="000000"/>
          <w:sz w:val="24"/>
        </w:rPr>
        <w:t>śmierci.</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Młodzieżowa Rada może odwołać członka z powodu nieusprawiedliwionej nieobecności w kolejnych 5 posiedzeniach Młodzieżowej Rady. Odwołanie członka Młodzieżowej Rady następuje na wniosek co najmniej ¼ składu Młodzieżowej Rady, w głosowaniu tajnym większością 2/3 głosów, w obecności przynajmniej ½ składu Młodzieżowej Rady.</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W razie wygaśnięcia mandatu członka lub odwołania członka Młodzieżowej Rady, w jego miejsce wchodzi kandydat, który uzyskał kolejno największą liczbę głosów, a nie utracił prawa wybieralności i wyraził na piśmie zgodę na objęcie mandatu.</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4. </w:t>
      </w:r>
      <w:r w:rsidRPr="00A572FB">
        <w:rPr>
          <w:rFonts w:ascii="Arial" w:hAnsi="Arial" w:cs="Arial"/>
          <w:color w:val="000000"/>
          <w:sz w:val="24"/>
        </w:rPr>
        <w:t>Prezydent zarządza wybory uzupełniające w przypadku braku możliwości uzupełnienia składu Młodzieżowej Rady w sposób zgodny z ust. 3 lub jeżeli liczba członków Młodzieżowej Rady spadnie poniżej 2/3 jej składu.</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5. </w:t>
      </w:r>
      <w:r w:rsidRPr="00A572FB">
        <w:rPr>
          <w:rFonts w:ascii="Arial" w:hAnsi="Arial" w:cs="Arial"/>
          <w:color w:val="000000"/>
          <w:sz w:val="24"/>
        </w:rPr>
        <w:t>Wyborów uzupełniających nie przeprowadza się, jeżeli do zakończenia kadencji pozostało mniej niż 6 miesięcy.</w:t>
      </w:r>
    </w:p>
    <w:p w:rsidR="00A77B3E" w:rsidRPr="00A572FB" w:rsidRDefault="00D36067" w:rsidP="00A572FB">
      <w:pPr>
        <w:keepLines/>
        <w:spacing w:line="360" w:lineRule="auto"/>
        <w:ind w:firstLine="340"/>
        <w:jc w:val="left"/>
        <w:rPr>
          <w:rFonts w:ascii="Arial" w:hAnsi="Arial" w:cs="Arial"/>
          <w:color w:val="000000"/>
          <w:sz w:val="24"/>
        </w:rPr>
      </w:pPr>
      <w:r w:rsidRPr="00A572FB">
        <w:rPr>
          <w:rFonts w:ascii="Arial" w:hAnsi="Arial" w:cs="Arial"/>
          <w:sz w:val="24"/>
        </w:rPr>
        <w:t>§ 24. 1. </w:t>
      </w:r>
      <w:r w:rsidRPr="00A572FB">
        <w:rPr>
          <w:rFonts w:ascii="Arial" w:hAnsi="Arial" w:cs="Arial"/>
          <w:color w:val="000000"/>
          <w:sz w:val="24"/>
        </w:rPr>
        <w:t>Rozwiązanie Młodzieżowej Rady przed upływem kadencji może nastąpić na wniosek 2/3 jej składu. Wniosek wymaga uzasadnienia.</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2. </w:t>
      </w:r>
      <w:r w:rsidRPr="00A572FB">
        <w:rPr>
          <w:rFonts w:ascii="Arial" w:hAnsi="Arial" w:cs="Arial"/>
          <w:color w:val="000000"/>
          <w:sz w:val="24"/>
        </w:rPr>
        <w:t>O rozwiązanie Młodzieżowej Rady może wystąpić Prezydent, jeżeli nie realizuje ona celów i zadań określonych Statutem lub swoimi decyzjami narusza rażąco postanowienia Statutu.</w:t>
      </w:r>
    </w:p>
    <w:p w:rsidR="00A77B3E" w:rsidRPr="00A572FB" w:rsidRDefault="00D36067" w:rsidP="00A572FB">
      <w:pPr>
        <w:keepLines/>
        <w:spacing w:before="120" w:after="120" w:line="360" w:lineRule="auto"/>
        <w:ind w:firstLine="340"/>
        <w:jc w:val="left"/>
        <w:rPr>
          <w:rFonts w:ascii="Arial" w:hAnsi="Arial" w:cs="Arial"/>
          <w:color w:val="000000"/>
          <w:sz w:val="24"/>
        </w:rPr>
      </w:pPr>
      <w:r w:rsidRPr="00A572FB">
        <w:rPr>
          <w:rFonts w:ascii="Arial" w:hAnsi="Arial" w:cs="Arial"/>
          <w:sz w:val="24"/>
        </w:rPr>
        <w:t>3. </w:t>
      </w:r>
      <w:r w:rsidRPr="00A572FB">
        <w:rPr>
          <w:rFonts w:ascii="Arial" w:hAnsi="Arial" w:cs="Arial"/>
          <w:color w:val="000000"/>
          <w:sz w:val="24"/>
        </w:rPr>
        <w:t>Rozwiązanie Młodzieżowej Rady przed upływem kadencji, następuje na mocy uchwały Rady Miasta.</w:t>
      </w:r>
    </w:p>
    <w:p w:rsidR="00D36067" w:rsidRPr="00A572FB" w:rsidRDefault="00D36067" w:rsidP="00A572FB">
      <w:pPr>
        <w:keepLines/>
        <w:spacing w:before="120" w:after="120" w:line="360" w:lineRule="auto"/>
        <w:ind w:firstLine="340"/>
        <w:jc w:val="left"/>
        <w:rPr>
          <w:rFonts w:ascii="Arial" w:hAnsi="Arial" w:cs="Arial"/>
          <w:color w:val="000000"/>
          <w:sz w:val="24"/>
        </w:rPr>
      </w:pPr>
    </w:p>
    <w:p w:rsidR="00D36067" w:rsidRPr="00A572FB" w:rsidRDefault="00D36067" w:rsidP="00A572FB">
      <w:pPr>
        <w:keepLines/>
        <w:spacing w:before="120" w:after="120" w:line="360" w:lineRule="auto"/>
        <w:ind w:firstLine="340"/>
        <w:jc w:val="left"/>
        <w:rPr>
          <w:rFonts w:ascii="Arial" w:hAnsi="Arial" w:cs="Arial"/>
          <w:color w:val="000000"/>
          <w:sz w:val="24"/>
        </w:rPr>
      </w:pPr>
    </w:p>
    <w:p w:rsidR="00D36067" w:rsidRPr="00A572FB" w:rsidRDefault="00D36067" w:rsidP="00A572FB">
      <w:pPr>
        <w:keepLines/>
        <w:spacing w:before="120" w:after="120" w:line="360" w:lineRule="auto"/>
        <w:ind w:firstLine="340"/>
        <w:jc w:val="left"/>
        <w:rPr>
          <w:rFonts w:ascii="Arial" w:hAnsi="Arial" w:cs="Arial"/>
          <w:color w:val="000000"/>
          <w:sz w:val="24"/>
        </w:rPr>
      </w:pPr>
    </w:p>
    <w:p w:rsidR="00D36067" w:rsidRPr="00A572FB" w:rsidRDefault="00D36067" w:rsidP="00A572FB">
      <w:pPr>
        <w:keepLines/>
        <w:spacing w:before="120" w:after="120" w:line="360" w:lineRule="auto"/>
        <w:ind w:firstLine="340"/>
        <w:jc w:val="left"/>
        <w:rPr>
          <w:rFonts w:ascii="Arial" w:hAnsi="Arial" w:cs="Arial"/>
          <w:color w:val="000000"/>
          <w:sz w:val="24"/>
        </w:rPr>
      </w:pPr>
    </w:p>
    <w:p w:rsidR="00D36067" w:rsidRPr="00A572FB" w:rsidRDefault="00D36067" w:rsidP="00A572FB">
      <w:pPr>
        <w:keepLines/>
        <w:spacing w:before="120" w:after="120" w:line="360" w:lineRule="auto"/>
        <w:ind w:firstLine="340"/>
        <w:jc w:val="left"/>
        <w:rPr>
          <w:rFonts w:ascii="Arial" w:hAnsi="Arial" w:cs="Arial"/>
          <w:color w:val="000000"/>
          <w:sz w:val="24"/>
        </w:rPr>
      </w:pPr>
    </w:p>
    <w:p w:rsidR="00D36067" w:rsidRPr="00A572FB" w:rsidRDefault="00D36067" w:rsidP="00A572FB">
      <w:pPr>
        <w:keepLines/>
        <w:spacing w:before="120" w:after="120" w:line="360" w:lineRule="auto"/>
        <w:ind w:firstLine="340"/>
        <w:jc w:val="left"/>
        <w:rPr>
          <w:rFonts w:ascii="Arial" w:hAnsi="Arial" w:cs="Arial"/>
          <w:color w:val="000000"/>
          <w:sz w:val="24"/>
        </w:rPr>
      </w:pPr>
    </w:p>
    <w:p w:rsidR="00D36067" w:rsidRPr="00A572FB" w:rsidRDefault="00D36067" w:rsidP="00A572FB">
      <w:pPr>
        <w:keepLines/>
        <w:spacing w:before="120" w:after="120" w:line="360" w:lineRule="auto"/>
        <w:ind w:firstLine="340"/>
        <w:jc w:val="left"/>
        <w:rPr>
          <w:rFonts w:ascii="Arial" w:hAnsi="Arial" w:cs="Arial"/>
          <w:color w:val="000000"/>
          <w:sz w:val="24"/>
        </w:rPr>
      </w:pPr>
    </w:p>
    <w:p w:rsidR="00D36067" w:rsidRPr="00A572FB" w:rsidRDefault="00D36067" w:rsidP="00A572FB">
      <w:pPr>
        <w:keepLines/>
        <w:spacing w:before="120" w:after="120" w:line="360" w:lineRule="auto"/>
        <w:ind w:firstLine="340"/>
        <w:jc w:val="left"/>
        <w:rPr>
          <w:rFonts w:ascii="Arial" w:hAnsi="Arial" w:cs="Arial"/>
          <w:color w:val="000000"/>
          <w:sz w:val="24"/>
        </w:rPr>
      </w:pPr>
    </w:p>
    <w:p w:rsidR="00A220C6" w:rsidRPr="00A572FB" w:rsidRDefault="00A220C6" w:rsidP="00A62DB3">
      <w:pPr>
        <w:pStyle w:val="NormalnyWeb"/>
        <w:pageBreakBefore/>
        <w:spacing w:before="0" w:beforeAutospacing="0" w:after="0" w:line="360" w:lineRule="auto"/>
        <w:rPr>
          <w:rFonts w:ascii="Arial" w:hAnsi="Arial" w:cs="Arial"/>
        </w:rPr>
      </w:pPr>
      <w:r w:rsidRPr="00A572FB">
        <w:rPr>
          <w:rFonts w:ascii="Arial" w:hAnsi="Arial" w:cs="Arial"/>
          <w:color w:val="000000"/>
        </w:rPr>
        <w:t>Uzasadnienie</w:t>
      </w:r>
    </w:p>
    <w:p w:rsidR="00A220C6" w:rsidRPr="00A572FB" w:rsidRDefault="00A220C6" w:rsidP="00A62DB3">
      <w:pPr>
        <w:pStyle w:val="NormalnyWeb"/>
        <w:spacing w:before="0" w:beforeAutospacing="0" w:after="0" w:line="360" w:lineRule="auto"/>
        <w:rPr>
          <w:rFonts w:ascii="Arial" w:hAnsi="Arial" w:cs="Arial"/>
          <w:lang w:val="en-US"/>
        </w:rPr>
      </w:pPr>
      <w:r w:rsidRPr="00A572FB">
        <w:rPr>
          <w:rFonts w:ascii="Arial" w:hAnsi="Arial" w:cs="Arial"/>
          <w:color w:val="000000"/>
        </w:rPr>
        <w:t xml:space="preserve">Ustawa z dnia 20.04.2021 r. </w:t>
      </w:r>
      <w:r w:rsidRPr="00A572FB">
        <w:rPr>
          <w:rFonts w:ascii="Arial" w:hAnsi="Arial" w:cs="Arial"/>
          <w:iCs/>
          <w:color w:val="000000"/>
        </w:rPr>
        <w:t>o zmianie ustawy o samorządzie gminnym, ustawy o samorządzie powiatowym, ustawy o samorządzie województwa oraz ustawy o działalności pożytku publicznego i o wolontariacie (Dz.U. 2021 poz. 1038)</w:t>
      </w:r>
      <w:r w:rsidRPr="00A572FB">
        <w:rPr>
          <w:rFonts w:ascii="Arial" w:hAnsi="Arial" w:cs="Arial"/>
          <w:color w:val="000000"/>
        </w:rPr>
        <w:t xml:space="preserve"> zmieniła m. in. dotychczasowe brzmienie art.5b ustawy z dnia 8 marca 1990 r. o samorządzie gminnym (Dz.U. z 2021 r. poz. 1372 ze zm.).</w:t>
      </w:r>
      <w:r w:rsidR="00A62DB3">
        <w:rPr>
          <w:rFonts w:ascii="Arial" w:hAnsi="Arial" w:cs="Arial"/>
          <w:lang w:val="en-US"/>
        </w:rPr>
        <w:t xml:space="preserve"> </w:t>
      </w:r>
      <w:r w:rsidRPr="00A572FB">
        <w:rPr>
          <w:rFonts w:ascii="Arial" w:hAnsi="Arial" w:cs="Arial"/>
          <w:color w:val="000000"/>
        </w:rPr>
        <w:t>Nowelizacja ww. przepisu dotyczy młodzieżowych rad gmin: młodzieżowe rady gmin utworzone przed dniem 23 czerwca 2021 r. z mocy prawa stały się młodzieżowymi radami gmin w rozumieniu nowych przepisów. W związku z nowelizacją zaistniała konieczność dostosowania statutu Młodzieżowej Rady Miasta Piotrkowa Trybunalskiego do nowych wymagań ustawowych.</w:t>
      </w:r>
    </w:p>
    <w:p w:rsidR="00A220C6" w:rsidRPr="00A572FB" w:rsidRDefault="00A220C6" w:rsidP="00A62DB3">
      <w:pPr>
        <w:pStyle w:val="NormalnyWeb"/>
        <w:spacing w:before="0" w:beforeAutospacing="0" w:after="0" w:line="360" w:lineRule="auto"/>
        <w:rPr>
          <w:rFonts w:ascii="Arial" w:hAnsi="Arial" w:cs="Arial"/>
          <w:lang w:val="en-US"/>
        </w:rPr>
      </w:pPr>
      <w:r w:rsidRPr="00A572FB">
        <w:rPr>
          <w:rFonts w:ascii="Arial" w:hAnsi="Arial" w:cs="Arial"/>
          <w:color w:val="000000"/>
        </w:rPr>
        <w:t>Przedmiotowy projekt uchwały zawiera, obok dotychczasowych uregulowań, także:</w:t>
      </w:r>
    </w:p>
    <w:p w:rsidR="00A220C6" w:rsidRPr="00A572FB" w:rsidRDefault="00A220C6" w:rsidP="00A62DB3">
      <w:pPr>
        <w:pStyle w:val="NormalnyWeb"/>
        <w:spacing w:before="0" w:beforeAutospacing="0" w:after="0" w:line="360" w:lineRule="auto"/>
        <w:rPr>
          <w:rFonts w:ascii="Arial" w:hAnsi="Arial" w:cs="Arial"/>
        </w:rPr>
      </w:pPr>
      <w:r w:rsidRPr="00A572FB">
        <w:rPr>
          <w:rFonts w:ascii="Arial" w:hAnsi="Arial" w:cs="Arial"/>
          <w:color w:val="000000"/>
        </w:rPr>
        <w:t>- zasady wygaśnięcia mandatu i odwołania członka młodzieżowej rady,</w:t>
      </w:r>
    </w:p>
    <w:p w:rsidR="00A220C6" w:rsidRPr="00A572FB" w:rsidRDefault="00A220C6" w:rsidP="00A62DB3">
      <w:pPr>
        <w:pStyle w:val="NormalnyWeb"/>
        <w:spacing w:before="0" w:beforeAutospacing="0" w:after="0" w:line="360" w:lineRule="auto"/>
        <w:rPr>
          <w:rFonts w:ascii="Arial" w:hAnsi="Arial" w:cs="Arial"/>
          <w:lang w:val="en-US"/>
        </w:rPr>
      </w:pPr>
      <w:r w:rsidRPr="00A572FB">
        <w:rPr>
          <w:rFonts w:ascii="Arial" w:hAnsi="Arial" w:cs="Arial"/>
          <w:color w:val="000000"/>
        </w:rPr>
        <w:t>- zasady delegowania przedstawicieli młodzieżowej rady na zorganizowane wydarzenia, na których reprezentują oni młodzieżową radę oraz szczegółowe zasady zwrotu kosztów przejazdu członków młodzieżowej rady (a w przypadku niepełnoletnich członków młodzieżowej rady, także ich rodziców) związanych z udziałem w takim wydarzeniu lub w posiedzeniu młodzieżowej rady,</w:t>
      </w:r>
    </w:p>
    <w:p w:rsidR="00A220C6" w:rsidRPr="00A572FB" w:rsidRDefault="00A220C6" w:rsidP="00A62DB3">
      <w:pPr>
        <w:pStyle w:val="NormalnyWeb"/>
        <w:spacing w:before="0" w:beforeAutospacing="0" w:after="0" w:line="360" w:lineRule="auto"/>
        <w:rPr>
          <w:rFonts w:ascii="Arial" w:hAnsi="Arial" w:cs="Arial"/>
          <w:lang w:val="en-US"/>
        </w:rPr>
      </w:pPr>
      <w:r w:rsidRPr="00A572FB">
        <w:rPr>
          <w:rFonts w:ascii="Arial" w:hAnsi="Arial" w:cs="Arial"/>
          <w:color w:val="000000"/>
        </w:rPr>
        <w:t xml:space="preserve">- wymagania, które winien spełniać opiekun młodzieżowej rady, zakres jego obowiązków oraz zasady jego odwoływania (regulacja fakultatywna). </w:t>
      </w:r>
    </w:p>
    <w:p w:rsidR="00A220C6" w:rsidRPr="00A572FB" w:rsidRDefault="00A220C6" w:rsidP="00A62DB3">
      <w:pPr>
        <w:pStyle w:val="NormalnyWeb"/>
        <w:spacing w:before="0" w:beforeAutospacing="0" w:after="0" w:line="360" w:lineRule="auto"/>
        <w:rPr>
          <w:rFonts w:ascii="Arial" w:hAnsi="Arial" w:cs="Arial"/>
        </w:rPr>
      </w:pPr>
    </w:p>
    <w:p w:rsidR="00A220C6" w:rsidRPr="00A572FB" w:rsidRDefault="00A220C6" w:rsidP="00A572FB">
      <w:pPr>
        <w:pStyle w:val="NormalnyWeb"/>
        <w:spacing w:after="240" w:line="360" w:lineRule="auto"/>
        <w:rPr>
          <w:rFonts w:ascii="Arial" w:hAnsi="Arial" w:cs="Arial"/>
        </w:rPr>
      </w:pPr>
    </w:p>
    <w:p w:rsidR="00A220C6" w:rsidRPr="00A572FB" w:rsidRDefault="00A220C6" w:rsidP="00A572FB">
      <w:pPr>
        <w:pStyle w:val="NormalnyWeb"/>
        <w:spacing w:after="240" w:line="360" w:lineRule="auto"/>
        <w:rPr>
          <w:rFonts w:ascii="Arial" w:hAnsi="Arial" w:cs="Arial"/>
        </w:rPr>
      </w:pPr>
    </w:p>
    <w:p w:rsidR="00D36067" w:rsidRPr="00A572FB" w:rsidRDefault="00D36067" w:rsidP="00A572FB">
      <w:pPr>
        <w:keepLines/>
        <w:spacing w:before="120" w:after="120" w:line="360" w:lineRule="auto"/>
        <w:ind w:firstLine="340"/>
        <w:jc w:val="left"/>
        <w:rPr>
          <w:rFonts w:ascii="Arial" w:hAnsi="Arial" w:cs="Arial"/>
          <w:color w:val="000000"/>
          <w:sz w:val="24"/>
        </w:rPr>
      </w:pPr>
    </w:p>
    <w:sectPr w:rsidR="00D36067" w:rsidRPr="00A572FB">
      <w:footerReference w:type="default" r:id="rId12"/>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B21" w:rsidRDefault="003D2B21">
      <w:r>
        <w:separator/>
      </w:r>
    </w:p>
  </w:endnote>
  <w:endnote w:type="continuationSeparator" w:id="0">
    <w:p w:rsidR="003D2B21" w:rsidRDefault="003D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3474"/>
    </w:tblGrid>
    <w:tr w:rsidR="00F13421">
      <w:tc>
        <w:tcPr>
          <w:tcW w:w="6804" w:type="dxa"/>
          <w:tcBorders>
            <w:top w:val="single" w:sz="2" w:space="0" w:color="auto"/>
            <w:left w:val="nil"/>
            <w:bottom w:val="nil"/>
            <w:right w:val="nil"/>
          </w:tcBorders>
          <w:tcMar>
            <w:top w:w="100" w:type="dxa"/>
          </w:tcMar>
        </w:tcPr>
        <w:p w:rsidR="00F13421" w:rsidRDefault="00D36067">
          <w:pPr>
            <w:jc w:val="left"/>
            <w:rPr>
              <w:sz w:val="18"/>
            </w:rPr>
          </w:pPr>
          <w:r>
            <w:rPr>
              <w:sz w:val="18"/>
            </w:rPr>
            <w:t>Id: 107B1F52-EC75-4928-B513-2E913807B707. Projekt</w:t>
          </w:r>
        </w:p>
      </w:tc>
      <w:tc>
        <w:tcPr>
          <w:tcW w:w="3402" w:type="dxa"/>
          <w:tcBorders>
            <w:top w:val="single" w:sz="2" w:space="0" w:color="auto"/>
            <w:left w:val="nil"/>
            <w:bottom w:val="nil"/>
            <w:right w:val="nil"/>
          </w:tcBorders>
          <w:tcMar>
            <w:top w:w="100" w:type="dxa"/>
          </w:tcMar>
        </w:tcPr>
        <w:p w:rsidR="00F13421" w:rsidRDefault="00D36067">
          <w:pPr>
            <w:jc w:val="right"/>
            <w:rPr>
              <w:sz w:val="18"/>
            </w:rPr>
          </w:pPr>
          <w:r>
            <w:rPr>
              <w:sz w:val="18"/>
            </w:rPr>
            <w:t xml:space="preserve">Strona </w:t>
          </w:r>
          <w:r>
            <w:rPr>
              <w:sz w:val="18"/>
            </w:rPr>
            <w:fldChar w:fldCharType="begin"/>
          </w:r>
          <w:r>
            <w:rPr>
              <w:sz w:val="18"/>
            </w:rPr>
            <w:instrText>PAGE</w:instrText>
          </w:r>
          <w:r>
            <w:rPr>
              <w:sz w:val="18"/>
            </w:rPr>
            <w:fldChar w:fldCharType="separate"/>
          </w:r>
          <w:r w:rsidR="0091618D">
            <w:rPr>
              <w:noProof/>
              <w:sz w:val="18"/>
            </w:rPr>
            <w:t>1</w:t>
          </w:r>
          <w:r>
            <w:rPr>
              <w:sz w:val="18"/>
            </w:rPr>
            <w:fldChar w:fldCharType="end"/>
          </w:r>
        </w:p>
      </w:tc>
    </w:tr>
  </w:tbl>
  <w:p w:rsidR="00F13421" w:rsidRDefault="00F13421">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3474"/>
    </w:tblGrid>
    <w:tr w:rsidR="00F13421">
      <w:tc>
        <w:tcPr>
          <w:tcW w:w="6804" w:type="dxa"/>
          <w:tcBorders>
            <w:top w:val="single" w:sz="2" w:space="0" w:color="auto"/>
            <w:left w:val="nil"/>
            <w:bottom w:val="nil"/>
            <w:right w:val="nil"/>
          </w:tcBorders>
          <w:tcMar>
            <w:top w:w="100" w:type="dxa"/>
          </w:tcMar>
        </w:tcPr>
        <w:p w:rsidR="00F13421" w:rsidRDefault="00D36067">
          <w:pPr>
            <w:jc w:val="left"/>
            <w:rPr>
              <w:sz w:val="18"/>
            </w:rPr>
          </w:pPr>
          <w:r>
            <w:rPr>
              <w:sz w:val="18"/>
            </w:rPr>
            <w:t>Id: 107B1F52-EC75-4928-B513-2E913807B707. Projekt</w:t>
          </w:r>
        </w:p>
      </w:tc>
      <w:tc>
        <w:tcPr>
          <w:tcW w:w="3402" w:type="dxa"/>
          <w:tcBorders>
            <w:top w:val="single" w:sz="2" w:space="0" w:color="auto"/>
            <w:left w:val="nil"/>
            <w:bottom w:val="nil"/>
            <w:right w:val="nil"/>
          </w:tcBorders>
          <w:tcMar>
            <w:top w:w="100" w:type="dxa"/>
          </w:tcMar>
        </w:tcPr>
        <w:p w:rsidR="00F13421" w:rsidRDefault="00D36067">
          <w:pPr>
            <w:jc w:val="right"/>
            <w:rPr>
              <w:sz w:val="18"/>
            </w:rPr>
          </w:pPr>
          <w:r>
            <w:rPr>
              <w:sz w:val="18"/>
            </w:rPr>
            <w:t xml:space="preserve">Strona </w:t>
          </w:r>
          <w:r>
            <w:rPr>
              <w:sz w:val="18"/>
            </w:rPr>
            <w:fldChar w:fldCharType="begin"/>
          </w:r>
          <w:r>
            <w:rPr>
              <w:sz w:val="18"/>
            </w:rPr>
            <w:instrText>PAGE</w:instrText>
          </w:r>
          <w:r>
            <w:rPr>
              <w:sz w:val="18"/>
            </w:rPr>
            <w:fldChar w:fldCharType="separate"/>
          </w:r>
          <w:r w:rsidR="0091618D">
            <w:rPr>
              <w:noProof/>
              <w:sz w:val="18"/>
            </w:rPr>
            <w:t>4</w:t>
          </w:r>
          <w:r>
            <w:rPr>
              <w:sz w:val="18"/>
            </w:rPr>
            <w:fldChar w:fldCharType="end"/>
          </w:r>
        </w:p>
      </w:tc>
    </w:tr>
  </w:tbl>
  <w:p w:rsidR="00F13421" w:rsidRDefault="00F13421">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3474"/>
    </w:tblGrid>
    <w:tr w:rsidR="00F13421">
      <w:tc>
        <w:tcPr>
          <w:tcW w:w="6804" w:type="dxa"/>
          <w:tcBorders>
            <w:top w:val="single" w:sz="2" w:space="0" w:color="auto"/>
            <w:left w:val="nil"/>
            <w:bottom w:val="nil"/>
            <w:right w:val="nil"/>
          </w:tcBorders>
          <w:tcMar>
            <w:top w:w="100" w:type="dxa"/>
          </w:tcMar>
        </w:tcPr>
        <w:p w:rsidR="00F13421" w:rsidRDefault="00D36067">
          <w:pPr>
            <w:jc w:val="left"/>
            <w:rPr>
              <w:sz w:val="18"/>
            </w:rPr>
          </w:pPr>
          <w:r>
            <w:rPr>
              <w:sz w:val="18"/>
            </w:rPr>
            <w:t>Id: 107B1F52-EC75-4928-B513-2E913807B707. Projekt</w:t>
          </w:r>
        </w:p>
      </w:tc>
      <w:tc>
        <w:tcPr>
          <w:tcW w:w="3402" w:type="dxa"/>
          <w:tcBorders>
            <w:top w:val="single" w:sz="2" w:space="0" w:color="auto"/>
            <w:left w:val="nil"/>
            <w:bottom w:val="nil"/>
            <w:right w:val="nil"/>
          </w:tcBorders>
          <w:tcMar>
            <w:top w:w="100" w:type="dxa"/>
          </w:tcMar>
        </w:tcPr>
        <w:p w:rsidR="00F13421" w:rsidRDefault="00D36067">
          <w:pPr>
            <w:jc w:val="right"/>
            <w:rPr>
              <w:sz w:val="18"/>
            </w:rPr>
          </w:pPr>
          <w:r>
            <w:rPr>
              <w:sz w:val="18"/>
            </w:rPr>
            <w:t xml:space="preserve">Strona </w:t>
          </w:r>
          <w:r>
            <w:rPr>
              <w:sz w:val="18"/>
            </w:rPr>
            <w:fldChar w:fldCharType="begin"/>
          </w:r>
          <w:r>
            <w:rPr>
              <w:sz w:val="18"/>
            </w:rPr>
            <w:instrText>PAGE</w:instrText>
          </w:r>
          <w:r>
            <w:rPr>
              <w:sz w:val="18"/>
            </w:rPr>
            <w:fldChar w:fldCharType="separate"/>
          </w:r>
          <w:r w:rsidR="00A62DB3">
            <w:rPr>
              <w:noProof/>
              <w:sz w:val="18"/>
            </w:rPr>
            <w:t>7</w:t>
          </w:r>
          <w:r>
            <w:rPr>
              <w:sz w:val="18"/>
            </w:rPr>
            <w:fldChar w:fldCharType="end"/>
          </w:r>
        </w:p>
      </w:tc>
    </w:tr>
  </w:tbl>
  <w:p w:rsidR="00F13421" w:rsidRDefault="00F13421">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B21" w:rsidRDefault="003D2B21">
      <w:r>
        <w:separator/>
      </w:r>
    </w:p>
  </w:footnote>
  <w:footnote w:type="continuationSeparator" w:id="0">
    <w:p w:rsidR="003D2B21" w:rsidRDefault="003D2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1EAAD7B9-09FF-47AD-8A9E-3273D98D330C}"/>
  </w:docVars>
  <w:rsids>
    <w:rsidRoot w:val="00A77B3E"/>
    <w:rsid w:val="00024979"/>
    <w:rsid w:val="003D2B21"/>
    <w:rsid w:val="0091618D"/>
    <w:rsid w:val="0093462A"/>
    <w:rsid w:val="00A220C6"/>
    <w:rsid w:val="00A572FB"/>
    <w:rsid w:val="00A62DB3"/>
    <w:rsid w:val="00A77B3E"/>
    <w:rsid w:val="00CA2A55"/>
    <w:rsid w:val="00D36067"/>
    <w:rsid w:val="00F134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208B53-7476-46BF-ADF9-90E271ED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ormalnyWeb">
    <w:name w:val="Normal (Web)"/>
    <w:basedOn w:val="Normalny"/>
    <w:uiPriority w:val="99"/>
    <w:semiHidden/>
    <w:unhideWhenUsed/>
    <w:rsid w:val="00A220C6"/>
    <w:pPr>
      <w:spacing w:before="100" w:beforeAutospacing="1" w:after="142" w:line="288" w:lineRule="auto"/>
      <w:jc w:val="left"/>
    </w:pPr>
    <w:rPr>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357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ip.piotrkow.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ip.piotrkow.pl/" TargetMode="External"/><Relationship Id="rId5" Type="http://schemas.openxmlformats.org/officeDocument/2006/relationships/footnotes" Target="footnotes.xml"/><Relationship Id="rId10" Type="http://schemas.openxmlformats.org/officeDocument/2006/relationships/hyperlink" Target="http://www.bip.piotrkow.p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1EAAD7B9-09FF-47AD-8A9E-3273D98D330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4102</Words>
  <Characters>24618</Characters>
  <Application>Microsoft Office Word</Application>
  <DocSecurity>4</DocSecurity>
  <Lines>205</Lines>
  <Paragraphs>57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Miasta Piotrkowa Trybunalskiego</Company>
  <LinksUpToDate>false</LinksUpToDate>
  <CharactersWithSpaces>28663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nadania Statutu Młodzieżowej Radzie Miasta Piotrkowa Trybunalskiego</dc:subject>
  <dc:creator>Mroz_M</dc:creator>
  <cp:lastModifiedBy>Budkowska Paulina</cp:lastModifiedBy>
  <cp:revision>2</cp:revision>
  <dcterms:created xsi:type="dcterms:W3CDTF">2021-12-17T11:04:00Z</dcterms:created>
  <dcterms:modified xsi:type="dcterms:W3CDTF">2021-12-17T11:04:00Z</dcterms:modified>
  <cp:category>Akt prawny</cp:category>
</cp:coreProperties>
</file>