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3F" w:rsidRPr="00CA4731" w:rsidRDefault="00627C3F" w:rsidP="00CA4731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4731">
        <w:rPr>
          <w:rFonts w:ascii="Arial" w:hAnsi="Arial" w:cs="Arial"/>
          <w:sz w:val="24"/>
          <w:szCs w:val="24"/>
        </w:rPr>
        <w:t xml:space="preserve">Uzasadnienie do projektu Uchwały Rady Miasta </w:t>
      </w:r>
      <w:r w:rsidR="00365727" w:rsidRPr="00CA4731">
        <w:rPr>
          <w:rFonts w:ascii="Arial" w:hAnsi="Arial" w:cs="Arial"/>
          <w:sz w:val="24"/>
          <w:szCs w:val="24"/>
        </w:rPr>
        <w:t>w sprawie wyrażenia zgody na zawarcie kolejnej umowy dzierżawy z dotychczasowym dzierżawcą, na nieruchomość położoną przy zbiegu ul. Polnej – Kostromskiej w Piotrkowie Trybunalskim oznaczoną jako działka nr 315/51 oraz część działki nr 315/50</w:t>
      </w:r>
    </w:p>
    <w:p w:rsidR="00627C3F" w:rsidRPr="00CA4731" w:rsidRDefault="00627C3F" w:rsidP="00CA4731">
      <w:pPr>
        <w:spacing w:line="360" w:lineRule="auto"/>
        <w:rPr>
          <w:rFonts w:ascii="Arial" w:hAnsi="Arial" w:cs="Arial"/>
          <w:sz w:val="24"/>
          <w:szCs w:val="24"/>
        </w:rPr>
      </w:pPr>
    </w:p>
    <w:p w:rsidR="00365727" w:rsidRPr="00CA4731" w:rsidRDefault="00365727" w:rsidP="00CA4731">
      <w:pPr>
        <w:spacing w:line="360" w:lineRule="auto"/>
        <w:rPr>
          <w:rFonts w:ascii="Arial" w:hAnsi="Arial" w:cs="Arial"/>
          <w:sz w:val="24"/>
          <w:szCs w:val="24"/>
        </w:rPr>
      </w:pPr>
      <w:r w:rsidRPr="00CA4731">
        <w:rPr>
          <w:rFonts w:ascii="Arial" w:hAnsi="Arial" w:cs="Arial"/>
          <w:sz w:val="24"/>
          <w:szCs w:val="24"/>
        </w:rPr>
        <w:t>Nieruchomość gminna oznaczona nr działki 315/51 oraz c</w:t>
      </w:r>
      <w:r w:rsidR="00CB65E3" w:rsidRPr="00CA4731">
        <w:rPr>
          <w:rFonts w:ascii="Arial" w:hAnsi="Arial" w:cs="Arial"/>
          <w:sz w:val="24"/>
          <w:szCs w:val="24"/>
        </w:rPr>
        <w:t xml:space="preserve">zęść działki nr 315/50 obr. 24 </w:t>
      </w:r>
      <w:r w:rsidRPr="00CA4731">
        <w:rPr>
          <w:rFonts w:ascii="Arial" w:hAnsi="Arial" w:cs="Arial"/>
          <w:sz w:val="24"/>
          <w:szCs w:val="24"/>
        </w:rPr>
        <w:t>jest położona przy zbiegu ulic Polnej – Kostromskiej i była przedmiotem umowy dzierżawy na rzecz Parafii Rzymskokatolickiej p.w. św. Jana Pawła II z przeznaczeniem pod kaplic</w:t>
      </w:r>
      <w:r w:rsidR="00CB65E3" w:rsidRPr="00CA4731">
        <w:rPr>
          <w:rFonts w:ascii="Arial" w:hAnsi="Arial" w:cs="Arial"/>
          <w:sz w:val="24"/>
          <w:szCs w:val="24"/>
        </w:rPr>
        <w:t xml:space="preserve">ę </w:t>
      </w:r>
      <w:r w:rsidRPr="00CA4731">
        <w:rPr>
          <w:rFonts w:ascii="Arial" w:hAnsi="Arial" w:cs="Arial"/>
          <w:sz w:val="24"/>
          <w:szCs w:val="24"/>
        </w:rPr>
        <w:t>o konstrukcji drewnianej wraz z miejscami postojowymi. Dotychczasowy dzierżawca zawnioskował o dalszą dzierżawę przedmiotowej na ten sam cel.</w:t>
      </w:r>
    </w:p>
    <w:p w:rsidR="00365727" w:rsidRPr="00CA4731" w:rsidRDefault="00365727" w:rsidP="00CA4731">
      <w:pPr>
        <w:spacing w:line="360" w:lineRule="auto"/>
        <w:rPr>
          <w:rFonts w:ascii="Arial" w:hAnsi="Arial" w:cs="Arial"/>
          <w:sz w:val="24"/>
          <w:szCs w:val="24"/>
        </w:rPr>
      </w:pPr>
    </w:p>
    <w:p w:rsidR="00365727" w:rsidRPr="00CA4731" w:rsidRDefault="00365727" w:rsidP="00CA4731">
      <w:pPr>
        <w:spacing w:line="360" w:lineRule="auto"/>
        <w:rPr>
          <w:rFonts w:ascii="Arial" w:hAnsi="Arial" w:cs="Arial"/>
          <w:sz w:val="24"/>
          <w:szCs w:val="24"/>
        </w:rPr>
      </w:pPr>
      <w:r w:rsidRPr="00CA4731">
        <w:rPr>
          <w:rFonts w:ascii="Arial" w:hAnsi="Arial" w:cs="Arial"/>
          <w:sz w:val="24"/>
          <w:szCs w:val="24"/>
        </w:rPr>
        <w:t>Zarówno Pracownia Planowania Przestrzennego jak i merytoryczne Referaty tutejszego Urzędu pozytywnie zaopiniowały możliwość wydzierżawienia działki nr 315/51 oraz części działki nr</w:t>
      </w:r>
      <w:r w:rsidR="004F3C4A" w:rsidRPr="00CA4731">
        <w:rPr>
          <w:rFonts w:ascii="Arial" w:hAnsi="Arial" w:cs="Arial"/>
          <w:sz w:val="24"/>
          <w:szCs w:val="24"/>
        </w:rPr>
        <w:t> </w:t>
      </w:r>
      <w:r w:rsidRPr="00CA4731">
        <w:rPr>
          <w:rFonts w:ascii="Arial" w:hAnsi="Arial" w:cs="Arial"/>
          <w:sz w:val="24"/>
          <w:szCs w:val="24"/>
        </w:rPr>
        <w:t>315/50 z przeznaczeniem na wyżej wymienione cele.</w:t>
      </w:r>
    </w:p>
    <w:p w:rsidR="00365727" w:rsidRPr="00CA4731" w:rsidRDefault="00365727" w:rsidP="00CA4731">
      <w:pPr>
        <w:spacing w:line="360" w:lineRule="auto"/>
        <w:rPr>
          <w:rFonts w:ascii="Arial" w:hAnsi="Arial" w:cs="Arial"/>
          <w:sz w:val="24"/>
          <w:szCs w:val="24"/>
        </w:rPr>
      </w:pPr>
    </w:p>
    <w:p w:rsidR="00365727" w:rsidRPr="00CA4731" w:rsidRDefault="00365727" w:rsidP="00CA4731">
      <w:pPr>
        <w:spacing w:line="360" w:lineRule="auto"/>
        <w:rPr>
          <w:rFonts w:ascii="Arial" w:hAnsi="Arial" w:cs="Arial"/>
          <w:sz w:val="24"/>
          <w:szCs w:val="24"/>
        </w:rPr>
      </w:pPr>
      <w:r w:rsidRPr="00CA4731">
        <w:rPr>
          <w:rFonts w:ascii="Arial" w:hAnsi="Arial" w:cs="Arial"/>
          <w:sz w:val="24"/>
          <w:szCs w:val="24"/>
        </w:rPr>
        <w:t>W związku z tym, że jest to kolejna umowa dzierżawy z tym samym dzierżawcą, stosownie do dyspozycji art. 18 ust.</w:t>
      </w:r>
      <w:r w:rsidR="004F3C4A" w:rsidRPr="00CA4731">
        <w:rPr>
          <w:rFonts w:ascii="Arial" w:hAnsi="Arial" w:cs="Arial"/>
          <w:sz w:val="24"/>
          <w:szCs w:val="24"/>
        </w:rPr>
        <w:t xml:space="preserve"> </w:t>
      </w:r>
      <w:r w:rsidRPr="00CA4731">
        <w:rPr>
          <w:rFonts w:ascii="Arial" w:hAnsi="Arial" w:cs="Arial"/>
          <w:sz w:val="24"/>
          <w:szCs w:val="24"/>
        </w:rPr>
        <w:t>2 pkt. 9 lit. a ustawy z dnia 8 marca 1990 r. o samorządzie gminnym (Dz.U. 2021 r. poz. 1372 z późn. zm.), w sytuacji gdy po umowie dzierżawy zawartej na czas oznaczony do 3 lat strony zawierają kolejną umowę, których przedmiotem jest ta sama nieruchomość, wymagana jest zgoda Rady Miasta. Natomiast zgodnie z art. 37 ust. 4 ustawy o gospodarce nieruchomościami, Rada Miasta może wyrazić zgodę na odstąpienie od przetargowego trybu zawarcia umowy dzierżawy.</w:t>
      </w:r>
    </w:p>
    <w:p w:rsidR="001239B1" w:rsidRPr="00CA4731" w:rsidRDefault="00627C3F" w:rsidP="00CA4731">
      <w:pPr>
        <w:spacing w:line="360" w:lineRule="auto"/>
        <w:rPr>
          <w:rFonts w:ascii="Arial" w:hAnsi="Arial" w:cs="Arial"/>
          <w:sz w:val="24"/>
          <w:szCs w:val="24"/>
        </w:rPr>
      </w:pPr>
      <w:r w:rsidRPr="00CA4731">
        <w:rPr>
          <w:rFonts w:ascii="Arial" w:hAnsi="Arial" w:cs="Arial"/>
          <w:sz w:val="24"/>
          <w:szCs w:val="24"/>
        </w:rPr>
        <w:t>Prezydent Miasta przyjął przygotowany projekt uc</w:t>
      </w:r>
      <w:r w:rsidR="00CB65E3" w:rsidRPr="00CA4731">
        <w:rPr>
          <w:rFonts w:ascii="Arial" w:hAnsi="Arial" w:cs="Arial"/>
          <w:sz w:val="24"/>
          <w:szCs w:val="24"/>
        </w:rPr>
        <w:t xml:space="preserve">hwały w sprawie wyrażenia zgody </w:t>
      </w:r>
      <w:r w:rsidR="00292F5A" w:rsidRPr="00CA4731">
        <w:rPr>
          <w:rFonts w:ascii="Arial" w:hAnsi="Arial" w:cs="Arial"/>
          <w:sz w:val="24"/>
          <w:szCs w:val="24"/>
        </w:rPr>
        <w:t>na wydzierżawienie  na okres 5</w:t>
      </w:r>
      <w:r w:rsidRPr="00CA4731">
        <w:rPr>
          <w:rFonts w:ascii="Arial" w:hAnsi="Arial" w:cs="Arial"/>
          <w:sz w:val="24"/>
          <w:szCs w:val="24"/>
        </w:rPr>
        <w:t xml:space="preserve"> lat i odstąpienie od przetargowego trybu zawarcia umowy dzierżawy nieruchomości zabudowanej, stanowiąc</w:t>
      </w:r>
      <w:r w:rsidR="004F3C4A" w:rsidRPr="00CA4731">
        <w:rPr>
          <w:rFonts w:ascii="Arial" w:hAnsi="Arial" w:cs="Arial"/>
          <w:sz w:val="24"/>
          <w:szCs w:val="24"/>
        </w:rPr>
        <w:t>ej</w:t>
      </w:r>
      <w:r w:rsidRPr="00CA4731">
        <w:rPr>
          <w:rFonts w:ascii="Arial" w:hAnsi="Arial" w:cs="Arial"/>
          <w:sz w:val="24"/>
          <w:szCs w:val="24"/>
        </w:rPr>
        <w:t xml:space="preserve"> własność gminy Miasto Piotrków Trybunalski, położonej w Piotrkowie Trybunalskim u zbiegu ul. Polnej – Kostromskiej oznaczonych nr 315/51 i 315/50 obr. 24 o łącznej powierzchni 1600 m</w:t>
      </w:r>
      <w:r w:rsidRPr="00CA4731">
        <w:rPr>
          <w:rFonts w:ascii="Arial" w:hAnsi="Arial" w:cs="Arial"/>
          <w:sz w:val="24"/>
          <w:szCs w:val="24"/>
          <w:vertAlign w:val="superscript"/>
        </w:rPr>
        <w:t>2</w:t>
      </w:r>
      <w:r w:rsidR="00CB65E3" w:rsidRPr="00CA4731">
        <w:rPr>
          <w:rFonts w:ascii="Arial" w:hAnsi="Arial" w:cs="Arial"/>
          <w:sz w:val="24"/>
          <w:szCs w:val="24"/>
        </w:rPr>
        <w:t xml:space="preserve">  z przeznaczeniem </w:t>
      </w:r>
      <w:r w:rsidRPr="00CA4731">
        <w:rPr>
          <w:rFonts w:ascii="Arial" w:hAnsi="Arial" w:cs="Arial"/>
          <w:sz w:val="24"/>
          <w:szCs w:val="24"/>
        </w:rPr>
        <w:t>na lokalizację kaplicy o konstrukcji drewnianej wraz z miejscami postojowymi i polecił przekazać go pod obrady Rady Miasta po uprzednim zaopiniowaniu przez właściwe Komisje problemowe.</w:t>
      </w:r>
    </w:p>
    <w:sectPr w:rsidR="001239B1" w:rsidRPr="00CA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F34B6C5-5E49-460E-8E78-272057225243}"/>
  </w:docVars>
  <w:rsids>
    <w:rsidRoot w:val="00627C3F"/>
    <w:rsid w:val="00076768"/>
    <w:rsid w:val="001239B1"/>
    <w:rsid w:val="00292F5A"/>
    <w:rsid w:val="00365727"/>
    <w:rsid w:val="003E0893"/>
    <w:rsid w:val="004F3C4A"/>
    <w:rsid w:val="00627C3F"/>
    <w:rsid w:val="00CA4731"/>
    <w:rsid w:val="00CB65E3"/>
    <w:rsid w:val="00E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3438-13D8-4DA8-A9E4-C844329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F34B6C5-5E49-460E-8E78-2720572252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Dworzyńska Monika</dc:creator>
  <cp:keywords/>
  <dc:description/>
  <cp:lastModifiedBy>Budkowska Paulina</cp:lastModifiedBy>
  <cp:revision>2</cp:revision>
  <dcterms:created xsi:type="dcterms:W3CDTF">2021-12-17T11:06:00Z</dcterms:created>
  <dcterms:modified xsi:type="dcterms:W3CDTF">2021-12-17T11:06:00Z</dcterms:modified>
</cp:coreProperties>
</file>