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7035" w14:textId="735533FC" w:rsidR="0024449B" w:rsidRDefault="00D46985" w:rsidP="0024449B">
      <w:pPr>
        <w:spacing w:line="360" w:lineRule="auto"/>
        <w:jc w:val="center"/>
        <w:rPr>
          <w:rFonts w:ascii="Arial" w:eastAsia="Arial" w:hAnsi="Arial" w:cs="Arial"/>
          <w:sz w:val="24"/>
        </w:rPr>
      </w:pPr>
      <w:r w:rsidRPr="0024449B">
        <w:rPr>
          <w:rFonts w:ascii="Arial" w:eastAsia="Arial" w:hAnsi="Arial" w:cs="Arial"/>
          <w:b/>
          <w:bCs/>
          <w:caps/>
          <w:sz w:val="24"/>
        </w:rPr>
        <w:t>Uchwała NR</w:t>
      </w:r>
      <w:r w:rsidR="00D0084C" w:rsidRPr="0024449B">
        <w:rPr>
          <w:rFonts w:ascii="Arial" w:eastAsia="Arial" w:hAnsi="Arial" w:cs="Arial"/>
          <w:b/>
          <w:bCs/>
          <w:caps/>
          <w:sz w:val="24"/>
        </w:rPr>
        <w:t xml:space="preserve"> </w:t>
      </w:r>
      <w:r w:rsidR="00BA77C3" w:rsidRPr="0024449B">
        <w:rPr>
          <w:rFonts w:ascii="Arial" w:eastAsia="Arial" w:hAnsi="Arial" w:cs="Arial"/>
          <w:b/>
          <w:bCs/>
          <w:caps/>
          <w:sz w:val="24"/>
        </w:rPr>
        <w:t>XLV/559/21</w:t>
      </w:r>
      <w:r w:rsidR="00D0084C" w:rsidRPr="0024449B">
        <w:rPr>
          <w:rFonts w:ascii="Arial" w:eastAsia="Arial" w:hAnsi="Arial" w:cs="Arial"/>
          <w:b/>
          <w:bCs/>
          <w:caps/>
          <w:sz w:val="24"/>
        </w:rPr>
        <w:br/>
      </w:r>
      <w:r w:rsidRPr="00D46985">
        <w:rPr>
          <w:rFonts w:ascii="Arial" w:eastAsia="Arial" w:hAnsi="Arial" w:cs="Arial"/>
          <w:sz w:val="24"/>
        </w:rPr>
        <w:t>Rady Miasta Piotrkowa Trybunalskiego</w:t>
      </w:r>
    </w:p>
    <w:p w14:paraId="7AB87164" w14:textId="25CD1106" w:rsidR="005863C3" w:rsidRPr="0024449B" w:rsidRDefault="00D0084C" w:rsidP="0024449B">
      <w:pPr>
        <w:spacing w:line="360" w:lineRule="auto"/>
        <w:jc w:val="center"/>
        <w:rPr>
          <w:rFonts w:ascii="Arial" w:eastAsia="Arial" w:hAnsi="Arial" w:cs="Arial"/>
          <w:b/>
          <w:bCs/>
          <w:caps/>
          <w:sz w:val="24"/>
        </w:rPr>
      </w:pPr>
      <w:r w:rsidRPr="0024449B">
        <w:rPr>
          <w:rFonts w:ascii="Arial" w:eastAsia="Arial" w:hAnsi="Arial" w:cs="Arial"/>
          <w:b/>
          <w:bCs/>
          <w:sz w:val="24"/>
        </w:rPr>
        <w:t xml:space="preserve">z dnia </w:t>
      </w:r>
      <w:r w:rsidR="00BA77C3" w:rsidRPr="0024449B">
        <w:rPr>
          <w:rFonts w:ascii="Arial" w:eastAsia="Arial" w:hAnsi="Arial" w:cs="Arial"/>
          <w:b/>
          <w:bCs/>
          <w:sz w:val="24"/>
        </w:rPr>
        <w:t xml:space="preserve">24 listopada </w:t>
      </w:r>
      <w:r w:rsidRPr="0024449B">
        <w:rPr>
          <w:rFonts w:ascii="Arial" w:eastAsia="Arial" w:hAnsi="Arial" w:cs="Arial"/>
          <w:b/>
          <w:bCs/>
          <w:sz w:val="24"/>
        </w:rPr>
        <w:t>2021</w:t>
      </w:r>
      <w:r w:rsidR="0024449B">
        <w:rPr>
          <w:rFonts w:ascii="Arial" w:eastAsia="Arial" w:hAnsi="Arial" w:cs="Arial"/>
          <w:b/>
          <w:bCs/>
          <w:sz w:val="24"/>
        </w:rPr>
        <w:t xml:space="preserve"> </w:t>
      </w:r>
      <w:r w:rsidRPr="0024449B">
        <w:rPr>
          <w:rFonts w:ascii="Arial" w:eastAsia="Arial" w:hAnsi="Arial" w:cs="Arial"/>
          <w:b/>
          <w:bCs/>
          <w:sz w:val="24"/>
        </w:rPr>
        <w:t>r.</w:t>
      </w:r>
    </w:p>
    <w:p w14:paraId="10E2F53A" w14:textId="6F60E59A" w:rsidR="005863C3" w:rsidRPr="00D46985" w:rsidRDefault="00D0084C" w:rsidP="0024449B">
      <w:pPr>
        <w:keepNext/>
        <w:spacing w:after="480" w:line="360" w:lineRule="auto"/>
        <w:jc w:val="center"/>
        <w:rPr>
          <w:rFonts w:ascii="Arial" w:eastAsia="Arial" w:hAnsi="Arial" w:cs="Arial"/>
          <w:sz w:val="24"/>
        </w:rPr>
      </w:pPr>
      <w:r w:rsidRPr="00D46985">
        <w:rPr>
          <w:rFonts w:ascii="Arial" w:eastAsia="Arial" w:hAnsi="Arial" w:cs="Arial"/>
          <w:sz w:val="24"/>
        </w:rPr>
        <w:t>w sprawie ustalenia wysokości diet dla radnych Rady Miasta</w:t>
      </w:r>
      <w:r w:rsidR="0024449B">
        <w:rPr>
          <w:rFonts w:ascii="Arial" w:eastAsia="Arial" w:hAnsi="Arial" w:cs="Arial"/>
          <w:sz w:val="24"/>
        </w:rPr>
        <w:t xml:space="preserve"> </w:t>
      </w:r>
      <w:r w:rsidRPr="00D46985">
        <w:rPr>
          <w:rFonts w:ascii="Arial" w:eastAsia="Arial" w:hAnsi="Arial" w:cs="Arial"/>
          <w:sz w:val="24"/>
        </w:rPr>
        <w:t>Piotrkowa Trybunalskiego oraz zasad ich wypłacania</w:t>
      </w:r>
    </w:p>
    <w:p w14:paraId="6DE67B1F" w14:textId="07863B10" w:rsidR="005863C3" w:rsidRPr="00D46985" w:rsidRDefault="00D0084C" w:rsidP="00D46985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Na podstawie art.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25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ust.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4, 6 i 8 ustawy z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dnia 8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marca 1990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r. o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samorządzie gminnym (Dz.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U. z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2021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r., poz.1372 i poz.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1834) oraz § 3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pkt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2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rozporządzenia Rady Ministrów z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dnia 27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października 2021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r. w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sprawie maksymalnej wysokości diet przysługujących radnemu gminy (Dz.U. z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2021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r. poz.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 xml:space="preserve">1974) </w:t>
      </w:r>
      <w:r w:rsidRPr="00D46985">
        <w:rPr>
          <w:rFonts w:ascii="Arial" w:hAnsi="Arial" w:cs="Arial"/>
          <w:color w:val="000000"/>
          <w:sz w:val="24"/>
        </w:rPr>
        <w:t>Rada Miasta Piotrkowa Trybunalskiego uchwala, co następuje:</w:t>
      </w:r>
    </w:p>
    <w:p w14:paraId="3E0E5849" w14:textId="4C334DA0" w:rsidR="005863C3" w:rsidRPr="00D46985" w:rsidRDefault="00D0084C" w:rsidP="00D46985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§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1.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Radnym przysługuje miesięczna dieta zwana dalej dietą za prace wykonywane na rzecz Rady Miasta na zasadach określonych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uchwale.</w:t>
      </w:r>
    </w:p>
    <w:p w14:paraId="475DC475" w14:textId="37385130" w:rsidR="005863C3" w:rsidRPr="00D46985" w:rsidRDefault="00D0084C" w:rsidP="00D46985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§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2.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Dietę ustala się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następującej wysokości:</w:t>
      </w:r>
    </w:p>
    <w:p w14:paraId="73469178" w14:textId="09565107" w:rsidR="005863C3" w:rsidRPr="00D46985" w:rsidRDefault="00D0084C" w:rsidP="00D46985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1)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dla Przewodniczącego Rady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wysokości 100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% kwoty wynikającej z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§ 3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pkt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2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rozporządzenia Rady Ministrów z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dnia 27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października 2021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r.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sprawie maksymalnej wysokości diet przysługujących radnemu gminy (Dz.U. z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2021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r. poz.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1974);</w:t>
      </w:r>
    </w:p>
    <w:p w14:paraId="7547A80B" w14:textId="21690B88" w:rsidR="005863C3" w:rsidRPr="00D46985" w:rsidRDefault="00D0084C" w:rsidP="00D46985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2)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dla wiceprzewodniczących Rady i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przewodniczących komisji 95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% diety Przewodniczącego Rady;</w:t>
      </w:r>
    </w:p>
    <w:p w14:paraId="5906AD26" w14:textId="383C4AA1" w:rsidR="005863C3" w:rsidRPr="00D46985" w:rsidRDefault="00D0084C" w:rsidP="00D46985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3)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dla wiceprzewodniczących komisji 90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% diety Przewodniczącego Rady;</w:t>
      </w:r>
    </w:p>
    <w:p w14:paraId="702D6E15" w14:textId="1E0F847D" w:rsidR="005863C3" w:rsidRPr="00D46985" w:rsidRDefault="00D0084C" w:rsidP="00D46985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4)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dla radnego 85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% diety Przewodniczącego Rady.</w:t>
      </w:r>
    </w:p>
    <w:p w14:paraId="19E50F52" w14:textId="446A82C1" w:rsidR="005863C3" w:rsidRPr="00D46985" w:rsidRDefault="00D0084C" w:rsidP="00D46985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§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3.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W przypadku wystąpienia więcej niż jednego tytułu określonego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§ 2 przysługuje tylko jedna dieta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wyższej wysokości.</w:t>
      </w:r>
    </w:p>
    <w:p w14:paraId="038981A7" w14:textId="474B4538" w:rsidR="005863C3" w:rsidRPr="00D46985" w:rsidRDefault="00D0084C" w:rsidP="00D46985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§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4.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1.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Za pracę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zespole kontrolnym Komisji Rewizyjnej Rady Miasta, dieta ulega zwiększeniu o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5 %  za każde posiedzenie zespołu, nie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więcej jednak niż 15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%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miesiącu.</w:t>
      </w:r>
    </w:p>
    <w:p w14:paraId="4D3F945F" w14:textId="20C2B9E9" w:rsidR="005863C3" w:rsidRPr="00D46985" w:rsidRDefault="00D0084C" w:rsidP="00D46985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2.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Podstawę zwiększenia stanowi dieta, o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której mowa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§ 2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pkt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4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uchwały.</w:t>
      </w:r>
    </w:p>
    <w:p w14:paraId="1B2BDCE7" w14:textId="7CA454A1" w:rsidR="005863C3" w:rsidRPr="00D46985" w:rsidRDefault="00D0084C" w:rsidP="00D46985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§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5.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1.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Dietę określoną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§ 2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zmniejsza się o:</w:t>
      </w:r>
    </w:p>
    <w:p w14:paraId="7CC63BF7" w14:textId="2D80FE49" w:rsidR="005863C3" w:rsidRPr="00D46985" w:rsidRDefault="00D0084C" w:rsidP="00D46985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1)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15% -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przypadku nieobecności na sesji;</w:t>
      </w:r>
    </w:p>
    <w:p w14:paraId="5BF77FD2" w14:textId="6F2CF1C2" w:rsidR="005863C3" w:rsidRPr="00D46985" w:rsidRDefault="00D0084C" w:rsidP="00D46985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2)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10% - przypadku nieobecności na posiedzeniu komisji;</w:t>
      </w:r>
    </w:p>
    <w:p w14:paraId="40EF7654" w14:textId="549B5915" w:rsidR="005863C3" w:rsidRPr="00D46985" w:rsidRDefault="00D0084C" w:rsidP="00D46985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3)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5% -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przypadku nieobecności na posiedzeniu podzespołu komisji.</w:t>
      </w:r>
    </w:p>
    <w:p w14:paraId="3D9B4297" w14:textId="3008D6B1" w:rsidR="005863C3" w:rsidRPr="00D46985" w:rsidRDefault="00D0084C" w:rsidP="00D46985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2.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Zmniejszenia dokonuje się bez względu na to, czy nieobecność spowodowana została  chorobą, czy wynikła z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innych przyczyn, za wyjątkiem określonym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§ 6.</w:t>
      </w:r>
    </w:p>
    <w:p w14:paraId="08567F0A" w14:textId="745B385B" w:rsidR="005863C3" w:rsidRPr="00D46985" w:rsidRDefault="00D0084C" w:rsidP="00D46985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lastRenderedPageBreak/>
        <w:t>3.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W razie nie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uczestniczenia radnego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pracach Rady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ciągu miesiąca kalendarzowego, za miesiąc ten nie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przysługuje dieta określona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§ 2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uchwały.</w:t>
      </w:r>
    </w:p>
    <w:p w14:paraId="7954507C" w14:textId="3DF3FEDF" w:rsidR="005863C3" w:rsidRPr="00D46985" w:rsidRDefault="00D0084C" w:rsidP="00D46985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§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6.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Obecność na sesji Rady jest zaliczona, jeżeli radny był przez cały czas obecny podczas jej  obrad lub był obecny na części obrad i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z pozostałej został zwolniony przez prowadzącego obrady. Te same zasady obowiązują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przypadku zaliczenia obecności na posiedzeniu komisji lub podzespołu komisji. Adnotacji o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nie zaliczeniu obecności dokonuje prowadzący obrady na liście obecności.</w:t>
      </w:r>
    </w:p>
    <w:p w14:paraId="32A0AB8B" w14:textId="7C4B1B68" w:rsidR="005863C3" w:rsidRPr="00D46985" w:rsidRDefault="00D0084C" w:rsidP="00D46985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§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7.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Zmniejszenia za nieobecność nie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dokonuje się, jeżeli radny oświadczył na piśmie, że wykonywał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tym czasie na podstawie delegacji Przewodniczącego Rady, pracę na rzecz Rady lub uczestniczył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posiedzeniu innej Komisji, której jest członkiem.</w:t>
      </w:r>
    </w:p>
    <w:p w14:paraId="58E1CF22" w14:textId="1D52666E" w:rsidR="005863C3" w:rsidRPr="00D46985" w:rsidRDefault="00D0084C" w:rsidP="00D46985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§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8.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1.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 xml:space="preserve">Radnym - członkom komisji doraźnych, powołanych przez Radę, zwiększa się dietę </w:t>
      </w:r>
      <w:r w:rsidRPr="00D46985">
        <w:rPr>
          <w:rFonts w:ascii="Arial" w:hAnsi="Arial" w:cs="Arial"/>
          <w:color w:val="000000"/>
          <w:sz w:val="24"/>
        </w:rPr>
        <w:br/>
        <w:t>o 15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% wysokości diety, o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której mowa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§ 2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pkt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4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uchwały z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tym, że przewodniczącemu komisji przysługuje 15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% diety, o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której mowa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§ 2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pkt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2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uchwały.</w:t>
      </w:r>
    </w:p>
    <w:p w14:paraId="69D42ACF" w14:textId="462170F8" w:rsidR="005863C3" w:rsidRPr="00D46985" w:rsidRDefault="00D0084C" w:rsidP="00D46985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2.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Dieta ustalona zgodnie z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ust.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1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przysługuje za okres działania komisji. Jeżeli ten okres nie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obejmuje pełnego miesiąca kalendarzowego dietę za dany miesiąc wypłaca się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wysokości proporcjonalnej do okresu działania komisji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danym miesiącu.</w:t>
      </w:r>
    </w:p>
    <w:p w14:paraId="0B7B30C7" w14:textId="64BF880F" w:rsidR="005863C3" w:rsidRPr="00D46985" w:rsidRDefault="00D0084C" w:rsidP="00D46985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bookmarkStart w:id="0" w:name="__DdeLink__2032_1204808583"/>
      <w:r w:rsidRPr="00D46985">
        <w:rPr>
          <w:rFonts w:ascii="Arial" w:hAnsi="Arial" w:cs="Arial"/>
          <w:color w:val="000000"/>
          <w:sz w:val="24"/>
        </w:rPr>
        <w:t xml:space="preserve">§ 9. </w:t>
      </w:r>
      <w:r w:rsidRPr="00D46985">
        <w:rPr>
          <w:rFonts w:ascii="Arial" w:hAnsi="Arial" w:cs="Arial"/>
          <w:sz w:val="24"/>
        </w:rPr>
        <w:t>Maksymalna</w:t>
      </w:r>
      <w:r w:rsidRPr="00D46985">
        <w:rPr>
          <w:rFonts w:ascii="Arial" w:hAnsi="Arial" w:cs="Arial"/>
          <w:color w:val="000000"/>
          <w:sz w:val="24"/>
        </w:rPr>
        <w:t xml:space="preserve"> wysokość diety radnego, o której mowa w § 2 – 4 i § 8, nie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może przekroczyć w danym  miesiącu</w:t>
      </w:r>
      <w:r w:rsidRPr="00D46985">
        <w:rPr>
          <w:rFonts w:ascii="Arial" w:hAnsi="Arial" w:cs="Arial"/>
          <w:bCs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kwoty określonej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§ 3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pkt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2 rozporządzenia Rady Ministrów z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dnia 27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października 2021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r.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sprawie maksymalnej wysokości diet przysługujących radnemu gminy (Dz.U. z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2021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r. poz.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1974).</w:t>
      </w:r>
      <w:bookmarkEnd w:id="0"/>
    </w:p>
    <w:p w14:paraId="100AF326" w14:textId="259BA1C1" w:rsidR="005863C3" w:rsidRPr="00D46985" w:rsidRDefault="00D0084C" w:rsidP="00D46985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§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10.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Radnemu oddelegowanemu poza obszar miasta przez Przewodniczącego Rady przysługuje zwrot kosztów podróży na zasadach określonych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przepisach o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podróżach służbowych.</w:t>
      </w:r>
    </w:p>
    <w:p w14:paraId="0F1EBCC5" w14:textId="66BDE14D" w:rsidR="005863C3" w:rsidRPr="00D46985" w:rsidRDefault="00D0084C" w:rsidP="00D46985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§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11.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Nominalna wysokość diety ulega zmianie począwszy od miesiąca następującego po miesiącu,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którym ulegną zmianie przepisy mające wpływ na wysokość diety.</w:t>
      </w:r>
    </w:p>
    <w:p w14:paraId="293C7B61" w14:textId="5FC8F1C1" w:rsidR="005863C3" w:rsidRPr="00D46985" w:rsidRDefault="00D0084C" w:rsidP="00D46985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§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12.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Diety wypłacane są za każdy miesiąc roku kalendarzowego,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terminie do 10-go dnia każdego miesiąca za miesiąc poprzedni, na konto bankowe wskazane przez radnego. Wysokość wypłaconej diety będzie zaokrąglana do pełnej złotówki.</w:t>
      </w:r>
    </w:p>
    <w:p w14:paraId="1055F95B" w14:textId="4574E36E" w:rsidR="005863C3" w:rsidRPr="00D46985" w:rsidRDefault="00D0084C" w:rsidP="00D46985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§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13.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Traci moc uchwała nr VI/66/07 Rady Miasta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Piotrkowie Trybunalskim z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dnia 28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lutego 2007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roku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sprawie ustalenia wysokości diet dla radnych Rady Miasta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Piotrkowie Trybunalskim oraz zasad ich wypłacania.</w:t>
      </w:r>
    </w:p>
    <w:p w14:paraId="4D4BC59D" w14:textId="1B9E026E" w:rsidR="005863C3" w:rsidRPr="00D46985" w:rsidRDefault="00D0084C" w:rsidP="00D46985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</w:rPr>
      </w:pPr>
      <w:r w:rsidRPr="00D46985">
        <w:rPr>
          <w:rFonts w:ascii="Arial" w:hAnsi="Arial" w:cs="Arial"/>
          <w:sz w:val="24"/>
        </w:rPr>
        <w:t>§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14.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Wykonanie uchwały powierza się Prezydentowi Miasta.</w:t>
      </w:r>
    </w:p>
    <w:p w14:paraId="6EE902A8" w14:textId="4B95EF13" w:rsidR="005863C3" w:rsidRPr="00D46985" w:rsidRDefault="00D0084C" w:rsidP="00D46985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</w:rPr>
        <w:sectPr w:rsidR="005863C3" w:rsidRPr="00D46985">
          <w:footerReference w:type="default" r:id="rId10"/>
          <w:pgSz w:w="11906" w:h="16838"/>
          <w:pgMar w:top="850" w:right="850" w:bottom="1417" w:left="850" w:header="0" w:footer="708" w:gutter="0"/>
          <w:cols w:space="708"/>
          <w:formProt w:val="0"/>
          <w:docGrid w:linePitch="360" w:charSpace="4096"/>
        </w:sectPr>
      </w:pPr>
      <w:r w:rsidRPr="00D46985">
        <w:rPr>
          <w:rFonts w:ascii="Arial" w:hAnsi="Arial" w:cs="Arial"/>
          <w:sz w:val="24"/>
        </w:rPr>
        <w:t>§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sz w:val="24"/>
        </w:rPr>
        <w:t>15.</w:t>
      </w:r>
      <w:r w:rsidR="0024449B">
        <w:rPr>
          <w:rFonts w:ascii="Arial" w:hAnsi="Arial" w:cs="Arial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Uchwała wchodzi w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życie z</w:t>
      </w:r>
      <w:r w:rsidR="0024449B">
        <w:rPr>
          <w:rFonts w:ascii="Arial" w:hAnsi="Arial" w:cs="Arial"/>
          <w:color w:val="000000"/>
          <w:sz w:val="24"/>
        </w:rPr>
        <w:t xml:space="preserve"> </w:t>
      </w:r>
      <w:r w:rsidRPr="00D46985">
        <w:rPr>
          <w:rFonts w:ascii="Arial" w:hAnsi="Arial" w:cs="Arial"/>
          <w:color w:val="000000"/>
          <w:sz w:val="24"/>
        </w:rPr>
        <w:t>dniem podjęcia, z mocą obow</w:t>
      </w:r>
      <w:r w:rsidR="002D1066" w:rsidRPr="00D46985">
        <w:rPr>
          <w:rFonts w:ascii="Arial" w:hAnsi="Arial" w:cs="Arial"/>
          <w:color w:val="000000"/>
          <w:sz w:val="24"/>
        </w:rPr>
        <w:t xml:space="preserve">iązującą </w:t>
      </w:r>
      <w:r w:rsidR="00BA77C3" w:rsidRPr="00D46985">
        <w:rPr>
          <w:rFonts w:ascii="Arial" w:hAnsi="Arial" w:cs="Arial"/>
          <w:color w:val="000000"/>
          <w:sz w:val="24"/>
        </w:rPr>
        <w:t>od 1 listopada 2021 r.</w:t>
      </w:r>
    </w:p>
    <w:p w14:paraId="7C17D313" w14:textId="77777777" w:rsidR="00D46985" w:rsidRPr="00D46985" w:rsidRDefault="00D46985" w:rsidP="00D46985">
      <w:pPr>
        <w:pStyle w:val="Tekstpodstawowywcity"/>
        <w:spacing w:line="360" w:lineRule="auto"/>
        <w:ind w:left="0"/>
        <w:rPr>
          <w:rFonts w:ascii="Arial" w:hAnsi="Arial" w:cs="Arial"/>
          <w:bCs/>
          <w:sz w:val="24"/>
        </w:rPr>
      </w:pPr>
      <w:r w:rsidRPr="00D46985">
        <w:rPr>
          <w:rFonts w:ascii="Arial" w:hAnsi="Arial" w:cs="Arial"/>
          <w:bCs/>
          <w:sz w:val="24"/>
        </w:rPr>
        <w:lastRenderedPageBreak/>
        <w:t>Przewodniczący Rady Miasta</w:t>
      </w:r>
    </w:p>
    <w:p w14:paraId="39097D68" w14:textId="77777777" w:rsidR="00D46985" w:rsidRPr="00D46985" w:rsidRDefault="00D46985" w:rsidP="00D46985">
      <w:pPr>
        <w:pStyle w:val="Tekstpodstawowywcity"/>
        <w:spacing w:line="360" w:lineRule="auto"/>
        <w:ind w:left="0"/>
        <w:rPr>
          <w:rFonts w:ascii="Arial" w:hAnsi="Arial" w:cs="Arial"/>
          <w:bCs/>
          <w:sz w:val="24"/>
        </w:rPr>
      </w:pPr>
      <w:r w:rsidRPr="00D46985">
        <w:rPr>
          <w:rFonts w:ascii="Arial" w:hAnsi="Arial" w:cs="Arial"/>
          <w:bCs/>
          <w:sz w:val="24"/>
        </w:rPr>
        <w:t xml:space="preserve">Marian Błaszczyński </w:t>
      </w:r>
    </w:p>
    <w:p w14:paraId="3C1CE236" w14:textId="77777777" w:rsidR="005863C3" w:rsidRDefault="005863C3" w:rsidP="002D1066">
      <w:pPr>
        <w:spacing w:before="120" w:after="120"/>
        <w:rPr>
          <w:color w:val="000000"/>
          <w:szCs w:val="20"/>
          <w:u w:color="000000"/>
        </w:rPr>
      </w:pPr>
    </w:p>
    <w:sectPr w:rsidR="005863C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B83C" w14:textId="77777777" w:rsidR="000A7BAA" w:rsidRDefault="00D0084C">
      <w:r>
        <w:separator/>
      </w:r>
    </w:p>
  </w:endnote>
  <w:endnote w:type="continuationSeparator" w:id="0">
    <w:p w14:paraId="7D833958" w14:textId="77777777" w:rsidR="000A7BAA" w:rsidRDefault="00D0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2BEF" w14:textId="77777777" w:rsidR="005863C3" w:rsidRDefault="005863C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F08F" w14:textId="77777777" w:rsidR="00E30852" w:rsidRDefault="0024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0CE1" w14:textId="77777777" w:rsidR="000A7BAA" w:rsidRDefault="00D0084C">
      <w:r>
        <w:separator/>
      </w:r>
    </w:p>
  </w:footnote>
  <w:footnote w:type="continuationSeparator" w:id="0">
    <w:p w14:paraId="312EC8A9" w14:textId="77777777" w:rsidR="000A7BAA" w:rsidRDefault="00D0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45D9B"/>
    <w:multiLevelType w:val="multilevel"/>
    <w:tmpl w:val="79C87164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5E4251"/>
    <w:multiLevelType w:val="multilevel"/>
    <w:tmpl w:val="A894B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92C3773-BD54-48BC-A680-4465220A732F}"/>
  </w:docVars>
  <w:rsids>
    <w:rsidRoot w:val="005863C3"/>
    <w:rsid w:val="000A7BAA"/>
    <w:rsid w:val="0024449B"/>
    <w:rsid w:val="002D1066"/>
    <w:rsid w:val="005863C3"/>
    <w:rsid w:val="00BA77C3"/>
    <w:rsid w:val="00D0084C"/>
    <w:rsid w:val="00D4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BC7A"/>
  <w15:docId w15:val="{090C4FCC-F94A-4554-806B-4F4C7F52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D64"/>
    <w:pPr>
      <w:jc w:val="both"/>
    </w:pPr>
    <w:rPr>
      <w:rFonts w:ascii="Times New Roman" w:eastAsia="Times New Roman" w:hAnsi="Times New Roman" w:cs="Times New Roman"/>
      <w:sz w:val="22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6D64"/>
    <w:rPr>
      <w:rFonts w:ascii="Segoe UI" w:eastAsia="Times New Roman" w:hAnsi="Segoe UI" w:cs="Segoe UI"/>
      <w:sz w:val="18"/>
      <w:szCs w:val="18"/>
      <w:lang w:eastAsia="pl-PL" w:bidi="pl-PL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6D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68C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  <w:link w:val="StopkaZnak"/>
    <w:uiPriority w:val="99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69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6985"/>
    <w:rPr>
      <w:rFonts w:ascii="Times New Roman" w:eastAsia="Times New Roman" w:hAnsi="Times New Roman" w:cs="Times New Roman"/>
      <w:sz w:val="22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D46985"/>
    <w:rPr>
      <w:rFonts w:ascii="Times New Roman" w:eastAsia="Times New Roman" w:hAnsi="Times New Roman" w:cs="Times New Roman"/>
      <w:sz w:val="22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ArrayOfDocumentLink xmlns:xsd="http://www.w3.org/2001/XMLSchema" xmlns:xsi="http://www.w3.org/2001/XMLSchema-instance"/>
</file>

<file path=customXml/itemProps1.xml><?xml version="1.0" encoding="utf-8"?>
<ds:datastoreItem xmlns:ds="http://schemas.openxmlformats.org/officeDocument/2006/customXml" ds:itemID="{392C3773-BD54-48BC-A680-4465220A73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63B0387-B48C-46DB-925E-F742B9806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13C06E-22D0-4300-86B8-C4BA679C492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3822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dc:description/>
  <cp:lastModifiedBy>Jarzębska Monika</cp:lastModifiedBy>
  <cp:revision>2</cp:revision>
  <cp:lastPrinted>2021-11-29T09:15:00Z</cp:lastPrinted>
  <dcterms:created xsi:type="dcterms:W3CDTF">2021-12-02T07:36:00Z</dcterms:created>
  <dcterms:modified xsi:type="dcterms:W3CDTF">2021-12-02T07:36:00Z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