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DF9D" w14:textId="77777777" w:rsidR="002476FB" w:rsidRDefault="002476FB" w:rsidP="002476FB">
      <w:pPr>
        <w:spacing w:line="360" w:lineRule="auto"/>
        <w:rPr>
          <w:rFonts w:ascii="Arial" w:hAnsi="Arial" w:cs="Arial"/>
        </w:rPr>
      </w:pPr>
      <w:r w:rsidRPr="002476FB">
        <w:rPr>
          <w:rFonts w:ascii="Arial" w:hAnsi="Arial" w:cs="Arial"/>
        </w:rPr>
        <w:t>Piotrków Trybunalski, dn. 25.11.2021 r.</w:t>
      </w:r>
    </w:p>
    <w:p w14:paraId="6CE456AF" w14:textId="77777777" w:rsidR="00093CCC" w:rsidRPr="002476FB" w:rsidRDefault="002476FB" w:rsidP="002476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Komisja Polityki Gospodarczej i Spraw Mieszkaniowych </w:t>
      </w:r>
      <w:r w:rsidR="00093CCC" w:rsidRPr="002476FB">
        <w:rPr>
          <w:rFonts w:ascii="Arial" w:hAnsi="Arial" w:cs="Arial"/>
        </w:rPr>
        <w:t xml:space="preserve">Rady Miasta Piotrkowa Trybunalskiego </w:t>
      </w:r>
    </w:p>
    <w:p w14:paraId="0EDE70D0" w14:textId="77777777" w:rsidR="00093CCC" w:rsidRPr="002476FB" w:rsidRDefault="00093CCC" w:rsidP="002476FB">
      <w:pPr>
        <w:spacing w:line="360" w:lineRule="auto"/>
        <w:rPr>
          <w:rFonts w:ascii="Arial" w:hAnsi="Arial" w:cs="Arial"/>
        </w:rPr>
      </w:pPr>
      <w:r w:rsidRPr="002476FB">
        <w:rPr>
          <w:rFonts w:ascii="Arial" w:hAnsi="Arial" w:cs="Arial"/>
        </w:rPr>
        <w:t>Znak Sprawy: DRM.0012.8.12.2021</w:t>
      </w:r>
    </w:p>
    <w:p w14:paraId="069A8B25" w14:textId="77777777" w:rsidR="002476FB" w:rsidRDefault="002476FB" w:rsidP="002476FB">
      <w:p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lang w:bidi="pl-PL"/>
        </w:rPr>
      </w:pPr>
    </w:p>
    <w:p w14:paraId="71D8CB07" w14:textId="77777777" w:rsidR="00093CCC" w:rsidRPr="002476FB" w:rsidRDefault="00093CCC" w:rsidP="002476FB">
      <w:pPr>
        <w:shd w:val="clear" w:color="auto" w:fill="FFFFFF"/>
        <w:spacing w:line="360" w:lineRule="auto"/>
        <w:rPr>
          <w:rFonts w:ascii="Arial" w:hAnsi="Arial" w:cs="Arial"/>
        </w:rPr>
      </w:pPr>
      <w:r w:rsidRPr="002476FB">
        <w:rPr>
          <w:rFonts w:ascii="Arial" w:hAnsi="Arial" w:cs="Arial"/>
          <w:bCs/>
          <w:color w:val="000000" w:themeColor="text1"/>
          <w:lang w:bidi="pl-PL"/>
        </w:rPr>
        <w:t xml:space="preserve">Zarządzam posiedzenie Komisji Polityki Gospodarczej i Spraw Mieszkaniowych </w:t>
      </w:r>
      <w:r w:rsidRPr="002476FB">
        <w:rPr>
          <w:rFonts w:ascii="Arial" w:hAnsi="Arial" w:cs="Arial"/>
          <w:bCs/>
          <w:color w:val="000000"/>
          <w:lang w:bidi="pl-PL"/>
        </w:rPr>
        <w:t xml:space="preserve">na podstawie art.15 zzx. ust. 3 ustawy z dnia 2 marca 2020 r. o szczególnych rozwiązaniach związanych z zapobieganiem, przeciwdziałaniem i zwalczaniem COVID-19, innych chorób zakaźnych oraz wywołanych nimi sytuacji kryzysowych </w:t>
      </w:r>
      <w:r w:rsidR="00EE5361">
        <w:rPr>
          <w:rFonts w:ascii="Arial" w:hAnsi="Arial" w:cs="Arial"/>
          <w:bCs/>
          <w:color w:val="000000"/>
          <w:lang w:bidi="pl-PL"/>
        </w:rPr>
        <w:br/>
      </w:r>
      <w:r w:rsidRPr="002476FB">
        <w:rPr>
          <w:rFonts w:ascii="Arial" w:hAnsi="Arial" w:cs="Arial"/>
          <w:bCs/>
          <w:color w:val="000000"/>
          <w:lang w:bidi="pl-PL"/>
        </w:rPr>
        <w:t>(</w:t>
      </w:r>
      <w:r w:rsidRPr="002476FB">
        <w:rPr>
          <w:rStyle w:val="Teksttreci2"/>
          <w:rFonts w:ascii="Arial" w:eastAsiaTheme="minorHAnsi" w:hAnsi="Arial" w:cs="Arial"/>
        </w:rPr>
        <w:t>t</w:t>
      </w:r>
      <w:r w:rsidRPr="002476FB">
        <w:rPr>
          <w:rFonts w:ascii="Arial" w:hAnsi="Arial" w:cs="Arial"/>
          <w:shd w:val="clear" w:color="auto" w:fill="FFFFFF"/>
        </w:rPr>
        <w:t>.j. Dz. U. z 2021 r. poz. 2095)</w:t>
      </w:r>
      <w:r w:rsidRPr="002476FB">
        <w:rPr>
          <w:rFonts w:ascii="Arial" w:hAnsi="Arial" w:cs="Arial"/>
          <w:color w:val="333333"/>
        </w:rPr>
        <w:t xml:space="preserve"> </w:t>
      </w:r>
      <w:r w:rsidR="002476FB">
        <w:rPr>
          <w:rFonts w:ascii="Arial" w:hAnsi="Arial" w:cs="Arial"/>
          <w:bCs/>
          <w:color w:val="000000"/>
          <w:lang w:bidi="pl-PL"/>
        </w:rPr>
        <w:t xml:space="preserve"> na dzień 03 </w:t>
      </w:r>
      <w:r w:rsidRPr="002476FB">
        <w:rPr>
          <w:rFonts w:ascii="Arial" w:hAnsi="Arial" w:cs="Arial"/>
        </w:rPr>
        <w:t xml:space="preserve">grudnia (piątek) 2021 r. o </w:t>
      </w:r>
      <w:r w:rsidRPr="002476FB">
        <w:rPr>
          <w:rFonts w:ascii="Arial" w:hAnsi="Arial" w:cs="Arial"/>
          <w:color w:val="000000"/>
          <w:lang w:bidi="pl-PL"/>
        </w:rPr>
        <w:t>godzinie 13.30</w:t>
      </w:r>
      <w:r w:rsidR="002C07D1" w:rsidRPr="002476FB">
        <w:rPr>
          <w:rFonts w:ascii="Arial" w:hAnsi="Arial" w:cs="Arial"/>
        </w:rPr>
        <w:t xml:space="preserve"> </w:t>
      </w:r>
    </w:p>
    <w:p w14:paraId="24F1BB6A" w14:textId="77777777" w:rsidR="00093CCC" w:rsidRPr="002476FB" w:rsidRDefault="00093CCC" w:rsidP="002476FB">
      <w:pPr>
        <w:spacing w:line="360" w:lineRule="auto"/>
        <w:rPr>
          <w:rFonts w:ascii="Arial" w:hAnsi="Arial" w:cs="Arial"/>
          <w:bCs/>
          <w:color w:val="000000"/>
          <w:lang w:bidi="pl-PL"/>
        </w:rPr>
      </w:pPr>
      <w:r w:rsidRPr="002476FB">
        <w:rPr>
          <w:rFonts w:ascii="Arial" w:hAnsi="Arial" w:cs="Arial"/>
          <w:bCs/>
          <w:color w:val="000000"/>
          <w:lang w:bidi="pl-PL"/>
        </w:rPr>
        <w:t>w trybie korespondencyjnym.</w:t>
      </w:r>
    </w:p>
    <w:p w14:paraId="68AF8C53" w14:textId="77777777" w:rsidR="00093CCC" w:rsidRPr="002476FB" w:rsidRDefault="00093CCC" w:rsidP="002476FB">
      <w:pPr>
        <w:spacing w:line="360" w:lineRule="auto"/>
        <w:rPr>
          <w:rFonts w:ascii="Arial" w:hAnsi="Arial" w:cs="Arial"/>
        </w:rPr>
      </w:pPr>
      <w:r w:rsidRPr="002476FB">
        <w:rPr>
          <w:rFonts w:ascii="Arial" w:hAnsi="Arial" w:cs="Arial"/>
          <w:bCs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25 listopada 2021 r., za po</w:t>
      </w:r>
      <w:r w:rsidR="002476FB">
        <w:rPr>
          <w:rFonts w:ascii="Arial" w:hAnsi="Arial" w:cs="Arial"/>
          <w:bCs/>
          <w:lang w:bidi="pl-PL"/>
        </w:rPr>
        <w:t xml:space="preserve">średnictwem Biura Rady Miasta, </w:t>
      </w:r>
      <w:r w:rsidRPr="002476FB">
        <w:rPr>
          <w:rFonts w:ascii="Arial" w:hAnsi="Arial" w:cs="Arial"/>
          <w:bCs/>
          <w:lang w:bidi="pl-PL"/>
        </w:rPr>
        <w:t>w Urzędzie Miasta, Pasaż Karola Rudowskiego 10).</w:t>
      </w:r>
    </w:p>
    <w:p w14:paraId="31A73C8C" w14:textId="77777777" w:rsidR="00093CCC" w:rsidRPr="002476FB" w:rsidRDefault="00093CCC" w:rsidP="002476FB">
      <w:pPr>
        <w:spacing w:line="360" w:lineRule="auto"/>
        <w:rPr>
          <w:rFonts w:ascii="Arial" w:hAnsi="Arial" w:cs="Arial"/>
          <w:bCs/>
          <w:lang w:bidi="pl-PL"/>
        </w:rPr>
      </w:pPr>
      <w:r w:rsidRPr="002476FB">
        <w:rPr>
          <w:rFonts w:ascii="Arial" w:hAnsi="Arial" w:cs="Arial"/>
          <w:bCs/>
          <w:lang w:bidi="pl-PL"/>
        </w:rPr>
        <w:t>Imienne wykazy głosowań po wypełnieniu należy złożyć do dnia 02 grudnia</w:t>
      </w:r>
      <w:r w:rsidRPr="002476FB">
        <w:rPr>
          <w:rFonts w:ascii="Arial" w:hAnsi="Arial" w:cs="Arial"/>
          <w:bCs/>
          <w:lang w:bidi="pl-PL"/>
        </w:rPr>
        <w:br/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2476FB">
        <w:rPr>
          <w:rFonts w:ascii="Arial" w:hAnsi="Arial" w:cs="Arial"/>
          <w:bCs/>
          <w:lang w:bidi="pl-PL"/>
        </w:rPr>
        <w:br/>
      </w:r>
      <w:r w:rsidRPr="002476FB">
        <w:rPr>
          <w:rFonts w:ascii="Arial" w:hAnsi="Arial" w:cs="Arial"/>
          <w:bCs/>
          <w:lang w:bidi="pl-PL"/>
        </w:rPr>
        <w:t xml:space="preserve">03 grudnia 2021 r., zwołanej w trybie korespondencyjnym. </w:t>
      </w:r>
    </w:p>
    <w:p w14:paraId="77CA8C04" w14:textId="77777777" w:rsidR="00093CCC" w:rsidRPr="002476FB" w:rsidRDefault="00093CCC" w:rsidP="002476FB">
      <w:pPr>
        <w:pStyle w:val="Akapitzlist"/>
        <w:numPr>
          <w:ilvl w:val="0"/>
          <w:numId w:val="5"/>
        </w:numPr>
        <w:spacing w:line="360" w:lineRule="auto"/>
        <w:ind w:hanging="218"/>
        <w:rPr>
          <w:rFonts w:ascii="Arial" w:hAnsi="Arial" w:cs="Arial"/>
          <w:noProof/>
        </w:rPr>
      </w:pPr>
      <w:r w:rsidRPr="002476FB">
        <w:rPr>
          <w:rFonts w:ascii="Arial" w:hAnsi="Arial" w:cs="Arial"/>
          <w:noProof/>
        </w:rPr>
        <w:t>Stwierdzenie prawomocności posiedzenia.</w:t>
      </w:r>
    </w:p>
    <w:p w14:paraId="306A6865" w14:textId="77777777" w:rsidR="00093CCC" w:rsidRPr="002476FB" w:rsidRDefault="00093CCC" w:rsidP="002476F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noProof/>
        </w:rPr>
      </w:pPr>
      <w:r w:rsidRPr="002476FB">
        <w:rPr>
          <w:rFonts w:ascii="Arial" w:hAnsi="Arial" w:cs="Arial"/>
          <w:noProof/>
        </w:rPr>
        <w:t>Proponowany porządek dzienny posiedzenia:</w:t>
      </w:r>
    </w:p>
    <w:p w14:paraId="7D33B6BD" w14:textId="77777777" w:rsidR="00093CCC" w:rsidRPr="002476FB" w:rsidRDefault="00093CCC" w:rsidP="002476FB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2476FB">
        <w:rPr>
          <w:rFonts w:ascii="Arial" w:hAnsi="Arial" w:cs="Arial"/>
          <w:color w:val="000000" w:themeColor="text1"/>
        </w:rPr>
        <w:t xml:space="preserve">Zaopiniowanie projektu uchwały w sprawie przyjęcia Wieloletniej Prognozy </w:t>
      </w:r>
      <w:r w:rsidR="0013342C" w:rsidRPr="002476FB">
        <w:rPr>
          <w:rFonts w:ascii="Arial" w:hAnsi="Arial" w:cs="Arial"/>
          <w:color w:val="000000" w:themeColor="text1"/>
        </w:rPr>
        <w:t xml:space="preserve">  </w:t>
      </w:r>
      <w:r w:rsidRPr="002476FB">
        <w:rPr>
          <w:rFonts w:ascii="Arial" w:hAnsi="Arial" w:cs="Arial"/>
          <w:color w:val="000000" w:themeColor="text1"/>
        </w:rPr>
        <w:t xml:space="preserve">Finansowej Miasta Piotrkowa Trybunalskiego na lata </w:t>
      </w:r>
      <w:r w:rsidR="0013342C" w:rsidRPr="002476FB">
        <w:rPr>
          <w:rFonts w:ascii="Arial" w:hAnsi="Arial" w:cs="Arial"/>
          <w:noProof/>
        </w:rPr>
        <w:t>2022 - 2044.</w:t>
      </w:r>
    </w:p>
    <w:p w14:paraId="43F67EE0" w14:textId="77777777" w:rsidR="00093CCC" w:rsidRPr="002476FB" w:rsidRDefault="00093CCC" w:rsidP="002476FB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2476FB">
        <w:rPr>
          <w:rFonts w:ascii="Arial" w:hAnsi="Arial" w:cs="Arial"/>
          <w:color w:val="000000" w:themeColor="text1"/>
        </w:rPr>
        <w:t>Zaopiniowanie projektu uchwały w sprawie uchwały budżetowej miasta na 202</w:t>
      </w:r>
      <w:r w:rsidR="0013342C" w:rsidRPr="002476FB">
        <w:rPr>
          <w:rFonts w:ascii="Arial" w:hAnsi="Arial" w:cs="Arial"/>
          <w:color w:val="000000" w:themeColor="text1"/>
        </w:rPr>
        <w:t>2</w:t>
      </w:r>
      <w:r w:rsidRPr="002476FB">
        <w:rPr>
          <w:rFonts w:ascii="Arial" w:hAnsi="Arial" w:cs="Arial"/>
          <w:color w:val="000000" w:themeColor="text1"/>
        </w:rPr>
        <w:t xml:space="preserve"> rok w następujących działach:</w:t>
      </w:r>
    </w:p>
    <w:p w14:paraId="626E27EC" w14:textId="77777777" w:rsidR="00093CCC" w:rsidRPr="002476FB" w:rsidRDefault="00093CCC" w:rsidP="002476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76FB">
        <w:rPr>
          <w:rFonts w:ascii="Arial" w:hAnsi="Arial" w:cs="Arial"/>
          <w:color w:val="000000" w:themeColor="text1"/>
        </w:rPr>
        <w:t>Dział 600 – Transport i Łączność,</w:t>
      </w:r>
    </w:p>
    <w:p w14:paraId="36FE6CB1" w14:textId="77777777" w:rsidR="00093CCC" w:rsidRPr="002476FB" w:rsidRDefault="00093CCC" w:rsidP="002476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76FB">
        <w:rPr>
          <w:rFonts w:ascii="Arial" w:hAnsi="Arial" w:cs="Arial"/>
          <w:color w:val="000000" w:themeColor="text1"/>
        </w:rPr>
        <w:t>Dział 700 – Gospodarka mieszkaniowa,</w:t>
      </w:r>
    </w:p>
    <w:p w14:paraId="599C819D" w14:textId="77777777" w:rsidR="00093CCC" w:rsidRPr="002476FB" w:rsidRDefault="00093CCC" w:rsidP="002476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76FB">
        <w:rPr>
          <w:rFonts w:ascii="Arial" w:hAnsi="Arial" w:cs="Arial"/>
          <w:color w:val="000000" w:themeColor="text1"/>
        </w:rPr>
        <w:t>Dział 710 – Działalność usługowa,</w:t>
      </w:r>
    </w:p>
    <w:p w14:paraId="64255088" w14:textId="77777777" w:rsidR="0013342C" w:rsidRPr="002476FB" w:rsidRDefault="00093CCC" w:rsidP="002476F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2476FB">
        <w:rPr>
          <w:rFonts w:ascii="Arial" w:hAnsi="Arial" w:cs="Arial"/>
          <w:color w:val="000000" w:themeColor="text1"/>
        </w:rPr>
        <w:t>Dział 900 – Gospodarka komunalna i ochrona środowiska.</w:t>
      </w:r>
    </w:p>
    <w:p w14:paraId="068F4BD9" w14:textId="77777777" w:rsidR="00BB51D3" w:rsidRPr="002476FB" w:rsidRDefault="0013342C" w:rsidP="002476FB">
      <w:pPr>
        <w:spacing w:line="360" w:lineRule="auto"/>
        <w:ind w:right="-648"/>
        <w:rPr>
          <w:rFonts w:ascii="Arial" w:hAnsi="Arial" w:cs="Arial"/>
          <w:noProof/>
        </w:rPr>
      </w:pPr>
      <w:r w:rsidRPr="002476FB">
        <w:rPr>
          <w:rFonts w:ascii="Arial" w:hAnsi="Arial" w:cs="Arial"/>
          <w:noProof/>
        </w:rPr>
        <w:t>Przewodnicząca Komisji</w:t>
      </w:r>
      <w:r w:rsidR="002476FB">
        <w:rPr>
          <w:rFonts w:ascii="Arial" w:hAnsi="Arial" w:cs="Arial"/>
          <w:noProof/>
        </w:rPr>
        <w:t>: (-)</w:t>
      </w:r>
      <w:r w:rsidRPr="002476FB">
        <w:rPr>
          <w:rFonts w:ascii="Arial" w:hAnsi="Arial" w:cs="Arial"/>
          <w:noProof/>
        </w:rPr>
        <w:t xml:space="preserve"> </w:t>
      </w:r>
      <w:r w:rsidR="00FF676B">
        <w:rPr>
          <w:rFonts w:ascii="Arial" w:hAnsi="Arial" w:cs="Arial"/>
          <w:noProof/>
        </w:rPr>
        <w:t>Jdwiga Wójcik</w:t>
      </w:r>
    </w:p>
    <w:sectPr w:rsidR="00BB51D3" w:rsidRPr="002476FB">
      <w:footerReference w:type="default" r:id="rId8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F9A9" w14:textId="77777777" w:rsidR="00EE359A" w:rsidRDefault="00E643FD">
      <w:r>
        <w:separator/>
      </w:r>
    </w:p>
  </w:endnote>
  <w:endnote w:type="continuationSeparator" w:id="0">
    <w:p w14:paraId="192D9BDA" w14:textId="77777777" w:rsidR="00EE359A" w:rsidRDefault="00E6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59C" w14:textId="77777777" w:rsidR="00842E4B" w:rsidRDefault="0013342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57DB8" wp14:editId="2444B85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5F9EF0" w14:textId="77777777" w:rsidR="00842E4B" w:rsidRDefault="001B1AC3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57DB8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7B5F9EF0" w14:textId="77777777" w:rsidR="00842E4B" w:rsidRDefault="001B1AC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8086" w14:textId="77777777" w:rsidR="00EE359A" w:rsidRDefault="00E643FD">
      <w:r>
        <w:separator/>
      </w:r>
    </w:p>
  </w:footnote>
  <w:footnote w:type="continuationSeparator" w:id="0">
    <w:p w14:paraId="7D126D73" w14:textId="77777777" w:rsidR="00EE359A" w:rsidRDefault="00E6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13A"/>
    <w:multiLevelType w:val="hybridMultilevel"/>
    <w:tmpl w:val="93B29F66"/>
    <w:lvl w:ilvl="0" w:tplc="F1527D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56C51"/>
    <w:multiLevelType w:val="hybridMultilevel"/>
    <w:tmpl w:val="64F457BE"/>
    <w:lvl w:ilvl="0" w:tplc="9E64F660">
      <w:start w:val="3"/>
      <w:numFmt w:val="decimalZero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E3C26"/>
    <w:multiLevelType w:val="hybridMultilevel"/>
    <w:tmpl w:val="7BA269FE"/>
    <w:lvl w:ilvl="0" w:tplc="AE0EEF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3856"/>
    <w:multiLevelType w:val="hybridMultilevel"/>
    <w:tmpl w:val="1F74FEDC"/>
    <w:lvl w:ilvl="0" w:tplc="E76C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72463"/>
    <w:multiLevelType w:val="multilevel"/>
    <w:tmpl w:val="0B5417F0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790243"/>
    <w:multiLevelType w:val="hybridMultilevel"/>
    <w:tmpl w:val="D10E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689E"/>
    <w:multiLevelType w:val="multilevel"/>
    <w:tmpl w:val="645EC416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1-11-25"/>
    <w:docVar w:name="LE_Links" w:val="{57DA08FE-025D-40AC-9D68-1A5B1128AC82}"/>
  </w:docVars>
  <w:rsids>
    <w:rsidRoot w:val="00093CCC"/>
    <w:rsid w:val="00093CCC"/>
    <w:rsid w:val="0013342C"/>
    <w:rsid w:val="001B1AC3"/>
    <w:rsid w:val="002476FB"/>
    <w:rsid w:val="002C07D1"/>
    <w:rsid w:val="005814A3"/>
    <w:rsid w:val="0070666D"/>
    <w:rsid w:val="00BB51D3"/>
    <w:rsid w:val="00CE7D3E"/>
    <w:rsid w:val="00E643FD"/>
    <w:rsid w:val="00EE359A"/>
    <w:rsid w:val="00EE5361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4295"/>
  <w15:chartTrackingRefBased/>
  <w15:docId w15:val="{01DB3E58-F770-4DE2-B389-9D0F806C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3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3CCC"/>
    <w:pPr>
      <w:ind w:left="720"/>
      <w:contextualSpacing/>
    </w:pPr>
  </w:style>
  <w:style w:type="character" w:customStyle="1" w:styleId="Teksttreci2">
    <w:name w:val="Tekst treści (2)"/>
    <w:basedOn w:val="Domylnaczcionkaakapitu"/>
    <w:qFormat/>
    <w:rsid w:val="00093C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DA08FE-025D-40AC-9D68-1A5B1128AC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2021-11-25T09:27:00Z</cp:lastPrinted>
  <dcterms:created xsi:type="dcterms:W3CDTF">2021-11-25T14:08:00Z</dcterms:created>
  <dcterms:modified xsi:type="dcterms:W3CDTF">2021-11-25T14:08:00Z</dcterms:modified>
</cp:coreProperties>
</file>