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86" w:rsidRPr="00065D59" w:rsidRDefault="00A12F34" w:rsidP="00437D8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65D59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065D59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065D59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1A44BF" w:rsidRPr="00065D59">
        <w:rPr>
          <w:rFonts w:ascii="Arial" w:hAnsi="Arial" w:cs="Arial"/>
          <w:bCs/>
          <w:sz w:val="24"/>
          <w:szCs w:val="24"/>
        </w:rPr>
        <w:t>nie</w:t>
      </w:r>
      <w:r w:rsidR="009F2BFF" w:rsidRPr="00065D59">
        <w:rPr>
          <w:rFonts w:ascii="Arial" w:hAnsi="Arial" w:cs="Arial"/>
          <w:bCs/>
          <w:sz w:val="24"/>
          <w:szCs w:val="24"/>
        </w:rPr>
        <w:t>zabudowan</w:t>
      </w:r>
      <w:r w:rsidR="00437D86" w:rsidRPr="00065D59">
        <w:rPr>
          <w:rFonts w:ascii="Arial" w:hAnsi="Arial" w:cs="Arial"/>
          <w:bCs/>
          <w:sz w:val="24"/>
          <w:szCs w:val="24"/>
        </w:rPr>
        <w:t>ej</w:t>
      </w:r>
      <w:r w:rsidR="009F2BFF" w:rsidRPr="00065D59">
        <w:rPr>
          <w:rFonts w:ascii="Arial" w:hAnsi="Arial" w:cs="Arial"/>
          <w:bCs/>
          <w:sz w:val="24"/>
          <w:szCs w:val="24"/>
        </w:rPr>
        <w:t xml:space="preserve"> </w:t>
      </w:r>
      <w:r w:rsidR="00794416" w:rsidRPr="00065D59">
        <w:rPr>
          <w:rFonts w:ascii="Arial" w:hAnsi="Arial" w:cs="Arial"/>
          <w:sz w:val="24"/>
          <w:szCs w:val="24"/>
        </w:rPr>
        <w:t xml:space="preserve">nieruchomości </w:t>
      </w:r>
      <w:r w:rsidR="00B00D2C" w:rsidRPr="00065D59">
        <w:rPr>
          <w:rFonts w:ascii="Arial" w:hAnsi="Arial" w:cs="Arial"/>
          <w:bCs/>
          <w:sz w:val="24"/>
          <w:szCs w:val="24"/>
        </w:rPr>
        <w:t>położon</w:t>
      </w:r>
      <w:r w:rsidR="00437D86" w:rsidRPr="00065D59">
        <w:rPr>
          <w:rFonts w:ascii="Arial" w:hAnsi="Arial" w:cs="Arial"/>
          <w:bCs/>
          <w:sz w:val="24"/>
          <w:szCs w:val="24"/>
        </w:rPr>
        <w:t>ej</w:t>
      </w:r>
      <w:r w:rsidR="00B00D2C" w:rsidRPr="00065D59">
        <w:rPr>
          <w:rFonts w:ascii="Arial" w:hAnsi="Arial" w:cs="Arial"/>
          <w:bCs/>
          <w:sz w:val="24"/>
          <w:szCs w:val="24"/>
        </w:rPr>
        <w:t xml:space="preserve"> </w:t>
      </w:r>
      <w:r w:rsidR="00437D86" w:rsidRPr="00065D59">
        <w:rPr>
          <w:rFonts w:ascii="Arial" w:hAnsi="Arial" w:cs="Arial"/>
          <w:bCs/>
          <w:sz w:val="24"/>
          <w:szCs w:val="24"/>
        </w:rPr>
        <w:t xml:space="preserve">w Piotrkowie Trybunalskim przy ul. </w:t>
      </w:r>
      <w:r w:rsidR="001A44BF" w:rsidRPr="00065D59">
        <w:rPr>
          <w:rFonts w:ascii="Arial" w:hAnsi="Arial" w:cs="Arial"/>
          <w:bCs/>
          <w:sz w:val="24"/>
          <w:szCs w:val="24"/>
        </w:rPr>
        <w:t>Litewskiej 19 – ul. Krzywej 2</w:t>
      </w:r>
      <w:r w:rsidR="00437D86" w:rsidRPr="00065D59">
        <w:rPr>
          <w:rFonts w:ascii="Arial" w:hAnsi="Arial" w:cs="Arial"/>
          <w:bCs/>
          <w:sz w:val="24"/>
          <w:szCs w:val="24"/>
        </w:rPr>
        <w:t>.</w:t>
      </w:r>
    </w:p>
    <w:p w:rsidR="00153DBC" w:rsidRPr="00065D59" w:rsidRDefault="00153DBC" w:rsidP="00376043">
      <w:pPr>
        <w:jc w:val="both"/>
        <w:rPr>
          <w:rFonts w:ascii="Arial" w:hAnsi="Arial" w:cs="Arial"/>
          <w:sz w:val="24"/>
          <w:szCs w:val="24"/>
        </w:rPr>
      </w:pPr>
    </w:p>
    <w:p w:rsidR="001A44BF" w:rsidRPr="00065D59" w:rsidRDefault="00E610DE" w:rsidP="001A44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D59">
        <w:rPr>
          <w:rFonts w:ascii="Arial" w:hAnsi="Arial" w:cs="Arial"/>
          <w:sz w:val="24"/>
          <w:szCs w:val="24"/>
        </w:rPr>
        <w:t xml:space="preserve">Nieruchomość </w:t>
      </w:r>
      <w:r w:rsidR="001A44BF" w:rsidRPr="00065D59">
        <w:rPr>
          <w:rFonts w:ascii="Arial" w:hAnsi="Arial" w:cs="Arial"/>
          <w:sz w:val="24"/>
          <w:szCs w:val="24"/>
        </w:rPr>
        <w:t xml:space="preserve">niezabudowana </w:t>
      </w:r>
      <w:r w:rsidRPr="00065D59">
        <w:rPr>
          <w:rFonts w:ascii="Arial" w:hAnsi="Arial" w:cs="Arial"/>
          <w:sz w:val="24"/>
          <w:szCs w:val="24"/>
        </w:rPr>
        <w:t xml:space="preserve">położona w Piotrkowie Trybunalskim przy </w:t>
      </w:r>
      <w:r w:rsidR="001A44BF" w:rsidRPr="00065D59">
        <w:rPr>
          <w:rFonts w:ascii="Arial" w:hAnsi="Arial" w:cs="Arial"/>
          <w:bCs/>
          <w:sz w:val="24"/>
          <w:szCs w:val="24"/>
        </w:rPr>
        <w:t xml:space="preserve">ul. Litewskiej 19 - ul. Krzywej 2, </w:t>
      </w:r>
      <w:r w:rsidR="001A44BF" w:rsidRPr="00065D59">
        <w:rPr>
          <w:rFonts w:ascii="Arial" w:hAnsi="Arial" w:cs="Arial"/>
          <w:sz w:val="24"/>
          <w:szCs w:val="24"/>
        </w:rPr>
        <w:t>oznaczona w ewidencji gruntów obręb 15 jako działka numer 621/1 o powierzchni 0,0591 ha</w:t>
      </w:r>
      <w:r w:rsidRPr="00065D59">
        <w:rPr>
          <w:rFonts w:ascii="Arial" w:hAnsi="Arial" w:cs="Arial"/>
          <w:sz w:val="24"/>
          <w:szCs w:val="24"/>
        </w:rPr>
        <w:t>, stanowi zasób gminy Miasto Piotrków Trybunalski</w:t>
      </w:r>
      <w:r w:rsidR="001A44BF" w:rsidRPr="00065D5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A44BF" w:rsidRPr="00065D59" w:rsidRDefault="001A44BF" w:rsidP="001A44BF">
      <w:pPr>
        <w:pStyle w:val="Tekstpodstawowy2"/>
        <w:spacing w:line="276" w:lineRule="auto"/>
        <w:rPr>
          <w:rFonts w:ascii="Arial" w:hAnsi="Arial" w:cs="Arial"/>
          <w:sz w:val="24"/>
          <w:szCs w:val="24"/>
        </w:rPr>
      </w:pPr>
    </w:p>
    <w:p w:rsidR="001A44BF" w:rsidRPr="00065D59" w:rsidRDefault="001A44BF" w:rsidP="001A44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D59">
        <w:rPr>
          <w:rFonts w:ascii="Arial" w:hAnsi="Arial" w:cs="Arial"/>
          <w:sz w:val="24"/>
          <w:szCs w:val="24"/>
        </w:rPr>
        <w:t>Zgodnie z miejscowym planem zagospodarowania przestrzennego w rejonie ulic: Cmentarnej, Partyzantów, Krzywej i rzeki Strawy w Piotrkowie Trybunalskim, przyjętym Uchwałą Nr XXIII/423/12 Rady Miasta Piotrkowa Trybunalskiego z dnia</w:t>
      </w:r>
      <w:r w:rsidR="00065D59">
        <w:rPr>
          <w:rFonts w:ascii="Arial" w:hAnsi="Arial" w:cs="Arial"/>
          <w:sz w:val="24"/>
          <w:szCs w:val="24"/>
        </w:rPr>
        <w:t xml:space="preserve"> </w:t>
      </w:r>
      <w:r w:rsidRPr="00065D59">
        <w:rPr>
          <w:rFonts w:ascii="Arial" w:hAnsi="Arial" w:cs="Arial"/>
          <w:sz w:val="24"/>
          <w:szCs w:val="24"/>
        </w:rPr>
        <w:t>27 czerwca 2012 r.(Dz.Urz.Woj.Łódzkiego z dnia</w:t>
      </w:r>
      <w:r w:rsidRPr="00065D59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5D59">
        <w:rPr>
          <w:rFonts w:ascii="Arial" w:hAnsi="Arial" w:cs="Arial"/>
          <w:sz w:val="24"/>
          <w:szCs w:val="24"/>
        </w:rPr>
        <w:t>08 sierpnia 2012 r. poz. 2388) działka numer 621</w:t>
      </w:r>
      <w:r w:rsidR="00065D59">
        <w:rPr>
          <w:rFonts w:ascii="Arial" w:hAnsi="Arial" w:cs="Arial"/>
          <w:sz w:val="24"/>
          <w:szCs w:val="24"/>
        </w:rPr>
        <w:t>/1</w:t>
      </w:r>
      <w:r w:rsidRPr="00065D59">
        <w:rPr>
          <w:rFonts w:ascii="Arial" w:hAnsi="Arial" w:cs="Arial"/>
          <w:sz w:val="24"/>
          <w:szCs w:val="24"/>
        </w:rPr>
        <w:t xml:space="preserve"> znajduje się w terenach oznaczonych symbolem: 12MN/U – zabudowa mieszkaniowa jednorodzinna (</w:t>
      </w:r>
      <w:r w:rsidRPr="00065D59">
        <w:rPr>
          <w:rFonts w:ascii="Arial" w:hAnsi="Arial" w:cs="Arial"/>
          <w:i/>
          <w:sz w:val="24"/>
          <w:szCs w:val="24"/>
        </w:rPr>
        <w:t>z wyłączeniem zabudowy szeregowej</w:t>
      </w:r>
      <w:r w:rsidRPr="00065D59">
        <w:rPr>
          <w:rFonts w:ascii="Arial" w:hAnsi="Arial" w:cs="Arial"/>
          <w:sz w:val="24"/>
          <w:szCs w:val="24"/>
        </w:rPr>
        <w:t>). Dopuszcza się usługi wbudowane w bryłę budynku mieszkalnego, przy czym udział powierzchni usługowej nie może przekroczyć 50% powierzchni użytkowej tego budynku. Jako przeznaczenie uzupełniające plan wskazuje drogi wewnętrzne, infrastrukturę techniczną, zieleń i elementy małej architektury.</w:t>
      </w:r>
    </w:p>
    <w:p w:rsidR="00E610DE" w:rsidRPr="00065D59" w:rsidRDefault="00E610DE" w:rsidP="00E61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10DE" w:rsidRPr="00065D59" w:rsidRDefault="00E610DE" w:rsidP="00E610D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D59">
        <w:rPr>
          <w:rFonts w:ascii="Arial" w:hAnsi="Arial" w:cs="Arial"/>
          <w:sz w:val="24"/>
          <w:szCs w:val="24"/>
        </w:rPr>
        <w:t xml:space="preserve">Z uwagi na </w:t>
      </w:r>
      <w:r w:rsidRPr="00065D59">
        <w:rPr>
          <w:rFonts w:ascii="Arial" w:hAnsi="Arial" w:cs="Arial"/>
          <w:color w:val="000000"/>
          <w:sz w:val="24"/>
          <w:szCs w:val="24"/>
        </w:rPr>
        <w:t xml:space="preserve">położenie, parametry geometryczne, </w:t>
      </w:r>
      <w:r w:rsidRPr="00065D59">
        <w:rPr>
          <w:rFonts w:ascii="Arial" w:hAnsi="Arial" w:cs="Arial"/>
          <w:sz w:val="24"/>
          <w:szCs w:val="24"/>
        </w:rPr>
        <w:t>możliwość zagospodarowania na cele komercyjne,</w:t>
      </w:r>
      <w:r w:rsidRPr="00065D59">
        <w:rPr>
          <w:rFonts w:ascii="Arial" w:hAnsi="Arial" w:cs="Arial"/>
          <w:color w:val="000000"/>
          <w:sz w:val="24"/>
          <w:szCs w:val="24"/>
        </w:rPr>
        <w:t xml:space="preserve"> dostęp do infrastruktury technicznej oraz drogi, </w:t>
      </w:r>
      <w:r w:rsidRPr="00065D59">
        <w:rPr>
          <w:rFonts w:ascii="Arial" w:hAnsi="Arial" w:cs="Arial"/>
          <w:sz w:val="24"/>
          <w:szCs w:val="24"/>
        </w:rPr>
        <w:t>przedmiotow</w:t>
      </w:r>
      <w:r w:rsidR="001A44BF" w:rsidRPr="00065D59">
        <w:rPr>
          <w:rFonts w:ascii="Arial" w:hAnsi="Arial" w:cs="Arial"/>
          <w:sz w:val="24"/>
          <w:szCs w:val="24"/>
        </w:rPr>
        <w:t>a</w:t>
      </w:r>
      <w:r w:rsidRPr="00065D59">
        <w:rPr>
          <w:rFonts w:ascii="Arial" w:hAnsi="Arial" w:cs="Arial"/>
          <w:sz w:val="24"/>
          <w:szCs w:val="24"/>
        </w:rPr>
        <w:t xml:space="preserve"> </w:t>
      </w:r>
      <w:r w:rsidRPr="00065D59">
        <w:rPr>
          <w:rFonts w:ascii="Arial" w:hAnsi="Arial" w:cs="Arial"/>
          <w:color w:val="000000"/>
          <w:sz w:val="24"/>
          <w:szCs w:val="24"/>
        </w:rPr>
        <w:t>nieruchomoś</w:t>
      </w:r>
      <w:r w:rsidR="001A44BF" w:rsidRPr="00065D59">
        <w:rPr>
          <w:rFonts w:ascii="Arial" w:hAnsi="Arial" w:cs="Arial"/>
          <w:color w:val="000000"/>
          <w:sz w:val="24"/>
          <w:szCs w:val="24"/>
        </w:rPr>
        <w:t xml:space="preserve">ć </w:t>
      </w:r>
      <w:r w:rsidR="00FA1141" w:rsidRPr="00065D59">
        <w:rPr>
          <w:rFonts w:ascii="Arial" w:hAnsi="Arial" w:cs="Arial"/>
          <w:color w:val="000000"/>
          <w:sz w:val="24"/>
          <w:szCs w:val="24"/>
        </w:rPr>
        <w:t xml:space="preserve">może być </w:t>
      </w:r>
      <w:r w:rsidR="001A44BF" w:rsidRPr="00065D59">
        <w:rPr>
          <w:rFonts w:ascii="Arial" w:hAnsi="Arial" w:cs="Arial"/>
          <w:color w:val="000000"/>
          <w:sz w:val="24"/>
          <w:szCs w:val="24"/>
        </w:rPr>
        <w:t>kolejną propozycj</w:t>
      </w:r>
      <w:r w:rsidR="00FA1141" w:rsidRPr="00065D59">
        <w:rPr>
          <w:rFonts w:ascii="Arial" w:hAnsi="Arial" w:cs="Arial"/>
          <w:color w:val="000000"/>
          <w:sz w:val="24"/>
          <w:szCs w:val="24"/>
        </w:rPr>
        <w:t>ą</w:t>
      </w:r>
      <w:r w:rsidR="001A44BF" w:rsidRPr="00065D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5D59">
        <w:rPr>
          <w:rFonts w:ascii="Arial" w:hAnsi="Arial" w:cs="Arial"/>
          <w:color w:val="000000"/>
          <w:sz w:val="24"/>
          <w:szCs w:val="24"/>
        </w:rPr>
        <w:t>teren</w:t>
      </w:r>
      <w:r w:rsidR="001A44BF" w:rsidRPr="00065D59">
        <w:rPr>
          <w:rFonts w:ascii="Arial" w:hAnsi="Arial" w:cs="Arial"/>
          <w:color w:val="000000"/>
          <w:sz w:val="24"/>
          <w:szCs w:val="24"/>
        </w:rPr>
        <w:t>u</w:t>
      </w:r>
      <w:r w:rsidRPr="00065D59">
        <w:rPr>
          <w:rFonts w:ascii="Arial" w:hAnsi="Arial" w:cs="Arial"/>
          <w:color w:val="000000"/>
          <w:sz w:val="24"/>
          <w:szCs w:val="24"/>
        </w:rPr>
        <w:t xml:space="preserve"> inwestycyjn</w:t>
      </w:r>
      <w:r w:rsidR="001A44BF" w:rsidRPr="00065D59">
        <w:rPr>
          <w:rFonts w:ascii="Arial" w:hAnsi="Arial" w:cs="Arial"/>
          <w:color w:val="000000"/>
          <w:sz w:val="24"/>
          <w:szCs w:val="24"/>
        </w:rPr>
        <w:t>ego</w:t>
      </w:r>
      <w:r w:rsidRPr="00065D59">
        <w:rPr>
          <w:rFonts w:ascii="Arial" w:hAnsi="Arial" w:cs="Arial"/>
          <w:sz w:val="24"/>
          <w:szCs w:val="24"/>
        </w:rPr>
        <w:t xml:space="preserve"> dla potencjalnych inwestorów poszukujących na terenie naszego miasta lokalizacji dla prowadzenia działalności gospodarczej.</w:t>
      </w:r>
    </w:p>
    <w:p w:rsidR="00E610DE" w:rsidRPr="00065D59" w:rsidRDefault="00E610DE" w:rsidP="00E610D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62A" w:rsidRPr="00065D59" w:rsidRDefault="00E610DE" w:rsidP="00E61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D59">
        <w:rPr>
          <w:rFonts w:ascii="Arial" w:hAnsi="Arial" w:cs="Arial"/>
          <w:sz w:val="24"/>
          <w:szCs w:val="24"/>
        </w:rPr>
        <w:t>Prezydent Miasta Piotrkowa Trybunalskiego rozpatrując sprawę zagospodarowania powyższej nieruchomości, zdecydował przeznaczyć ją do sprzedaży. Ponadto przyjął przygotowany w sprawie projekt uchwały i zdecydował przekazać go pod obrady Rady Miasta, po uprzednim zaopiniowaniu przez właściwe komisje problemowe.</w:t>
      </w:r>
    </w:p>
    <w:sectPr w:rsidR="0094762A" w:rsidRPr="00065D59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7A34"/>
    <w:multiLevelType w:val="hybridMultilevel"/>
    <w:tmpl w:val="3C946F3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65D59"/>
    <w:rsid w:val="00092D32"/>
    <w:rsid w:val="0009615E"/>
    <w:rsid w:val="000C75F1"/>
    <w:rsid w:val="00105DFC"/>
    <w:rsid w:val="001506BA"/>
    <w:rsid w:val="00150CDF"/>
    <w:rsid w:val="00153DBC"/>
    <w:rsid w:val="001A44BF"/>
    <w:rsid w:val="001B098B"/>
    <w:rsid w:val="001D46EF"/>
    <w:rsid w:val="002053AA"/>
    <w:rsid w:val="00275CF8"/>
    <w:rsid w:val="002773EE"/>
    <w:rsid w:val="002B75B7"/>
    <w:rsid w:val="002C0714"/>
    <w:rsid w:val="003744EE"/>
    <w:rsid w:val="00376043"/>
    <w:rsid w:val="00397AEC"/>
    <w:rsid w:val="003D6DA0"/>
    <w:rsid w:val="0041194D"/>
    <w:rsid w:val="00437D86"/>
    <w:rsid w:val="00451374"/>
    <w:rsid w:val="0047522B"/>
    <w:rsid w:val="004A4F36"/>
    <w:rsid w:val="004F3B03"/>
    <w:rsid w:val="00567093"/>
    <w:rsid w:val="005B54F7"/>
    <w:rsid w:val="005B6BF5"/>
    <w:rsid w:val="006414F6"/>
    <w:rsid w:val="00665009"/>
    <w:rsid w:val="006D2C76"/>
    <w:rsid w:val="0072277B"/>
    <w:rsid w:val="00730557"/>
    <w:rsid w:val="00766B7C"/>
    <w:rsid w:val="00794416"/>
    <w:rsid w:val="00847C27"/>
    <w:rsid w:val="00895C6C"/>
    <w:rsid w:val="00903F78"/>
    <w:rsid w:val="009258A9"/>
    <w:rsid w:val="0094762A"/>
    <w:rsid w:val="0097529E"/>
    <w:rsid w:val="009A7185"/>
    <w:rsid w:val="009F2BFF"/>
    <w:rsid w:val="00A12F34"/>
    <w:rsid w:val="00A47016"/>
    <w:rsid w:val="00A82B96"/>
    <w:rsid w:val="00AA3C1E"/>
    <w:rsid w:val="00AB3405"/>
    <w:rsid w:val="00B00D2C"/>
    <w:rsid w:val="00B061C9"/>
    <w:rsid w:val="00B176A9"/>
    <w:rsid w:val="00B55D27"/>
    <w:rsid w:val="00B9231B"/>
    <w:rsid w:val="00C560C8"/>
    <w:rsid w:val="00C700B8"/>
    <w:rsid w:val="00C85270"/>
    <w:rsid w:val="00CE5F76"/>
    <w:rsid w:val="00D82134"/>
    <w:rsid w:val="00DA4ED7"/>
    <w:rsid w:val="00DC733D"/>
    <w:rsid w:val="00DE672A"/>
    <w:rsid w:val="00E036DF"/>
    <w:rsid w:val="00E054B2"/>
    <w:rsid w:val="00E568E8"/>
    <w:rsid w:val="00E610DE"/>
    <w:rsid w:val="00EE3DB0"/>
    <w:rsid w:val="00F06387"/>
    <w:rsid w:val="00F1695D"/>
    <w:rsid w:val="00F86DE0"/>
    <w:rsid w:val="00FA1141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414F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6</cp:revision>
  <cp:lastPrinted>2021-10-04T11:44:00Z</cp:lastPrinted>
  <dcterms:created xsi:type="dcterms:W3CDTF">2021-10-06T09:57:00Z</dcterms:created>
  <dcterms:modified xsi:type="dcterms:W3CDTF">2021-10-12T08:12:00Z</dcterms:modified>
</cp:coreProperties>
</file>