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3E3B" w14:textId="77777777" w:rsidR="004C6542" w:rsidRPr="004C6542" w:rsidRDefault="004C6542" w:rsidP="004C654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6542">
        <w:rPr>
          <w:rFonts w:ascii="Arial" w:eastAsia="Times New Roman" w:hAnsi="Arial" w:cs="Arial"/>
          <w:sz w:val="24"/>
          <w:szCs w:val="24"/>
          <w:lang w:eastAsia="pl-PL"/>
        </w:rPr>
        <w:t>Piotrków Trybunalski, dn</w:t>
      </w:r>
      <w:r w:rsidRPr="004C654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.18.10.2021 r.</w:t>
      </w:r>
    </w:p>
    <w:p w14:paraId="46776355" w14:textId="77777777" w:rsidR="007E11D6" w:rsidRPr="004C6542" w:rsidRDefault="007E11D6" w:rsidP="004C654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6542">
        <w:rPr>
          <w:rFonts w:ascii="Arial" w:eastAsia="Times New Roman" w:hAnsi="Arial" w:cs="Arial"/>
          <w:sz w:val="24"/>
          <w:szCs w:val="24"/>
          <w:lang w:eastAsia="pl-PL"/>
        </w:rPr>
        <w:t>Komisja Administracji,</w:t>
      </w:r>
      <w:r w:rsidR="004C6542">
        <w:rPr>
          <w:rFonts w:ascii="Arial" w:eastAsia="Times New Roman" w:hAnsi="Arial" w:cs="Arial"/>
          <w:sz w:val="24"/>
          <w:szCs w:val="24"/>
          <w:lang w:eastAsia="pl-PL"/>
        </w:rPr>
        <w:t xml:space="preserve"> Bezpieczeństwa </w:t>
      </w:r>
      <w:r w:rsidRPr="004C6542">
        <w:rPr>
          <w:rFonts w:ascii="Arial" w:eastAsia="Times New Roman" w:hAnsi="Arial" w:cs="Arial"/>
          <w:sz w:val="24"/>
          <w:szCs w:val="24"/>
          <w:lang w:eastAsia="pl-PL"/>
        </w:rPr>
        <w:t xml:space="preserve">Publicznego i Inwentaryzacji </w:t>
      </w:r>
    </w:p>
    <w:p w14:paraId="6D2A7E21" w14:textId="77777777" w:rsidR="007E11D6" w:rsidRPr="004C6542" w:rsidRDefault="007E11D6" w:rsidP="004C6542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4C6542">
        <w:rPr>
          <w:rFonts w:ascii="Arial" w:eastAsia="Times New Roman" w:hAnsi="Arial" w:cs="Arial"/>
          <w:sz w:val="24"/>
          <w:szCs w:val="24"/>
          <w:lang w:eastAsia="pl-PL"/>
        </w:rPr>
        <w:t xml:space="preserve">Mienia Komunalnego Rady Miasta Piotrkowa Trybunalskiego </w:t>
      </w:r>
    </w:p>
    <w:p w14:paraId="1235B86B" w14:textId="77777777" w:rsidR="004C6542" w:rsidRDefault="004C6542" w:rsidP="004C6542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C654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Znak sprawy: </w:t>
      </w:r>
      <w:r w:rsidR="007E11D6" w:rsidRPr="004C654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DRM.0012.7.</w:t>
      </w:r>
      <w:r w:rsidR="008F6E6E" w:rsidRPr="004C654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9</w:t>
      </w:r>
      <w:r w:rsidR="007E11D6" w:rsidRPr="004C654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.2021</w:t>
      </w:r>
    </w:p>
    <w:p w14:paraId="31F0A13C" w14:textId="77777777" w:rsidR="004C6542" w:rsidRDefault="004C6542" w:rsidP="004C6542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76655C2" w14:textId="77777777" w:rsidR="007E11D6" w:rsidRPr="004C6542" w:rsidRDefault="007E11D6" w:rsidP="004C6542">
      <w:pPr>
        <w:spacing w:line="360" w:lineRule="auto"/>
        <w:rPr>
          <w:rFonts w:ascii="Arial" w:hAnsi="Arial" w:cs="Arial"/>
          <w:bCs/>
          <w:noProof/>
          <w:sz w:val="24"/>
          <w:szCs w:val="24"/>
        </w:rPr>
      </w:pPr>
      <w:r w:rsidRPr="004C6542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Zarządzam posiedzenie Komisji Administracji, Bezpieczeństwa Publicznego </w:t>
      </w:r>
      <w:r w:rsidRPr="004C6542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br/>
        <w:t xml:space="preserve">i Inwentaryzacji Mienia Komunalnego na podstawie art.15 </w:t>
      </w:r>
      <w:proofErr w:type="spellStart"/>
      <w:r w:rsidRPr="004C6542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zzx</w:t>
      </w:r>
      <w:proofErr w:type="spellEnd"/>
      <w:r w:rsidRPr="004C6542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. ust.3 ustawy z dnia </w:t>
      </w:r>
      <w:r w:rsidRPr="004C6542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br/>
        <w:t xml:space="preserve">2 marca 2020 r. o szczególnych rozwiązaniach związanych z zapobieganiem, przeciwdziałaniem i zwalczaniem COVID-19, innych chorób zakaźnych oraz wywołanych nimi sytuacji kryzysowych </w:t>
      </w:r>
      <w:r w:rsidR="005560D8" w:rsidRPr="004C6542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(</w:t>
      </w:r>
      <w:proofErr w:type="spellStart"/>
      <w:r w:rsidR="005560D8" w:rsidRPr="004C654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="005560D8" w:rsidRPr="004C654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Dz. U. z 2020 r. poz. 1842; zm.: Dz. U. z 2020 r. poz. 374, poz. 1639, poz. 2112, poz. 2123, poz. 2157, poz. 2255, poz. 2275, poz. 2320, poz. 2327, poz. 2338, poz. 2361 i poz. 2401 oraz z 2021 r. poz. 11, poz. 159, poz. 180, poz. 694, poz. 981, poz. 1023, poz. 1090, poz. 1162, po</w:t>
      </w:r>
      <w:r w:rsidR="006C1BF5" w:rsidRPr="004C654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z. 1163, poz. 1192, poz. 1510, </w:t>
      </w:r>
      <w:r w:rsidR="005560D8" w:rsidRPr="004C654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poz. 1535</w:t>
      </w:r>
      <w:r w:rsidR="006C1BF5" w:rsidRPr="004C654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 poz. 1777</w:t>
      </w:r>
      <w:r w:rsidR="005F00B7" w:rsidRPr="004C654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</w:t>
      </w:r>
      <w:r w:rsidRPr="004C6542">
        <w:rPr>
          <w:rStyle w:val="Teksttreci2"/>
          <w:rFonts w:ascii="Arial" w:eastAsiaTheme="minorHAnsi" w:hAnsi="Arial" w:cs="Arial"/>
          <w:color w:val="000000" w:themeColor="text1"/>
        </w:rPr>
        <w:t xml:space="preserve">  </w:t>
      </w:r>
      <w:r w:rsidRPr="004C6542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na dzień</w:t>
      </w:r>
      <w:bookmarkStart w:id="0" w:name="bookmark1"/>
      <w:r w:rsidR="004C6542">
        <w:rPr>
          <w:rFonts w:ascii="Arial" w:hAnsi="Arial" w:cs="Arial"/>
          <w:bCs/>
          <w:noProof/>
          <w:sz w:val="24"/>
          <w:szCs w:val="24"/>
        </w:rPr>
        <w:t xml:space="preserve"> </w:t>
      </w:r>
      <w:r w:rsidR="006C1BF5" w:rsidRPr="004C6542">
        <w:rPr>
          <w:rFonts w:ascii="Arial" w:hAnsi="Arial" w:cs="Arial"/>
          <w:color w:val="000000" w:themeColor="text1"/>
          <w:sz w:val="24"/>
          <w:szCs w:val="24"/>
        </w:rPr>
        <w:t>25</w:t>
      </w:r>
      <w:r w:rsidR="008F6E6E" w:rsidRPr="004C6542">
        <w:rPr>
          <w:rFonts w:ascii="Arial" w:hAnsi="Arial" w:cs="Arial"/>
          <w:color w:val="000000" w:themeColor="text1"/>
          <w:sz w:val="24"/>
          <w:szCs w:val="24"/>
        </w:rPr>
        <w:t xml:space="preserve"> października</w:t>
      </w:r>
      <w:r w:rsidRPr="004C65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1BF5" w:rsidRPr="004C6542">
        <w:rPr>
          <w:rFonts w:ascii="Arial" w:hAnsi="Arial" w:cs="Arial"/>
          <w:color w:val="000000" w:themeColor="text1"/>
          <w:sz w:val="24"/>
          <w:szCs w:val="24"/>
        </w:rPr>
        <w:t>(poniedziałek</w:t>
      </w:r>
      <w:r w:rsidRPr="004C6542">
        <w:rPr>
          <w:rFonts w:ascii="Arial" w:hAnsi="Arial" w:cs="Arial"/>
          <w:color w:val="000000" w:themeColor="text1"/>
          <w:sz w:val="24"/>
          <w:szCs w:val="24"/>
        </w:rPr>
        <w:t xml:space="preserve">) 2021 r. o </w:t>
      </w:r>
      <w:r w:rsidRPr="004C6542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godzinie</w:t>
      </w:r>
      <w:bookmarkEnd w:id="0"/>
      <w:r w:rsidR="00AB76CC" w:rsidRPr="004C6542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 </w:t>
      </w:r>
      <w:r w:rsidR="006C1BF5" w:rsidRPr="004C6542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15.35</w:t>
      </w:r>
      <w:r w:rsidR="004C6542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 </w:t>
      </w:r>
      <w:r w:rsidRPr="004C6542">
        <w:rPr>
          <w:rFonts w:ascii="Arial" w:hAnsi="Arial" w:cs="Arial"/>
          <w:sz w:val="24"/>
          <w:szCs w:val="24"/>
          <w:lang w:eastAsia="pl-PL" w:bidi="pl-PL"/>
        </w:rPr>
        <w:t>w trybie korespondencyjnym.</w:t>
      </w:r>
    </w:p>
    <w:p w14:paraId="2BF4E0F3" w14:textId="77777777" w:rsidR="007E11D6" w:rsidRPr="004C6542" w:rsidRDefault="007E11D6" w:rsidP="004C6542">
      <w:pPr>
        <w:spacing w:after="0" w:line="36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</w:pPr>
      <w:r w:rsidRPr="004C6542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Imienne wykazy głosowań przesłane zostaną Państwu Radnym pocztą elektroniczną wraz z niniejszym zawiadomieniem (alternatywnie dla osób, które nie mają możliwości wydrukowania przesłanych wykazów głosowań możliwy będzie osobisty odbiór imiennych wykazów gło</w:t>
      </w:r>
      <w:r w:rsidR="00AF3B39" w:rsidRPr="004C6542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sowań od dnia </w:t>
      </w:r>
      <w:r w:rsidR="008F6E6E" w:rsidRPr="004C6542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18 października </w:t>
      </w:r>
      <w:r w:rsidRPr="004C6542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2021 r., za po</w:t>
      </w:r>
      <w:r w:rsidR="004C6542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średnictwem Biura Rady Miasta, </w:t>
      </w:r>
      <w:r w:rsidRPr="004C6542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w Urzędzie Miasta, Pasaż Karola Rudowskiego 10).Imienne wykazy głosowań po wypełnieniu należy złożyć do dnia </w:t>
      </w:r>
      <w:r w:rsidR="008F6E6E" w:rsidRPr="004C6542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25 października </w:t>
      </w:r>
      <w:r w:rsidRPr="004C6542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br/>
        <w:t xml:space="preserve">2021 r. za pośrednictwem Biura Rady Miasta, w Urzędzie Miasta Piotrkowa Trybunalskiego. Złożenie przez radnych, w wyznaczonym terminie imiennych wykazów głosowań będzie stanowiło potwierdzenie obecności na Komisji w dniu </w:t>
      </w:r>
      <w:r w:rsidR="006C1BF5" w:rsidRPr="004C6542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25</w:t>
      </w:r>
      <w:r w:rsidR="008F6E6E" w:rsidRPr="004C6542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 października </w:t>
      </w:r>
      <w:r w:rsidRPr="004C6542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2021 r., zwołanej w trybie korespondencyjnym. </w:t>
      </w:r>
    </w:p>
    <w:p w14:paraId="6C668C49" w14:textId="77777777" w:rsidR="007E11D6" w:rsidRPr="004C6542" w:rsidRDefault="007E11D6" w:rsidP="004C6542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C6542">
        <w:rPr>
          <w:rFonts w:ascii="Arial" w:eastAsia="Times New Roman" w:hAnsi="Arial" w:cs="Arial"/>
          <w:sz w:val="24"/>
          <w:szCs w:val="24"/>
          <w:lang w:eastAsia="pl-PL"/>
        </w:rPr>
        <w:t>Stwierdzenie prawomocności posiedzenia.</w:t>
      </w:r>
    </w:p>
    <w:p w14:paraId="3520CDB2" w14:textId="77777777" w:rsidR="007E11D6" w:rsidRPr="004C6542" w:rsidRDefault="007E11D6" w:rsidP="004C6542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C6542">
        <w:rPr>
          <w:rFonts w:ascii="Arial" w:eastAsia="Times New Roman" w:hAnsi="Arial" w:cs="Arial"/>
          <w:sz w:val="24"/>
          <w:szCs w:val="24"/>
          <w:lang w:eastAsia="pl-PL"/>
        </w:rPr>
        <w:t>Proponowany porządek dzienny posiedzenia:</w:t>
      </w:r>
    </w:p>
    <w:p w14:paraId="46800533" w14:textId="77777777" w:rsidR="007E11D6" w:rsidRPr="004C6542" w:rsidRDefault="007E11D6" w:rsidP="004C6542">
      <w:pPr>
        <w:pStyle w:val="Akapitzlist"/>
        <w:numPr>
          <w:ilvl w:val="0"/>
          <w:numId w:val="2"/>
        </w:numPr>
        <w:tabs>
          <w:tab w:val="left" w:pos="5670"/>
          <w:tab w:val="left" w:pos="6379"/>
        </w:tabs>
        <w:spacing w:line="360" w:lineRule="auto"/>
        <w:ind w:left="426" w:hanging="284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4C6542">
        <w:rPr>
          <w:rFonts w:ascii="Arial" w:hAnsi="Arial" w:cs="Arial"/>
          <w:sz w:val="24"/>
          <w:szCs w:val="24"/>
        </w:rPr>
        <w:t xml:space="preserve">Przyjęcie protokołu z posiedzenia Komisji Administracji, </w:t>
      </w:r>
      <w:r w:rsidR="00DD164A" w:rsidRPr="004C6542">
        <w:rPr>
          <w:rFonts w:ascii="Arial" w:eastAsia="Times New Roman" w:hAnsi="Arial" w:cs="Arial"/>
          <w:sz w:val="24"/>
          <w:szCs w:val="24"/>
          <w:lang w:eastAsia="pl-PL"/>
        </w:rPr>
        <w:t xml:space="preserve">Bezpieczeństwa Publicznego </w:t>
      </w:r>
      <w:r w:rsidRPr="004C6542">
        <w:rPr>
          <w:rFonts w:ascii="Arial" w:eastAsia="Times New Roman" w:hAnsi="Arial" w:cs="Arial"/>
          <w:sz w:val="24"/>
          <w:szCs w:val="24"/>
          <w:lang w:eastAsia="pl-PL"/>
        </w:rPr>
        <w:t xml:space="preserve">i Inwentaryzacji Mienia Komunalnego z dnia </w:t>
      </w:r>
      <w:r w:rsidR="008F6E6E" w:rsidRPr="004C6542">
        <w:rPr>
          <w:rFonts w:ascii="Arial" w:eastAsia="Times New Roman" w:hAnsi="Arial" w:cs="Arial"/>
          <w:sz w:val="24"/>
          <w:szCs w:val="24"/>
          <w:lang w:eastAsia="pl-PL"/>
        </w:rPr>
        <w:t>28 września</w:t>
      </w:r>
      <w:r w:rsidR="003A4C05" w:rsidRPr="004C65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C6542">
        <w:rPr>
          <w:rFonts w:ascii="Arial" w:eastAsia="Times New Roman" w:hAnsi="Arial" w:cs="Arial"/>
          <w:sz w:val="24"/>
          <w:szCs w:val="24"/>
          <w:lang w:eastAsia="pl-PL"/>
        </w:rPr>
        <w:t xml:space="preserve">2021 r. </w:t>
      </w:r>
    </w:p>
    <w:p w14:paraId="38543FB5" w14:textId="77777777" w:rsidR="00974149" w:rsidRPr="004C6542" w:rsidRDefault="00974149" w:rsidP="004C6542">
      <w:pPr>
        <w:pStyle w:val="Akapitzlist"/>
        <w:numPr>
          <w:ilvl w:val="0"/>
          <w:numId w:val="2"/>
        </w:numPr>
        <w:spacing w:line="360" w:lineRule="auto"/>
        <w:ind w:left="426" w:hanging="284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</w:pPr>
      <w:r w:rsidRPr="004C6542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="00522265" w:rsidRPr="004C6542">
        <w:rPr>
          <w:rFonts w:ascii="Arial" w:hAnsi="Arial" w:cs="Arial"/>
          <w:bCs/>
          <w:color w:val="000000" w:themeColor="text1"/>
          <w:sz w:val="24"/>
          <w:szCs w:val="24"/>
        </w:rPr>
        <w:t>określenia przystanków komunikacyjnych w granicach administracyjnych Miasta Piotrkowa Trybunalskiego, których właścicielem lub zarządzającym jest Miasto Piotrków Trybunalski oraz warunków i zasad korzystania z tych przystanków.</w:t>
      </w:r>
    </w:p>
    <w:p w14:paraId="131CD5DA" w14:textId="77777777" w:rsidR="00DD164A" w:rsidRPr="004C6542" w:rsidRDefault="006C1BF5" w:rsidP="004C6542">
      <w:pPr>
        <w:pStyle w:val="Akapitzlist"/>
        <w:numPr>
          <w:ilvl w:val="0"/>
          <w:numId w:val="2"/>
        </w:numPr>
        <w:spacing w:line="360" w:lineRule="auto"/>
        <w:ind w:left="426" w:hanging="284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</w:pPr>
      <w:r w:rsidRPr="004C6542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lastRenderedPageBreak/>
        <w:t xml:space="preserve">Zaopiniowanie projektu uchwały w sprawie </w:t>
      </w:r>
      <w:r w:rsidRPr="004C6542">
        <w:rPr>
          <w:rFonts w:ascii="Arial" w:hAnsi="Arial" w:cs="Arial"/>
          <w:color w:val="000000" w:themeColor="text1"/>
          <w:sz w:val="24"/>
          <w:szCs w:val="24"/>
        </w:rPr>
        <w:t xml:space="preserve">zmiany miejscowego planu zagospodarowania przestrzennego w Piotrkowie Trybunalskim obejmującego obszar zawarty pomiędzy ulicami: Wojska Polskiego, Zawodzie, </w:t>
      </w:r>
      <w:proofErr w:type="spellStart"/>
      <w:r w:rsidRPr="004C6542">
        <w:rPr>
          <w:rFonts w:ascii="Arial" w:hAnsi="Arial" w:cs="Arial"/>
          <w:color w:val="000000" w:themeColor="text1"/>
          <w:sz w:val="24"/>
          <w:szCs w:val="24"/>
        </w:rPr>
        <w:t>Twardosławicką</w:t>
      </w:r>
      <w:proofErr w:type="spellEnd"/>
      <w:r w:rsidR="00801F78" w:rsidRPr="004C65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6542">
        <w:rPr>
          <w:rFonts w:ascii="Arial" w:hAnsi="Arial" w:cs="Arial"/>
          <w:color w:val="000000" w:themeColor="text1"/>
          <w:sz w:val="24"/>
          <w:szCs w:val="24"/>
        </w:rPr>
        <w:t xml:space="preserve">i granicą nieruchomości przy </w:t>
      </w:r>
      <w:r w:rsidRPr="004C6542">
        <w:rPr>
          <w:rFonts w:ascii="Arial" w:hAnsi="Arial" w:cs="Arial"/>
          <w:color w:val="000000" w:themeColor="text1"/>
          <w:sz w:val="24"/>
          <w:szCs w:val="24"/>
        </w:rPr>
        <w:br/>
        <w:t xml:space="preserve">ul. </w:t>
      </w:r>
      <w:proofErr w:type="spellStart"/>
      <w:r w:rsidRPr="004C6542">
        <w:rPr>
          <w:rFonts w:ascii="Arial" w:hAnsi="Arial" w:cs="Arial"/>
          <w:color w:val="000000" w:themeColor="text1"/>
          <w:sz w:val="24"/>
          <w:szCs w:val="24"/>
        </w:rPr>
        <w:t>Twardosławickiej</w:t>
      </w:r>
      <w:proofErr w:type="spellEnd"/>
      <w:r w:rsidRPr="004C6542">
        <w:rPr>
          <w:rFonts w:ascii="Arial" w:hAnsi="Arial" w:cs="Arial"/>
          <w:color w:val="000000" w:themeColor="text1"/>
          <w:sz w:val="24"/>
          <w:szCs w:val="24"/>
        </w:rPr>
        <w:t xml:space="preserve"> 35-ul. Wojska Polskiego 200.</w:t>
      </w:r>
    </w:p>
    <w:p w14:paraId="5444D087" w14:textId="77777777" w:rsidR="00203251" w:rsidRPr="004C6542" w:rsidRDefault="00203251" w:rsidP="004C6542">
      <w:pPr>
        <w:pStyle w:val="Akapitzlist"/>
        <w:numPr>
          <w:ilvl w:val="0"/>
          <w:numId w:val="2"/>
        </w:numPr>
        <w:spacing w:line="360" w:lineRule="auto"/>
        <w:ind w:left="426" w:hanging="284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</w:pPr>
      <w:r w:rsidRPr="004C6542">
        <w:rPr>
          <w:rFonts w:ascii="Arial" w:hAnsi="Arial" w:cs="Arial"/>
          <w:color w:val="000000" w:themeColor="text1"/>
          <w:sz w:val="24"/>
          <w:szCs w:val="24"/>
        </w:rPr>
        <w:t>Korespondencja kierowania do Komisji.</w:t>
      </w:r>
    </w:p>
    <w:p w14:paraId="6F00BE0E" w14:textId="77777777" w:rsidR="004C6542" w:rsidRPr="004C6542" w:rsidRDefault="004C6542" w:rsidP="004C6542">
      <w:pPr>
        <w:spacing w:line="360" w:lineRule="auto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</w:pPr>
    </w:p>
    <w:p w14:paraId="0A881853" w14:textId="77777777" w:rsidR="006C1BF5" w:rsidRPr="004C6542" w:rsidRDefault="004C6542" w:rsidP="004C6542">
      <w:pPr>
        <w:spacing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4C6542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Podpisała </w:t>
      </w:r>
      <w:r w:rsidR="00DD164A" w:rsidRPr="004C6542">
        <w:rPr>
          <w:rFonts w:ascii="Arial" w:eastAsia="Times New Roman" w:hAnsi="Arial" w:cs="Arial"/>
          <w:noProof/>
          <w:sz w:val="24"/>
          <w:szCs w:val="24"/>
          <w:lang w:eastAsia="pl-PL"/>
        </w:rPr>
        <w:t>Przewodnicząca Komisji</w:t>
      </w:r>
      <w:r w:rsidRPr="004C6542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(-) </w:t>
      </w:r>
      <w:r w:rsidR="00DD164A" w:rsidRPr="004C6542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Monika Tera</w:t>
      </w:r>
    </w:p>
    <w:p w14:paraId="2219D7BC" w14:textId="77777777" w:rsidR="00203251" w:rsidRPr="004C6542" w:rsidRDefault="00203251" w:rsidP="004C6542">
      <w:pPr>
        <w:spacing w:line="360" w:lineRule="auto"/>
        <w:ind w:firstLine="5103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547607E2" w14:textId="77777777" w:rsidR="00784DE0" w:rsidRPr="006C1BF5" w:rsidRDefault="00784DE0" w:rsidP="006C1BF5">
      <w:pPr>
        <w:spacing w:line="240" w:lineRule="auto"/>
        <w:jc w:val="both"/>
        <w:rPr>
          <w:rFonts w:ascii="Arial" w:hAnsi="Arial" w:cs="Arial"/>
          <w:bCs/>
          <w:i/>
          <w:iCs/>
          <w:color w:val="000000" w:themeColor="text1"/>
        </w:rPr>
      </w:pPr>
    </w:p>
    <w:sectPr w:rsidR="00784DE0" w:rsidRPr="006C1BF5" w:rsidSect="009D7A0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3006C"/>
    <w:multiLevelType w:val="hybridMultilevel"/>
    <w:tmpl w:val="02E09948"/>
    <w:lvl w:ilvl="0" w:tplc="4B02D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F0764D"/>
    <w:multiLevelType w:val="multilevel"/>
    <w:tmpl w:val="E2B4C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E07A4F"/>
    <w:multiLevelType w:val="hybridMultilevel"/>
    <w:tmpl w:val="95FA2312"/>
    <w:lvl w:ilvl="0" w:tplc="B6CC21C2">
      <w:start w:val="1"/>
      <w:numFmt w:val="decimal"/>
      <w:lvlText w:val="%1)"/>
      <w:lvlJc w:val="left"/>
      <w:pPr>
        <w:ind w:left="78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96E47"/>
    <w:multiLevelType w:val="hybridMultilevel"/>
    <w:tmpl w:val="4AB4583A"/>
    <w:lvl w:ilvl="0" w:tplc="FE8E5328">
      <w:start w:val="1"/>
      <w:numFmt w:val="upperRoman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D6"/>
    <w:rsid w:val="000171EE"/>
    <w:rsid w:val="00203251"/>
    <w:rsid w:val="00247ADE"/>
    <w:rsid w:val="00395CAB"/>
    <w:rsid w:val="003A4C05"/>
    <w:rsid w:val="004C6542"/>
    <w:rsid w:val="00522265"/>
    <w:rsid w:val="005560D8"/>
    <w:rsid w:val="005F00B7"/>
    <w:rsid w:val="006C1BF5"/>
    <w:rsid w:val="00735BAA"/>
    <w:rsid w:val="00784DE0"/>
    <w:rsid w:val="007E11D6"/>
    <w:rsid w:val="00801F78"/>
    <w:rsid w:val="008C0E5F"/>
    <w:rsid w:val="008F6E6E"/>
    <w:rsid w:val="00974149"/>
    <w:rsid w:val="00AB76CC"/>
    <w:rsid w:val="00AF3B39"/>
    <w:rsid w:val="00B92B84"/>
    <w:rsid w:val="00BE10DC"/>
    <w:rsid w:val="00BE708C"/>
    <w:rsid w:val="00C54E90"/>
    <w:rsid w:val="00CA760A"/>
    <w:rsid w:val="00CB2BD2"/>
    <w:rsid w:val="00CD758E"/>
    <w:rsid w:val="00D27E44"/>
    <w:rsid w:val="00DD164A"/>
    <w:rsid w:val="00D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0334"/>
  <w15:chartTrackingRefBased/>
  <w15:docId w15:val="{518FF8C4-6C2E-4D8C-99A5-681F4877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1D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1D6"/>
    <w:pPr>
      <w:ind w:left="720"/>
      <w:contextualSpacing/>
    </w:pPr>
  </w:style>
  <w:style w:type="character" w:customStyle="1" w:styleId="Teksttreci2">
    <w:name w:val="Tekst treści (2)"/>
    <w:basedOn w:val="Domylnaczcionkaakapitu"/>
    <w:qFormat/>
    <w:rsid w:val="007E11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0E5F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0E5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8C0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2220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2021-10-18T07:53:00Z</cp:lastPrinted>
  <dcterms:created xsi:type="dcterms:W3CDTF">2021-10-19T10:02:00Z</dcterms:created>
  <dcterms:modified xsi:type="dcterms:W3CDTF">2021-10-19T10:02:00Z</dcterms:modified>
</cp:coreProperties>
</file>