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B8F8" w14:textId="77777777" w:rsidR="00AB3405" w:rsidRDefault="00AB3405" w:rsidP="00AE1285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662CC30E" w14:textId="77777777" w:rsidR="00376043" w:rsidRPr="00E71AB1" w:rsidRDefault="00A12F34" w:rsidP="00AE128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71AB1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E71AB1">
        <w:rPr>
          <w:rFonts w:ascii="Arial" w:hAnsi="Arial" w:cs="Arial"/>
          <w:bCs/>
          <w:sz w:val="24"/>
          <w:szCs w:val="24"/>
        </w:rPr>
        <w:t xml:space="preserve">w sprawie </w:t>
      </w:r>
      <w:r w:rsidR="00B00D2C" w:rsidRPr="00E71AB1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E71AB1">
        <w:rPr>
          <w:rFonts w:ascii="Arial" w:hAnsi="Arial" w:cs="Arial"/>
          <w:sz w:val="24"/>
          <w:szCs w:val="24"/>
        </w:rPr>
        <w:t xml:space="preserve">nieruchomości </w:t>
      </w:r>
      <w:r w:rsidR="00B00D2C" w:rsidRPr="00E71AB1">
        <w:rPr>
          <w:rFonts w:ascii="Arial" w:hAnsi="Arial" w:cs="Arial"/>
          <w:bCs/>
          <w:sz w:val="24"/>
          <w:szCs w:val="24"/>
        </w:rPr>
        <w:t>położon</w:t>
      </w:r>
      <w:r w:rsidR="0038231A" w:rsidRPr="00E71AB1">
        <w:rPr>
          <w:rFonts w:ascii="Arial" w:hAnsi="Arial" w:cs="Arial"/>
          <w:bCs/>
          <w:sz w:val="24"/>
          <w:szCs w:val="24"/>
        </w:rPr>
        <w:t>ej</w:t>
      </w:r>
      <w:r w:rsidR="00B00D2C" w:rsidRPr="00E71AB1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F86DE0" w:rsidRPr="00E71AB1">
        <w:rPr>
          <w:rFonts w:ascii="Arial" w:hAnsi="Arial" w:cs="Arial"/>
          <w:bCs/>
          <w:sz w:val="24"/>
          <w:szCs w:val="24"/>
        </w:rPr>
        <w:t>przy</w:t>
      </w:r>
      <w:r w:rsidR="00B00D2C" w:rsidRPr="00E71AB1">
        <w:rPr>
          <w:rFonts w:ascii="Arial" w:hAnsi="Arial" w:cs="Arial"/>
          <w:bCs/>
          <w:sz w:val="24"/>
          <w:szCs w:val="24"/>
        </w:rPr>
        <w:t xml:space="preserve"> ul</w:t>
      </w:r>
      <w:r w:rsidR="00F86DE0" w:rsidRPr="00E71AB1">
        <w:rPr>
          <w:rFonts w:ascii="Arial" w:hAnsi="Arial" w:cs="Arial"/>
          <w:bCs/>
          <w:sz w:val="24"/>
          <w:szCs w:val="24"/>
        </w:rPr>
        <w:t xml:space="preserve">. </w:t>
      </w:r>
      <w:r w:rsidR="00210384" w:rsidRPr="00E71AB1">
        <w:rPr>
          <w:rFonts w:ascii="Arial" w:hAnsi="Arial" w:cs="Arial"/>
          <w:bCs/>
          <w:sz w:val="24"/>
          <w:szCs w:val="24"/>
        </w:rPr>
        <w:t>Roślinnej</w:t>
      </w:r>
      <w:r w:rsidR="00B00D2C" w:rsidRPr="00E71AB1">
        <w:rPr>
          <w:rFonts w:ascii="Arial" w:hAnsi="Arial" w:cs="Arial"/>
          <w:bCs/>
          <w:sz w:val="24"/>
          <w:szCs w:val="24"/>
        </w:rPr>
        <w:t xml:space="preserve">. </w:t>
      </w:r>
    </w:p>
    <w:p w14:paraId="5E43DC6E" w14:textId="77777777" w:rsidR="00376043" w:rsidRPr="00E71AB1" w:rsidRDefault="00376043" w:rsidP="00AE1285">
      <w:pPr>
        <w:spacing w:line="360" w:lineRule="auto"/>
        <w:rPr>
          <w:rFonts w:ascii="Arial" w:hAnsi="Arial" w:cs="Arial"/>
          <w:sz w:val="24"/>
          <w:szCs w:val="24"/>
        </w:rPr>
      </w:pPr>
    </w:p>
    <w:p w14:paraId="6C6C5AD3" w14:textId="77777777" w:rsidR="003B24B2" w:rsidRPr="00E71AB1" w:rsidRDefault="003B24B2" w:rsidP="00AE1285">
      <w:pPr>
        <w:spacing w:line="360" w:lineRule="auto"/>
        <w:rPr>
          <w:rFonts w:ascii="Arial" w:hAnsi="Arial" w:cs="Arial"/>
          <w:sz w:val="24"/>
          <w:szCs w:val="24"/>
        </w:rPr>
      </w:pPr>
      <w:r w:rsidRPr="00E71AB1">
        <w:rPr>
          <w:rFonts w:ascii="Arial" w:hAnsi="Arial" w:cs="Arial"/>
          <w:sz w:val="24"/>
          <w:szCs w:val="24"/>
        </w:rPr>
        <w:t xml:space="preserve">Do Referatu Gospodarki Nieruchomościami wpłynął wniosek o nabycie części działki położonej w Piotrkowie Trybunalskim przy ul. Roślinnej/Wierzeje, oznaczonej </w:t>
      </w:r>
      <w:r w:rsidR="00E71AB1">
        <w:rPr>
          <w:rFonts w:ascii="Arial" w:hAnsi="Arial" w:cs="Arial"/>
          <w:sz w:val="24"/>
          <w:szCs w:val="24"/>
        </w:rPr>
        <w:br/>
      </w:r>
      <w:r w:rsidRPr="00E71AB1">
        <w:rPr>
          <w:rFonts w:ascii="Arial" w:hAnsi="Arial" w:cs="Arial"/>
          <w:sz w:val="24"/>
          <w:szCs w:val="24"/>
        </w:rPr>
        <w:t xml:space="preserve">w ewidencji gruntów w </w:t>
      </w:r>
      <w:r w:rsidRPr="00E71AB1">
        <w:rPr>
          <w:rFonts w:ascii="Arial" w:hAnsi="Arial" w:cs="Arial"/>
          <w:bCs/>
          <w:sz w:val="24"/>
          <w:szCs w:val="24"/>
        </w:rPr>
        <w:t>obrębie 18 jako działka nr 106/17, na której projektowana jest stacja transformatorowa</w:t>
      </w:r>
      <w:r w:rsidRPr="00E71AB1">
        <w:rPr>
          <w:rFonts w:ascii="Arial" w:hAnsi="Arial" w:cs="Arial"/>
          <w:sz w:val="24"/>
          <w:szCs w:val="24"/>
        </w:rPr>
        <w:t>. W/w niezabudowana nieruchomość stanowi zasób gminy Miasto Piotrków Trybunalski.</w:t>
      </w:r>
    </w:p>
    <w:p w14:paraId="13E53BF4" w14:textId="77777777" w:rsidR="003B24B2" w:rsidRPr="00E71AB1" w:rsidRDefault="003B24B2" w:rsidP="00AE1285">
      <w:pPr>
        <w:spacing w:line="360" w:lineRule="auto"/>
        <w:rPr>
          <w:rFonts w:ascii="Arial" w:hAnsi="Arial" w:cs="Arial"/>
          <w:sz w:val="24"/>
          <w:szCs w:val="24"/>
        </w:rPr>
      </w:pPr>
      <w:r w:rsidRPr="00E71AB1">
        <w:rPr>
          <w:rFonts w:ascii="Arial" w:hAnsi="Arial" w:cs="Arial"/>
          <w:sz w:val="24"/>
          <w:szCs w:val="24"/>
        </w:rPr>
        <w:t xml:space="preserve">W wyniku zakończenia procedury podziału geodezyjnego działki nr 106/17 została wyodrębniona </w:t>
      </w:r>
      <w:r w:rsidR="00025125" w:rsidRPr="00E71AB1">
        <w:rPr>
          <w:rFonts w:ascii="Arial" w:hAnsi="Arial" w:cs="Arial"/>
          <w:sz w:val="24"/>
          <w:szCs w:val="24"/>
        </w:rPr>
        <w:t xml:space="preserve">m.in. </w:t>
      </w:r>
      <w:r w:rsidRPr="00E71AB1">
        <w:rPr>
          <w:rFonts w:ascii="Arial" w:hAnsi="Arial" w:cs="Arial"/>
          <w:sz w:val="24"/>
          <w:szCs w:val="24"/>
        </w:rPr>
        <w:t>działka</w:t>
      </w:r>
      <w:r w:rsidRPr="00E71AB1">
        <w:rPr>
          <w:rFonts w:ascii="Arial" w:hAnsi="Arial" w:cs="Arial"/>
          <w:bCs/>
          <w:sz w:val="24"/>
          <w:szCs w:val="24"/>
        </w:rPr>
        <w:t xml:space="preserve"> nr 106/22 o powierzchni 0,0124 ha</w:t>
      </w:r>
      <w:r w:rsidRPr="00E71AB1">
        <w:rPr>
          <w:rFonts w:ascii="Arial" w:hAnsi="Arial" w:cs="Arial"/>
          <w:sz w:val="24"/>
          <w:szCs w:val="24"/>
        </w:rPr>
        <w:t xml:space="preserve"> - zgodnie z lokalizacją wskazaną w miejscowym planie zagospoda</w:t>
      </w:r>
      <w:r w:rsidR="00E71AB1">
        <w:rPr>
          <w:rFonts w:ascii="Arial" w:hAnsi="Arial" w:cs="Arial"/>
          <w:sz w:val="24"/>
          <w:szCs w:val="24"/>
        </w:rPr>
        <w:t xml:space="preserve">rowania przestrzennego terenów </w:t>
      </w:r>
      <w:r w:rsidR="00E71AB1">
        <w:rPr>
          <w:rFonts w:ascii="Arial" w:hAnsi="Arial" w:cs="Arial"/>
          <w:sz w:val="24"/>
          <w:szCs w:val="24"/>
        </w:rPr>
        <w:br/>
      </w:r>
      <w:r w:rsidRPr="00E71AB1">
        <w:rPr>
          <w:rFonts w:ascii="Arial" w:hAnsi="Arial" w:cs="Arial"/>
          <w:sz w:val="24"/>
          <w:szCs w:val="24"/>
        </w:rPr>
        <w:t xml:space="preserve">w rejonie ulic: Sulejowskiej, Dalekiej i Wierzeje w Piotrkowie Trybunalskim przyjętym Uchwałą Nr XIV/164/15 Rady Miasta Piotrkowa Trybunalskiego z dnia 23 września 2015 r. z </w:t>
      </w:r>
      <w:proofErr w:type="spellStart"/>
      <w:r w:rsidRPr="00E71AB1">
        <w:rPr>
          <w:rFonts w:ascii="Arial" w:hAnsi="Arial" w:cs="Arial"/>
          <w:sz w:val="24"/>
          <w:szCs w:val="24"/>
        </w:rPr>
        <w:t>późn</w:t>
      </w:r>
      <w:proofErr w:type="spellEnd"/>
      <w:r w:rsidRPr="00E71AB1">
        <w:rPr>
          <w:rFonts w:ascii="Arial" w:hAnsi="Arial" w:cs="Arial"/>
          <w:sz w:val="24"/>
          <w:szCs w:val="24"/>
        </w:rPr>
        <w:t>. zm. - jako teren oznaczon</w:t>
      </w:r>
      <w:r w:rsidR="000456B3" w:rsidRPr="00E71AB1">
        <w:rPr>
          <w:rFonts w:ascii="Arial" w:hAnsi="Arial" w:cs="Arial"/>
          <w:sz w:val="24"/>
          <w:szCs w:val="24"/>
        </w:rPr>
        <w:t>y</w:t>
      </w:r>
      <w:r w:rsidRPr="00E71AB1">
        <w:rPr>
          <w:rFonts w:ascii="Arial" w:hAnsi="Arial" w:cs="Arial"/>
          <w:sz w:val="24"/>
          <w:szCs w:val="24"/>
        </w:rPr>
        <w:t xml:space="preserve"> symbolem 14E – tj. przeznaczony </w:t>
      </w:r>
      <w:r w:rsidRPr="00E71AB1">
        <w:rPr>
          <w:rFonts w:ascii="Arial" w:hAnsi="Arial" w:cs="Arial"/>
          <w:sz w:val="24"/>
          <w:szCs w:val="24"/>
        </w:rPr>
        <w:br/>
        <w:t>pod budowę stacji transformatorowej.</w:t>
      </w:r>
    </w:p>
    <w:p w14:paraId="5C39B750" w14:textId="77777777" w:rsidR="00951D65" w:rsidRPr="00E71AB1" w:rsidRDefault="009E52D1" w:rsidP="00AE1285">
      <w:pPr>
        <w:spacing w:line="360" w:lineRule="auto"/>
        <w:rPr>
          <w:rFonts w:ascii="Arial" w:hAnsi="Arial" w:cs="Arial"/>
          <w:sz w:val="24"/>
          <w:szCs w:val="24"/>
        </w:rPr>
      </w:pPr>
      <w:r w:rsidRPr="00E71AB1">
        <w:rPr>
          <w:rFonts w:ascii="Arial" w:hAnsi="Arial" w:cs="Arial"/>
          <w:sz w:val="24"/>
          <w:szCs w:val="24"/>
        </w:rPr>
        <w:t>Wymienion</w:t>
      </w:r>
      <w:r w:rsidR="00A612C3" w:rsidRPr="00E71AB1">
        <w:rPr>
          <w:rFonts w:ascii="Arial" w:hAnsi="Arial" w:cs="Arial"/>
          <w:sz w:val="24"/>
          <w:szCs w:val="24"/>
        </w:rPr>
        <w:t>a</w:t>
      </w:r>
      <w:r w:rsidRPr="00E71AB1">
        <w:rPr>
          <w:rFonts w:ascii="Arial" w:hAnsi="Arial" w:cs="Arial"/>
          <w:sz w:val="24"/>
          <w:szCs w:val="24"/>
        </w:rPr>
        <w:t xml:space="preserve"> wyżej działk</w:t>
      </w:r>
      <w:r w:rsidR="0038231A" w:rsidRPr="00E71AB1">
        <w:rPr>
          <w:rFonts w:ascii="Arial" w:hAnsi="Arial" w:cs="Arial"/>
          <w:sz w:val="24"/>
          <w:szCs w:val="24"/>
        </w:rPr>
        <w:t>a</w:t>
      </w:r>
      <w:r w:rsidRPr="00E71AB1">
        <w:rPr>
          <w:rFonts w:ascii="Arial" w:hAnsi="Arial" w:cs="Arial"/>
          <w:sz w:val="24"/>
          <w:szCs w:val="24"/>
        </w:rPr>
        <w:t xml:space="preserve"> </w:t>
      </w:r>
      <w:r w:rsidR="00BE3C9D" w:rsidRPr="00E71AB1">
        <w:rPr>
          <w:rFonts w:ascii="Arial" w:hAnsi="Arial" w:cs="Arial"/>
          <w:sz w:val="24"/>
          <w:szCs w:val="24"/>
        </w:rPr>
        <w:t>o nieregularnym kształcie położona jest na obrzeżu osiedla domów jednorodzinnych Wierzeje wzdłuż ul. Roślinnej, w sąsiedztwie terenów rekreacyjnych</w:t>
      </w:r>
      <w:r w:rsidR="009264AA" w:rsidRPr="00E71AB1">
        <w:rPr>
          <w:rFonts w:ascii="Arial" w:hAnsi="Arial" w:cs="Arial"/>
          <w:sz w:val="24"/>
          <w:szCs w:val="24"/>
        </w:rPr>
        <w:t xml:space="preserve"> (zał. nr 1 – mapa). </w:t>
      </w:r>
      <w:r w:rsidR="002A5CC9" w:rsidRPr="00E71AB1">
        <w:rPr>
          <w:rFonts w:ascii="Arial" w:hAnsi="Arial" w:cs="Arial"/>
          <w:sz w:val="24"/>
          <w:szCs w:val="24"/>
        </w:rPr>
        <w:t xml:space="preserve">Przeznaczenie </w:t>
      </w:r>
      <w:r w:rsidR="00C641FE" w:rsidRPr="00E71AB1">
        <w:rPr>
          <w:rFonts w:ascii="Arial" w:hAnsi="Arial" w:cs="Arial"/>
          <w:sz w:val="24"/>
          <w:szCs w:val="24"/>
        </w:rPr>
        <w:t>działki</w:t>
      </w:r>
      <w:r w:rsidR="002A5CC9" w:rsidRPr="00E71AB1">
        <w:rPr>
          <w:rFonts w:ascii="Arial" w:hAnsi="Arial" w:cs="Arial"/>
          <w:sz w:val="24"/>
          <w:szCs w:val="24"/>
        </w:rPr>
        <w:t xml:space="preserve"> pod </w:t>
      </w:r>
      <w:r w:rsidR="00CE20CC" w:rsidRPr="00E71AB1">
        <w:rPr>
          <w:rFonts w:ascii="Arial" w:hAnsi="Arial" w:cs="Arial"/>
          <w:sz w:val="24"/>
          <w:szCs w:val="24"/>
        </w:rPr>
        <w:t xml:space="preserve">lokalizację kontenerowej </w:t>
      </w:r>
      <w:r w:rsidR="002A5CC9" w:rsidRPr="00E71AB1">
        <w:rPr>
          <w:rFonts w:ascii="Arial" w:hAnsi="Arial" w:cs="Arial"/>
          <w:sz w:val="24"/>
          <w:szCs w:val="24"/>
        </w:rPr>
        <w:t xml:space="preserve">stacji transformatorowej </w:t>
      </w:r>
      <w:r w:rsidR="00112B66" w:rsidRPr="00E71AB1">
        <w:rPr>
          <w:rFonts w:ascii="Arial" w:hAnsi="Arial" w:cs="Arial"/>
          <w:sz w:val="24"/>
          <w:szCs w:val="24"/>
        </w:rPr>
        <w:t>w związku z realizacją zadania: „Budowa linii kablowej SN od</w:t>
      </w:r>
      <w:r w:rsidR="00A24E73">
        <w:rPr>
          <w:rFonts w:ascii="Arial" w:hAnsi="Arial" w:cs="Arial"/>
          <w:sz w:val="24"/>
          <w:szCs w:val="24"/>
        </w:rPr>
        <w:t> </w:t>
      </w:r>
      <w:r w:rsidR="00112B66" w:rsidRPr="00E71AB1">
        <w:rPr>
          <w:rFonts w:ascii="Arial" w:hAnsi="Arial" w:cs="Arial"/>
          <w:sz w:val="24"/>
          <w:szCs w:val="24"/>
        </w:rPr>
        <w:t>stacji transformatorowej nr 1-0030 „Wierzeje 4” do stanowiska słupowego nr 40 w</w:t>
      </w:r>
      <w:r w:rsidR="00A24E73">
        <w:rPr>
          <w:rFonts w:ascii="Arial" w:hAnsi="Arial" w:cs="Arial"/>
          <w:sz w:val="24"/>
          <w:szCs w:val="24"/>
        </w:rPr>
        <w:t> </w:t>
      </w:r>
      <w:r w:rsidR="00112B66" w:rsidRPr="00E71AB1">
        <w:rPr>
          <w:rFonts w:ascii="Arial" w:hAnsi="Arial" w:cs="Arial"/>
          <w:sz w:val="24"/>
          <w:szCs w:val="24"/>
        </w:rPr>
        <w:t xml:space="preserve">linii Piotrków-Sulejów” </w:t>
      </w:r>
      <w:r w:rsidR="00C641FE" w:rsidRPr="00E71AB1">
        <w:rPr>
          <w:rFonts w:ascii="Arial" w:hAnsi="Arial" w:cs="Arial"/>
          <w:sz w:val="24"/>
          <w:szCs w:val="24"/>
        </w:rPr>
        <w:t xml:space="preserve">jest zgodne z celem wskazanym w </w:t>
      </w:r>
      <w:r w:rsidR="002A5CC9" w:rsidRPr="00E71AB1">
        <w:rPr>
          <w:rFonts w:ascii="Arial" w:hAnsi="Arial" w:cs="Arial"/>
          <w:sz w:val="24"/>
          <w:szCs w:val="24"/>
        </w:rPr>
        <w:t>planie zagospodarowania przestrzennego</w:t>
      </w:r>
      <w:r w:rsidR="00C641FE" w:rsidRPr="00E71AB1">
        <w:rPr>
          <w:rFonts w:ascii="Arial" w:hAnsi="Arial" w:cs="Arial"/>
          <w:sz w:val="24"/>
          <w:szCs w:val="24"/>
        </w:rPr>
        <w:t xml:space="preserve"> </w:t>
      </w:r>
      <w:r w:rsidR="002A5CC9" w:rsidRPr="00E71AB1">
        <w:rPr>
          <w:rFonts w:ascii="Arial" w:hAnsi="Arial" w:cs="Arial"/>
          <w:sz w:val="24"/>
          <w:szCs w:val="24"/>
        </w:rPr>
        <w:t xml:space="preserve">miasta. </w:t>
      </w:r>
      <w:r w:rsidR="005443D6" w:rsidRPr="00E71AB1">
        <w:rPr>
          <w:rFonts w:ascii="Arial" w:hAnsi="Arial" w:cs="Arial"/>
          <w:sz w:val="24"/>
          <w:szCs w:val="24"/>
        </w:rPr>
        <w:t xml:space="preserve">Obsługa komunikacyjna </w:t>
      </w:r>
      <w:r w:rsidR="000456B3" w:rsidRPr="00E71AB1">
        <w:rPr>
          <w:rFonts w:ascii="Arial" w:hAnsi="Arial" w:cs="Arial"/>
          <w:sz w:val="24"/>
          <w:szCs w:val="24"/>
        </w:rPr>
        <w:t xml:space="preserve">działki </w:t>
      </w:r>
      <w:r w:rsidR="005443D6" w:rsidRPr="00E71AB1">
        <w:rPr>
          <w:rFonts w:ascii="Arial" w:hAnsi="Arial" w:cs="Arial"/>
          <w:sz w:val="24"/>
          <w:szCs w:val="24"/>
        </w:rPr>
        <w:t xml:space="preserve">zapewniona zostanie </w:t>
      </w:r>
      <w:r w:rsidR="000800F2" w:rsidRPr="00E71AB1">
        <w:rPr>
          <w:rFonts w:ascii="Arial" w:hAnsi="Arial" w:cs="Arial"/>
          <w:sz w:val="24"/>
          <w:szCs w:val="24"/>
        </w:rPr>
        <w:t xml:space="preserve">z drogi publicznej lokalnej 16KL – od ul. Wierzeje. </w:t>
      </w:r>
    </w:p>
    <w:p w14:paraId="2D3A5054" w14:textId="77777777" w:rsidR="004D5B96" w:rsidRPr="00E71AB1" w:rsidRDefault="00D13082" w:rsidP="00AE1285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E71AB1">
        <w:rPr>
          <w:rFonts w:ascii="Arial" w:hAnsi="Arial" w:cs="Arial"/>
          <w:sz w:val="24"/>
          <w:szCs w:val="24"/>
        </w:rPr>
        <w:t>Z uwagi na po</w:t>
      </w:r>
      <w:r w:rsidR="009264AA" w:rsidRPr="00E71AB1">
        <w:rPr>
          <w:rFonts w:ascii="Arial" w:hAnsi="Arial" w:cs="Arial"/>
          <w:sz w:val="24"/>
          <w:szCs w:val="24"/>
        </w:rPr>
        <w:t xml:space="preserve">wyższe, </w:t>
      </w:r>
      <w:r w:rsidR="000456B3" w:rsidRPr="00E71AB1">
        <w:rPr>
          <w:rFonts w:ascii="Arial" w:hAnsi="Arial" w:cs="Arial"/>
          <w:sz w:val="24"/>
          <w:szCs w:val="24"/>
        </w:rPr>
        <w:t xml:space="preserve">zachodzą przesłanki do zbycia </w:t>
      </w:r>
      <w:r w:rsidRPr="00E71AB1">
        <w:rPr>
          <w:rFonts w:ascii="Arial" w:hAnsi="Arial" w:cs="Arial"/>
          <w:sz w:val="24"/>
          <w:szCs w:val="24"/>
        </w:rPr>
        <w:t>działk</w:t>
      </w:r>
      <w:r w:rsidR="00A94F8C" w:rsidRPr="00E71AB1">
        <w:rPr>
          <w:rFonts w:ascii="Arial" w:hAnsi="Arial" w:cs="Arial"/>
          <w:sz w:val="24"/>
          <w:szCs w:val="24"/>
        </w:rPr>
        <w:t>i</w:t>
      </w:r>
      <w:r w:rsidRPr="00E71AB1">
        <w:rPr>
          <w:rFonts w:ascii="Arial" w:hAnsi="Arial" w:cs="Arial"/>
          <w:sz w:val="24"/>
          <w:szCs w:val="24"/>
        </w:rPr>
        <w:t xml:space="preserve"> </w:t>
      </w:r>
      <w:r w:rsidR="000456B3" w:rsidRPr="00E71AB1">
        <w:rPr>
          <w:rFonts w:ascii="Arial" w:hAnsi="Arial" w:cs="Arial"/>
          <w:sz w:val="24"/>
          <w:szCs w:val="24"/>
        </w:rPr>
        <w:t xml:space="preserve">nr 106/22 w obrębie 18 </w:t>
      </w:r>
      <w:r w:rsidRPr="00E71AB1">
        <w:rPr>
          <w:rFonts w:ascii="Arial" w:hAnsi="Arial" w:cs="Arial"/>
          <w:sz w:val="24"/>
          <w:szCs w:val="24"/>
        </w:rPr>
        <w:t>w drodze przetargu ograniczonego</w:t>
      </w:r>
      <w:r w:rsidR="009264AA" w:rsidRPr="00E71AB1">
        <w:rPr>
          <w:rFonts w:ascii="Arial" w:hAnsi="Arial" w:cs="Arial"/>
          <w:sz w:val="24"/>
          <w:szCs w:val="24"/>
        </w:rPr>
        <w:t>.</w:t>
      </w:r>
      <w:r w:rsidR="004D5B96" w:rsidRPr="00E71AB1">
        <w:rPr>
          <w:rFonts w:ascii="Arial" w:hAnsi="Arial" w:cs="Arial"/>
          <w:sz w:val="24"/>
          <w:szCs w:val="24"/>
        </w:rPr>
        <w:t xml:space="preserve"> </w:t>
      </w:r>
    </w:p>
    <w:p w14:paraId="31287F4F" w14:textId="77777777" w:rsidR="00E71AB1" w:rsidRDefault="00E71AB1" w:rsidP="00AE1285">
      <w:pPr>
        <w:spacing w:line="360" w:lineRule="auto"/>
        <w:rPr>
          <w:rFonts w:ascii="Arial" w:hAnsi="Arial" w:cs="Arial"/>
          <w:sz w:val="24"/>
          <w:szCs w:val="24"/>
        </w:rPr>
      </w:pPr>
    </w:p>
    <w:p w14:paraId="79A8B68A" w14:textId="77777777" w:rsidR="0094762A" w:rsidRPr="00E71AB1" w:rsidRDefault="00D13082" w:rsidP="00AE1285">
      <w:pPr>
        <w:spacing w:line="360" w:lineRule="auto"/>
        <w:rPr>
          <w:rFonts w:ascii="Arial" w:hAnsi="Arial" w:cs="Arial"/>
          <w:sz w:val="24"/>
          <w:szCs w:val="24"/>
        </w:rPr>
      </w:pPr>
      <w:r w:rsidRPr="00E71AB1">
        <w:rPr>
          <w:rFonts w:ascii="Arial" w:hAnsi="Arial" w:cs="Arial"/>
          <w:sz w:val="24"/>
          <w:szCs w:val="24"/>
        </w:rPr>
        <w:t>Prezydent Miasta Piotrkowa Trybunalskiego rozpatrując sprawę zagospodarowania powyższ</w:t>
      </w:r>
      <w:r w:rsidR="00A94F8C" w:rsidRPr="00E71AB1">
        <w:rPr>
          <w:rFonts w:ascii="Arial" w:hAnsi="Arial" w:cs="Arial"/>
          <w:sz w:val="24"/>
          <w:szCs w:val="24"/>
        </w:rPr>
        <w:t>ej</w:t>
      </w:r>
      <w:r w:rsidRPr="00E71AB1">
        <w:rPr>
          <w:rFonts w:ascii="Arial" w:hAnsi="Arial" w:cs="Arial"/>
          <w:sz w:val="24"/>
          <w:szCs w:val="24"/>
        </w:rPr>
        <w:t xml:space="preserve"> nieruchomości, </w:t>
      </w:r>
      <w:r w:rsidR="00A94F8C" w:rsidRPr="00E71AB1">
        <w:rPr>
          <w:rFonts w:ascii="Arial" w:hAnsi="Arial" w:cs="Arial"/>
          <w:sz w:val="24"/>
          <w:szCs w:val="24"/>
        </w:rPr>
        <w:t xml:space="preserve">podjął </w:t>
      </w:r>
      <w:r w:rsidRPr="00E71AB1">
        <w:rPr>
          <w:rFonts w:ascii="Arial" w:hAnsi="Arial" w:cs="Arial"/>
          <w:sz w:val="24"/>
          <w:szCs w:val="24"/>
        </w:rPr>
        <w:t>decy</w:t>
      </w:r>
      <w:r w:rsidR="00A94F8C" w:rsidRPr="00E71AB1">
        <w:rPr>
          <w:rFonts w:ascii="Arial" w:hAnsi="Arial" w:cs="Arial"/>
          <w:sz w:val="24"/>
          <w:szCs w:val="24"/>
        </w:rPr>
        <w:t>zję</w:t>
      </w:r>
      <w:r w:rsidR="00951D65" w:rsidRPr="00E71AB1">
        <w:rPr>
          <w:rFonts w:ascii="Arial" w:hAnsi="Arial" w:cs="Arial"/>
          <w:sz w:val="24"/>
          <w:szCs w:val="24"/>
        </w:rPr>
        <w:t xml:space="preserve"> </w:t>
      </w:r>
      <w:r w:rsidRPr="00E71AB1">
        <w:rPr>
          <w:rFonts w:ascii="Arial" w:hAnsi="Arial" w:cs="Arial"/>
          <w:sz w:val="24"/>
          <w:szCs w:val="24"/>
        </w:rPr>
        <w:t xml:space="preserve">o przeznaczeniu </w:t>
      </w:r>
      <w:r w:rsidR="00A94F8C" w:rsidRPr="00E71AB1">
        <w:rPr>
          <w:rFonts w:ascii="Arial" w:hAnsi="Arial" w:cs="Arial"/>
          <w:sz w:val="24"/>
          <w:szCs w:val="24"/>
        </w:rPr>
        <w:t>jej</w:t>
      </w:r>
      <w:r w:rsidRPr="00E71AB1">
        <w:rPr>
          <w:rFonts w:ascii="Arial" w:hAnsi="Arial" w:cs="Arial"/>
          <w:sz w:val="24"/>
          <w:szCs w:val="24"/>
        </w:rPr>
        <w:t xml:space="preserve"> do sprzedaży w trybie </w:t>
      </w:r>
      <w:r w:rsidR="00951D65" w:rsidRPr="00E71AB1">
        <w:rPr>
          <w:rFonts w:ascii="Arial" w:hAnsi="Arial" w:cs="Arial"/>
          <w:sz w:val="24"/>
          <w:szCs w:val="24"/>
        </w:rPr>
        <w:t xml:space="preserve">ustnego </w:t>
      </w:r>
      <w:r w:rsidRPr="00E71AB1">
        <w:rPr>
          <w:rFonts w:ascii="Arial" w:hAnsi="Arial" w:cs="Arial"/>
          <w:sz w:val="24"/>
          <w:szCs w:val="24"/>
        </w:rPr>
        <w:t xml:space="preserve">przetargu ograniczonego, skierowanego </w:t>
      </w:r>
      <w:r w:rsidR="00951D65" w:rsidRPr="00E71AB1">
        <w:rPr>
          <w:rFonts w:ascii="Arial" w:hAnsi="Arial" w:cs="Arial"/>
          <w:sz w:val="24"/>
          <w:szCs w:val="24"/>
        </w:rPr>
        <w:t xml:space="preserve">wyłącznie do </w:t>
      </w:r>
      <w:r w:rsidR="00951D65" w:rsidRPr="00E71AB1">
        <w:rPr>
          <w:rFonts w:ascii="Arial" w:eastAsia="MS Mincho" w:hAnsi="Arial" w:cs="Arial"/>
          <w:bCs/>
          <w:sz w:val="24"/>
          <w:szCs w:val="24"/>
        </w:rPr>
        <w:t xml:space="preserve">przedsiębiorstw energetycznych w rozumieniu przepisów ustawy z dnia 10 kwietnia 1997 r. Prawo energetyczne (Dz.U. 2021 r. poz. 716), posiadających koncesję na przesyłanie </w:t>
      </w:r>
      <w:r w:rsidR="00E71AB1">
        <w:rPr>
          <w:rFonts w:ascii="Arial" w:eastAsia="MS Mincho" w:hAnsi="Arial" w:cs="Arial"/>
          <w:bCs/>
          <w:sz w:val="24"/>
          <w:szCs w:val="24"/>
        </w:rPr>
        <w:br/>
      </w:r>
      <w:r w:rsidR="00951D65" w:rsidRPr="00E71AB1">
        <w:rPr>
          <w:rFonts w:ascii="Arial" w:eastAsia="MS Mincho" w:hAnsi="Arial" w:cs="Arial"/>
          <w:bCs/>
          <w:sz w:val="24"/>
          <w:szCs w:val="24"/>
        </w:rPr>
        <w:t>i dystrybucję energii elektrycznej.</w:t>
      </w:r>
      <w:r w:rsidR="00E71AB1">
        <w:rPr>
          <w:rFonts w:ascii="Arial" w:hAnsi="Arial" w:cs="Arial"/>
          <w:sz w:val="24"/>
          <w:szCs w:val="24"/>
        </w:rPr>
        <w:t xml:space="preserve"> </w:t>
      </w:r>
      <w:r w:rsidRPr="00E71AB1">
        <w:rPr>
          <w:rFonts w:ascii="Arial" w:hAnsi="Arial" w:cs="Arial"/>
          <w:sz w:val="24"/>
          <w:szCs w:val="24"/>
        </w:rPr>
        <w:t>Ponadto przyjął przygotowany w sprawie projekt uchwały i z</w:t>
      </w:r>
      <w:r w:rsidR="00A94F8C" w:rsidRPr="00E71AB1">
        <w:rPr>
          <w:rFonts w:ascii="Arial" w:hAnsi="Arial" w:cs="Arial"/>
          <w:sz w:val="24"/>
          <w:szCs w:val="24"/>
        </w:rPr>
        <w:t>a</w:t>
      </w:r>
      <w:r w:rsidRPr="00E71AB1">
        <w:rPr>
          <w:rFonts w:ascii="Arial" w:hAnsi="Arial" w:cs="Arial"/>
          <w:sz w:val="24"/>
          <w:szCs w:val="24"/>
        </w:rPr>
        <w:t>decydował o przekazaniu go pod obrady Rady Miasta, po uprzednim zaopiniowaniu przez właściwe komisje problemowe.</w:t>
      </w:r>
    </w:p>
    <w:sectPr w:rsidR="0094762A" w:rsidRPr="00E71AB1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37F4"/>
    <w:multiLevelType w:val="hybridMultilevel"/>
    <w:tmpl w:val="AC1E9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B2"/>
    <w:rsid w:val="00025125"/>
    <w:rsid w:val="000456B3"/>
    <w:rsid w:val="00057779"/>
    <w:rsid w:val="000800F2"/>
    <w:rsid w:val="0009615E"/>
    <w:rsid w:val="000C75F1"/>
    <w:rsid w:val="00105DFC"/>
    <w:rsid w:val="00112B66"/>
    <w:rsid w:val="00150CDF"/>
    <w:rsid w:val="002053AA"/>
    <w:rsid w:val="00210384"/>
    <w:rsid w:val="00275CF8"/>
    <w:rsid w:val="002A5CC9"/>
    <w:rsid w:val="002C74D3"/>
    <w:rsid w:val="00376043"/>
    <w:rsid w:val="0038231A"/>
    <w:rsid w:val="00397AEC"/>
    <w:rsid w:val="003B24B2"/>
    <w:rsid w:val="0041194D"/>
    <w:rsid w:val="0047522B"/>
    <w:rsid w:val="004D239A"/>
    <w:rsid w:val="004D5B96"/>
    <w:rsid w:val="005443D6"/>
    <w:rsid w:val="00590324"/>
    <w:rsid w:val="005B54F7"/>
    <w:rsid w:val="005B6BF5"/>
    <w:rsid w:val="006D2C76"/>
    <w:rsid w:val="00730557"/>
    <w:rsid w:val="00791507"/>
    <w:rsid w:val="00794416"/>
    <w:rsid w:val="00846ED4"/>
    <w:rsid w:val="00895C6C"/>
    <w:rsid w:val="008A51F4"/>
    <w:rsid w:val="009258A9"/>
    <w:rsid w:val="009264AA"/>
    <w:rsid w:val="00937135"/>
    <w:rsid w:val="0094762A"/>
    <w:rsid w:val="00951D65"/>
    <w:rsid w:val="0097529E"/>
    <w:rsid w:val="009A31FB"/>
    <w:rsid w:val="009E52D1"/>
    <w:rsid w:val="00A12F34"/>
    <w:rsid w:val="00A24E73"/>
    <w:rsid w:val="00A47016"/>
    <w:rsid w:val="00A612C3"/>
    <w:rsid w:val="00A94F8C"/>
    <w:rsid w:val="00AA3C1E"/>
    <w:rsid w:val="00AB3405"/>
    <w:rsid w:val="00AE1285"/>
    <w:rsid w:val="00B00D2C"/>
    <w:rsid w:val="00B061C9"/>
    <w:rsid w:val="00B176A9"/>
    <w:rsid w:val="00B55D27"/>
    <w:rsid w:val="00B9231B"/>
    <w:rsid w:val="00BE3C9D"/>
    <w:rsid w:val="00C641FE"/>
    <w:rsid w:val="00C85270"/>
    <w:rsid w:val="00C9578D"/>
    <w:rsid w:val="00CE20CC"/>
    <w:rsid w:val="00CE5F76"/>
    <w:rsid w:val="00D13082"/>
    <w:rsid w:val="00D82134"/>
    <w:rsid w:val="00DA4ED7"/>
    <w:rsid w:val="00DA662A"/>
    <w:rsid w:val="00DC733D"/>
    <w:rsid w:val="00DD58A7"/>
    <w:rsid w:val="00E01B54"/>
    <w:rsid w:val="00E054B2"/>
    <w:rsid w:val="00E568E8"/>
    <w:rsid w:val="00E71AB1"/>
    <w:rsid w:val="00EB4825"/>
    <w:rsid w:val="00F06387"/>
    <w:rsid w:val="00F86DE0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729D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2021-08-23T07:27:00Z</cp:lastPrinted>
  <dcterms:created xsi:type="dcterms:W3CDTF">2021-09-21T12:48:00Z</dcterms:created>
  <dcterms:modified xsi:type="dcterms:W3CDTF">2021-09-21T12:48:00Z</dcterms:modified>
</cp:coreProperties>
</file>