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7880" w14:textId="77777777" w:rsidR="00B00D2C" w:rsidRPr="009F63FB" w:rsidRDefault="00A12F34" w:rsidP="009F63F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F63FB">
        <w:rPr>
          <w:rFonts w:ascii="Arial" w:hAnsi="Arial" w:cs="Arial"/>
          <w:sz w:val="24"/>
          <w:szCs w:val="24"/>
        </w:rPr>
        <w:t xml:space="preserve">Uzasadnienie do projektu uchwały </w:t>
      </w:r>
      <w:r w:rsidR="0009615E" w:rsidRPr="009F63FB">
        <w:rPr>
          <w:rFonts w:ascii="Arial" w:hAnsi="Arial" w:cs="Arial"/>
          <w:bCs/>
          <w:sz w:val="24"/>
          <w:szCs w:val="24"/>
        </w:rPr>
        <w:t xml:space="preserve">w sprawie </w:t>
      </w:r>
      <w:r w:rsidR="00B00D2C" w:rsidRPr="009F63FB">
        <w:rPr>
          <w:rFonts w:ascii="Arial" w:hAnsi="Arial" w:cs="Arial"/>
          <w:bCs/>
          <w:sz w:val="24"/>
          <w:szCs w:val="24"/>
        </w:rPr>
        <w:t xml:space="preserve">wyrażenia zgody na sprzedaż </w:t>
      </w:r>
      <w:r w:rsidR="00794416" w:rsidRPr="009F63FB">
        <w:rPr>
          <w:rFonts w:ascii="Arial" w:hAnsi="Arial" w:cs="Arial"/>
          <w:sz w:val="24"/>
          <w:szCs w:val="24"/>
        </w:rPr>
        <w:t xml:space="preserve">nieruchomości </w:t>
      </w:r>
      <w:r w:rsidR="00B00D2C" w:rsidRPr="009F63FB">
        <w:rPr>
          <w:rFonts w:ascii="Arial" w:hAnsi="Arial" w:cs="Arial"/>
          <w:bCs/>
          <w:sz w:val="24"/>
          <w:szCs w:val="24"/>
        </w:rPr>
        <w:t>położon</w:t>
      </w:r>
      <w:r w:rsidR="001506BA" w:rsidRPr="009F63FB">
        <w:rPr>
          <w:rFonts w:ascii="Arial" w:hAnsi="Arial" w:cs="Arial"/>
          <w:bCs/>
          <w:sz w:val="24"/>
          <w:szCs w:val="24"/>
        </w:rPr>
        <w:t>ej</w:t>
      </w:r>
      <w:r w:rsidR="00B00D2C" w:rsidRPr="009F63FB">
        <w:rPr>
          <w:rFonts w:ascii="Arial" w:hAnsi="Arial" w:cs="Arial"/>
          <w:bCs/>
          <w:sz w:val="24"/>
          <w:szCs w:val="24"/>
        </w:rPr>
        <w:t xml:space="preserve"> w Piotrkowie Trybunalskim </w:t>
      </w:r>
      <w:r w:rsidR="00DB5A96" w:rsidRPr="009F63FB">
        <w:rPr>
          <w:rFonts w:ascii="Arial" w:hAnsi="Arial" w:cs="Arial"/>
          <w:bCs/>
          <w:sz w:val="24"/>
          <w:szCs w:val="24"/>
        </w:rPr>
        <w:t>przy</w:t>
      </w:r>
      <w:r w:rsidR="004F3B03" w:rsidRPr="009F63FB">
        <w:rPr>
          <w:rFonts w:ascii="Arial" w:hAnsi="Arial" w:cs="Arial"/>
          <w:bCs/>
          <w:sz w:val="24"/>
          <w:szCs w:val="24"/>
        </w:rPr>
        <w:t xml:space="preserve"> ul</w:t>
      </w:r>
      <w:r w:rsidR="00DB5A96" w:rsidRPr="009F63FB">
        <w:rPr>
          <w:rFonts w:ascii="Arial" w:hAnsi="Arial" w:cs="Arial"/>
          <w:bCs/>
          <w:sz w:val="24"/>
          <w:szCs w:val="24"/>
        </w:rPr>
        <w:t xml:space="preserve">. </w:t>
      </w:r>
      <w:r w:rsidR="004F3B03" w:rsidRPr="009F63FB">
        <w:rPr>
          <w:rFonts w:ascii="Arial" w:hAnsi="Arial" w:cs="Arial"/>
          <w:bCs/>
          <w:sz w:val="24"/>
          <w:szCs w:val="24"/>
        </w:rPr>
        <w:t>Kostromskiej</w:t>
      </w:r>
      <w:r w:rsidR="00DB5A96" w:rsidRPr="009F63FB">
        <w:rPr>
          <w:rFonts w:ascii="Arial" w:hAnsi="Arial" w:cs="Arial"/>
          <w:bCs/>
          <w:sz w:val="24"/>
          <w:szCs w:val="24"/>
        </w:rPr>
        <w:t xml:space="preserve"> 63</w:t>
      </w:r>
      <w:r w:rsidR="001B098B" w:rsidRPr="009F63FB">
        <w:rPr>
          <w:rFonts w:ascii="Arial" w:hAnsi="Arial" w:cs="Arial"/>
          <w:bCs/>
          <w:sz w:val="24"/>
          <w:szCs w:val="24"/>
        </w:rPr>
        <w:t>.</w:t>
      </w:r>
    </w:p>
    <w:p w14:paraId="0DDEC68E" w14:textId="77777777" w:rsidR="00376043" w:rsidRPr="009F63FB" w:rsidRDefault="00376043" w:rsidP="009F63FB">
      <w:pPr>
        <w:spacing w:line="360" w:lineRule="auto"/>
        <w:rPr>
          <w:rFonts w:ascii="Arial" w:hAnsi="Arial" w:cs="Arial"/>
          <w:sz w:val="24"/>
          <w:szCs w:val="24"/>
        </w:rPr>
      </w:pPr>
    </w:p>
    <w:p w14:paraId="3673F966" w14:textId="77777777" w:rsidR="00DB5A96" w:rsidRPr="009F63FB" w:rsidRDefault="00DB5A96" w:rsidP="009F63FB">
      <w:pPr>
        <w:spacing w:line="360" w:lineRule="auto"/>
        <w:rPr>
          <w:rFonts w:ascii="Arial" w:hAnsi="Arial" w:cs="Arial"/>
          <w:sz w:val="24"/>
          <w:szCs w:val="24"/>
        </w:rPr>
      </w:pPr>
      <w:r w:rsidRPr="009F63FB">
        <w:rPr>
          <w:rFonts w:ascii="Arial" w:hAnsi="Arial" w:cs="Arial"/>
          <w:sz w:val="24"/>
          <w:szCs w:val="24"/>
        </w:rPr>
        <w:t xml:space="preserve">Zabudowana nieruchomość położona w Piotrkowie Trybunalskim </w:t>
      </w:r>
      <w:r w:rsidRPr="009F63FB">
        <w:rPr>
          <w:rFonts w:ascii="Arial" w:hAnsi="Arial" w:cs="Arial"/>
          <w:bCs/>
          <w:sz w:val="24"/>
          <w:szCs w:val="24"/>
        </w:rPr>
        <w:t>przy ul. Kostromskiej 63</w:t>
      </w:r>
      <w:r w:rsidRPr="009F63FB">
        <w:rPr>
          <w:rFonts w:ascii="Arial" w:hAnsi="Arial" w:cs="Arial"/>
          <w:sz w:val="24"/>
          <w:szCs w:val="24"/>
        </w:rPr>
        <w:t xml:space="preserve">, oznaczona  w ewidencji </w:t>
      </w:r>
      <w:r w:rsidRPr="009F63FB">
        <w:rPr>
          <w:rFonts w:ascii="Arial" w:hAnsi="Arial" w:cs="Arial"/>
          <w:bCs/>
          <w:sz w:val="24"/>
          <w:szCs w:val="24"/>
        </w:rPr>
        <w:t xml:space="preserve">obręb 28 jako działka numer 32/44 o powierzchni 0,1329 ha </w:t>
      </w:r>
      <w:r w:rsidRPr="009F63FB">
        <w:rPr>
          <w:rFonts w:ascii="Arial" w:hAnsi="Arial" w:cs="Arial"/>
          <w:sz w:val="24"/>
          <w:szCs w:val="24"/>
        </w:rPr>
        <w:t xml:space="preserve">stanowi zasób gminy Miasto Piotrków Trybunalski na podstawie wyroku Sądu Rejonowego w Piotrkowie Trybunalskim I Wydział Cywilny z dnia 27 kwietnia 2018 r. sygn. akt I C 3638/17 oraz wyroku Sądu Okręgowego w Piotrkowie Trybunalskim Wydział II Cywilny z dnia 07 lutego 2019 r. sygn. akt II Ca 512/18 (oddalenie apelacji). Nabycie nieruchomości nastąpiło nieodpłatnie, w stanie istniejącym w dniu rozpoznania powództwa o rozwiązanie stosunku prawnego użytkowania wieczystego, tj. z budynkiem handlowo-usługowym wybudowanym przez osobę fizyczną w oparciu o decyzję Nr 382/2010 z dnia 27 sierpnia 2010 r. znak sprawy: IMA.-73530-330/2010, zmienioną decyzją Nr 17/2011 z dnia 12 stycznia 2011 r. znak sprawy: IMA.-73530-330/2010/2011. </w:t>
      </w:r>
    </w:p>
    <w:p w14:paraId="1A33804B" w14:textId="77777777" w:rsidR="00DB5A96" w:rsidRPr="009F63FB" w:rsidRDefault="00DB5A96" w:rsidP="009F63F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44CD869A" w14:textId="77777777" w:rsidR="00DB5A96" w:rsidRPr="009F63FB" w:rsidRDefault="00DB5A96" w:rsidP="009F63FB">
      <w:pPr>
        <w:spacing w:line="360" w:lineRule="auto"/>
        <w:rPr>
          <w:rFonts w:ascii="Arial" w:hAnsi="Arial" w:cs="Arial"/>
          <w:sz w:val="24"/>
          <w:szCs w:val="24"/>
        </w:rPr>
      </w:pPr>
      <w:r w:rsidRPr="009F63FB">
        <w:rPr>
          <w:rFonts w:ascii="Arial" w:hAnsi="Arial" w:cs="Arial"/>
          <w:color w:val="000000"/>
          <w:sz w:val="24"/>
          <w:szCs w:val="24"/>
        </w:rPr>
        <w:t>Wyżej wymieniona nieruchomość jest obecnie przedmiotem zawartej w dniu 26 sierpnia 2019 r. umowy dzierżawy Nr 1139/SPN/S/2019, obowiązującej od 14 sierpnia 2019 r. do 31 lipca 2022 r. z przeznaczeniem jako teren pod budynkiem administracyjno-usługowym</w:t>
      </w:r>
      <w:r w:rsidRPr="009F63FB">
        <w:rPr>
          <w:rFonts w:ascii="Arial" w:hAnsi="Arial" w:cs="Arial"/>
          <w:sz w:val="24"/>
          <w:szCs w:val="24"/>
        </w:rPr>
        <w:t xml:space="preserve">. </w:t>
      </w:r>
    </w:p>
    <w:p w14:paraId="1BB1951E" w14:textId="77777777" w:rsidR="00DB5A96" w:rsidRPr="009F63FB" w:rsidRDefault="00DB5A96" w:rsidP="009F63FB">
      <w:pPr>
        <w:spacing w:line="360" w:lineRule="auto"/>
        <w:rPr>
          <w:rFonts w:ascii="Arial" w:hAnsi="Arial" w:cs="Arial"/>
          <w:sz w:val="24"/>
          <w:szCs w:val="24"/>
        </w:rPr>
      </w:pPr>
      <w:r w:rsidRPr="009F63FB">
        <w:rPr>
          <w:rFonts w:ascii="Arial" w:hAnsi="Arial" w:cs="Arial"/>
          <w:sz w:val="24"/>
          <w:szCs w:val="24"/>
        </w:rPr>
        <w:t>Wniosek o nabycie przedmiotowej nieruchomości złożył jej dzierżawca i jednocześnie właściciel poczynionych na niej nakładów.</w:t>
      </w:r>
    </w:p>
    <w:p w14:paraId="06B26B35" w14:textId="77777777" w:rsidR="00DB5A96" w:rsidRPr="009F63FB" w:rsidRDefault="00DB5A96" w:rsidP="009F63FB">
      <w:pPr>
        <w:spacing w:line="360" w:lineRule="auto"/>
        <w:rPr>
          <w:rFonts w:ascii="Arial" w:hAnsi="Arial" w:cs="Arial"/>
          <w:sz w:val="24"/>
          <w:szCs w:val="24"/>
        </w:rPr>
      </w:pPr>
    </w:p>
    <w:p w14:paraId="05C7726D" w14:textId="77777777" w:rsidR="00DB5A96" w:rsidRPr="009F63FB" w:rsidRDefault="00DB5A96" w:rsidP="009F63F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F63FB">
        <w:rPr>
          <w:rFonts w:ascii="Arial" w:hAnsi="Arial" w:cs="Arial"/>
          <w:sz w:val="24"/>
          <w:szCs w:val="24"/>
        </w:rPr>
        <w:t>W toku postępowania</w:t>
      </w:r>
      <w:r w:rsidRPr="009F63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63FB">
        <w:rPr>
          <w:rFonts w:ascii="Arial" w:hAnsi="Arial" w:cs="Arial"/>
          <w:sz w:val="24"/>
          <w:szCs w:val="24"/>
        </w:rPr>
        <w:t xml:space="preserve">mającego na celu przygotowanie wnioskowanej nieruchomości do sprzedaży ustalono, iż oprócz wnioskowanej zabudowanej działki numer 32/44 przedmiotem zainteresowania jest również przyległy teren znajdujący się w ramach zrealizowanej inwestycji administracyjno-usługowej, tj. działka numer: </w:t>
      </w:r>
      <w:r w:rsidRPr="009F63FB">
        <w:rPr>
          <w:rFonts w:ascii="Arial" w:hAnsi="Arial" w:cs="Arial"/>
          <w:bCs/>
          <w:sz w:val="24"/>
          <w:szCs w:val="24"/>
        </w:rPr>
        <w:t xml:space="preserve">32/97 obręb 28 stanowiąca własność gminy Miasto Piotrków Trybunalski oraz </w:t>
      </w:r>
      <w:r w:rsidRPr="009F63FB">
        <w:rPr>
          <w:rFonts w:ascii="Arial" w:hAnsi="Arial" w:cs="Arial"/>
          <w:sz w:val="24"/>
          <w:szCs w:val="24"/>
        </w:rPr>
        <w:t xml:space="preserve"> działki numer: </w:t>
      </w:r>
      <w:r w:rsidRPr="009F63FB">
        <w:rPr>
          <w:rFonts w:ascii="Arial" w:hAnsi="Arial" w:cs="Arial"/>
          <w:bCs/>
          <w:sz w:val="24"/>
          <w:szCs w:val="24"/>
        </w:rPr>
        <w:t xml:space="preserve">35/37, 35/65 i 84/4 obręb 28 </w:t>
      </w:r>
      <w:r w:rsidRPr="009F63FB">
        <w:rPr>
          <w:rFonts w:ascii="Arial" w:hAnsi="Arial" w:cs="Arial"/>
          <w:sz w:val="24"/>
          <w:szCs w:val="24"/>
        </w:rPr>
        <w:t>stanowiące własność Piotrkowa Trybunalskiego – miasta na prawach powiatu</w:t>
      </w:r>
      <w:r w:rsidRPr="009F63FB">
        <w:rPr>
          <w:rFonts w:ascii="Arial" w:hAnsi="Arial" w:cs="Arial"/>
          <w:bCs/>
          <w:sz w:val="24"/>
          <w:szCs w:val="24"/>
        </w:rPr>
        <w:t xml:space="preserve">. Z uwagi na powyższe podjęte zostały działania mające na celu ujednolicenie tytułu prawnego w zakresie działek numer: 35/37, 35/65 oraz 84/4 i stworzenie jednolitego pod względem własnościowym kompleksu nieruchomości gminnej, przewidzianego do sprzedaży jako całość gospodarcza. W tym celu złożone zostały stosowne wnioski do Wojewody Łódzkiego, który po rozpoznaniu sprawy </w:t>
      </w:r>
      <w:r w:rsidR="009F63FB">
        <w:rPr>
          <w:rFonts w:ascii="Arial" w:hAnsi="Arial" w:cs="Arial"/>
          <w:bCs/>
          <w:sz w:val="24"/>
          <w:szCs w:val="24"/>
        </w:rPr>
        <w:t>03 września 2021 r.</w:t>
      </w:r>
      <w:r w:rsidRPr="009F63FB">
        <w:rPr>
          <w:rFonts w:ascii="Arial" w:hAnsi="Arial" w:cs="Arial"/>
          <w:bCs/>
          <w:sz w:val="24"/>
          <w:szCs w:val="24"/>
        </w:rPr>
        <w:t xml:space="preserve"> </w:t>
      </w:r>
      <w:r w:rsidR="00C73A83" w:rsidRPr="009F63FB">
        <w:rPr>
          <w:rFonts w:ascii="Arial" w:hAnsi="Arial" w:cs="Arial"/>
          <w:bCs/>
          <w:sz w:val="24"/>
          <w:szCs w:val="24"/>
        </w:rPr>
        <w:t xml:space="preserve">wydał </w:t>
      </w:r>
      <w:r w:rsidRPr="009F63FB">
        <w:rPr>
          <w:rFonts w:ascii="Arial" w:hAnsi="Arial" w:cs="Arial"/>
          <w:bCs/>
          <w:sz w:val="24"/>
          <w:szCs w:val="24"/>
        </w:rPr>
        <w:t xml:space="preserve">decyzję odmowną </w:t>
      </w:r>
      <w:r w:rsidR="00C73A83" w:rsidRPr="009F63FB">
        <w:rPr>
          <w:rFonts w:ascii="Arial" w:hAnsi="Arial" w:cs="Arial"/>
          <w:bCs/>
          <w:sz w:val="24"/>
          <w:szCs w:val="24"/>
        </w:rPr>
        <w:t xml:space="preserve">GN-IV.7532.110.2021.AW </w:t>
      </w:r>
      <w:r w:rsidRPr="009F63FB">
        <w:rPr>
          <w:rFonts w:ascii="Arial" w:hAnsi="Arial" w:cs="Arial"/>
          <w:bCs/>
          <w:sz w:val="24"/>
          <w:szCs w:val="24"/>
        </w:rPr>
        <w:t xml:space="preserve">w zakresie </w:t>
      </w:r>
      <w:r w:rsidRPr="009F63FB">
        <w:rPr>
          <w:rFonts w:ascii="Arial" w:hAnsi="Arial" w:cs="Arial"/>
          <w:bCs/>
          <w:sz w:val="24"/>
          <w:szCs w:val="24"/>
        </w:rPr>
        <w:lastRenderedPageBreak/>
        <w:t xml:space="preserve">działek numer: 35/37 i 35/65 obręb 28 </w:t>
      </w:r>
      <w:r w:rsidR="00C73A83" w:rsidRPr="009F63FB">
        <w:rPr>
          <w:rFonts w:ascii="Arial" w:hAnsi="Arial" w:cs="Arial"/>
          <w:bCs/>
          <w:sz w:val="24"/>
          <w:szCs w:val="24"/>
        </w:rPr>
        <w:t xml:space="preserve">oraz </w:t>
      </w:r>
      <w:r w:rsidR="009F63FB">
        <w:rPr>
          <w:rFonts w:ascii="Arial" w:hAnsi="Arial" w:cs="Arial"/>
          <w:bCs/>
          <w:sz w:val="24"/>
          <w:szCs w:val="24"/>
        </w:rPr>
        <w:t xml:space="preserve">14 września 2021 r. </w:t>
      </w:r>
      <w:r w:rsidRPr="009F63FB">
        <w:rPr>
          <w:rFonts w:ascii="Arial" w:hAnsi="Arial" w:cs="Arial"/>
          <w:bCs/>
          <w:sz w:val="24"/>
          <w:szCs w:val="24"/>
        </w:rPr>
        <w:t xml:space="preserve">decyzję odmowną </w:t>
      </w:r>
      <w:r w:rsidR="00C73A83" w:rsidRPr="009F63FB">
        <w:rPr>
          <w:rFonts w:ascii="Arial" w:hAnsi="Arial" w:cs="Arial"/>
          <w:bCs/>
          <w:sz w:val="24"/>
          <w:szCs w:val="24"/>
        </w:rPr>
        <w:t xml:space="preserve">GN-IV.7532.103.2021.AW </w:t>
      </w:r>
      <w:r w:rsidRPr="009F63FB">
        <w:rPr>
          <w:rFonts w:ascii="Arial" w:hAnsi="Arial" w:cs="Arial"/>
          <w:bCs/>
          <w:sz w:val="24"/>
          <w:szCs w:val="24"/>
        </w:rPr>
        <w:t xml:space="preserve">w </w:t>
      </w:r>
      <w:r w:rsidR="00C73A83" w:rsidRPr="009F63FB">
        <w:rPr>
          <w:rFonts w:ascii="Arial" w:hAnsi="Arial" w:cs="Arial"/>
          <w:bCs/>
          <w:sz w:val="24"/>
          <w:szCs w:val="24"/>
        </w:rPr>
        <w:t>zakresie</w:t>
      </w:r>
      <w:r w:rsidRPr="009F63FB">
        <w:rPr>
          <w:rFonts w:ascii="Arial" w:hAnsi="Arial" w:cs="Arial"/>
          <w:bCs/>
          <w:sz w:val="24"/>
          <w:szCs w:val="24"/>
        </w:rPr>
        <w:t xml:space="preserve"> działki numer 84/4 obręb 28</w:t>
      </w:r>
      <w:r w:rsidR="00C73A83" w:rsidRPr="009F63FB">
        <w:rPr>
          <w:rFonts w:ascii="Arial" w:hAnsi="Arial" w:cs="Arial"/>
          <w:bCs/>
          <w:sz w:val="24"/>
          <w:szCs w:val="24"/>
        </w:rPr>
        <w:t>.</w:t>
      </w:r>
      <w:r w:rsidRPr="009F63FB">
        <w:rPr>
          <w:rFonts w:ascii="Arial" w:hAnsi="Arial" w:cs="Arial"/>
          <w:bCs/>
          <w:sz w:val="24"/>
          <w:szCs w:val="24"/>
        </w:rPr>
        <w:t xml:space="preserve"> </w:t>
      </w:r>
      <w:r w:rsidR="00C73A83" w:rsidRPr="009F63FB">
        <w:rPr>
          <w:rFonts w:ascii="Arial" w:hAnsi="Arial" w:cs="Arial"/>
          <w:bCs/>
          <w:sz w:val="24"/>
          <w:szCs w:val="24"/>
        </w:rPr>
        <w:t xml:space="preserve">Na skutek powyższego postępowania działki numer: 35/37, 35/65 i 84/4 obręb 28 pozostaną własnością </w:t>
      </w:r>
      <w:r w:rsidR="00C73A83" w:rsidRPr="009F63FB">
        <w:rPr>
          <w:rFonts w:ascii="Arial" w:hAnsi="Arial" w:cs="Arial"/>
          <w:sz w:val="24"/>
          <w:szCs w:val="24"/>
        </w:rPr>
        <w:t>Piotrkowa Trybunalskiego – miasta na prawach powiatu.</w:t>
      </w:r>
    </w:p>
    <w:p w14:paraId="4F7D6C7B" w14:textId="77777777" w:rsidR="009F63FB" w:rsidRDefault="009F63FB" w:rsidP="009F63FB">
      <w:pPr>
        <w:spacing w:line="360" w:lineRule="auto"/>
        <w:rPr>
          <w:rFonts w:ascii="Arial" w:hAnsi="Arial" w:cs="Arial"/>
          <w:sz w:val="24"/>
          <w:szCs w:val="24"/>
        </w:rPr>
      </w:pPr>
    </w:p>
    <w:p w14:paraId="19B77CF5" w14:textId="77777777" w:rsidR="00DB5A96" w:rsidRPr="009F63FB" w:rsidRDefault="00DB5A96" w:rsidP="009F63F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F63FB">
        <w:rPr>
          <w:rFonts w:ascii="Arial" w:hAnsi="Arial" w:cs="Arial"/>
          <w:sz w:val="24"/>
          <w:szCs w:val="24"/>
        </w:rPr>
        <w:t xml:space="preserve">W opisanym wyżej stanie faktycznym, z uwagi na różne tytuły własności działek </w:t>
      </w:r>
      <w:r w:rsidRPr="009F63FB">
        <w:rPr>
          <w:rFonts w:ascii="Arial" w:hAnsi="Arial" w:cs="Arial"/>
          <w:bCs/>
          <w:sz w:val="24"/>
          <w:szCs w:val="24"/>
        </w:rPr>
        <w:t xml:space="preserve">będących przedmiotem rozdysponowania, </w:t>
      </w:r>
      <w:r w:rsidRPr="009F63FB">
        <w:rPr>
          <w:rFonts w:ascii="Arial" w:hAnsi="Arial" w:cs="Arial"/>
          <w:sz w:val="24"/>
          <w:szCs w:val="24"/>
        </w:rPr>
        <w:t>zgoda na ich sprzedaż wymaga podjęcia dwóch odrębnych uchwał, obejmujących</w:t>
      </w:r>
      <w:r w:rsidRPr="009F63FB">
        <w:rPr>
          <w:rFonts w:ascii="Arial" w:hAnsi="Arial" w:cs="Arial"/>
          <w:bCs/>
          <w:sz w:val="24"/>
          <w:szCs w:val="24"/>
        </w:rPr>
        <w:t>:</w:t>
      </w:r>
    </w:p>
    <w:p w14:paraId="2F41876A" w14:textId="77777777" w:rsidR="00DB5A96" w:rsidRPr="009F63FB" w:rsidRDefault="00DB5A96" w:rsidP="009F63FB">
      <w:pPr>
        <w:pStyle w:val="Akapitzlist"/>
        <w:numPr>
          <w:ilvl w:val="0"/>
          <w:numId w:val="2"/>
        </w:numPr>
        <w:spacing w:line="360" w:lineRule="auto"/>
        <w:contextualSpacing/>
        <w:rPr>
          <w:rFonts w:ascii="Arial" w:hAnsi="Arial" w:cs="Arial"/>
          <w:bCs/>
        </w:rPr>
      </w:pPr>
      <w:r w:rsidRPr="009F63FB">
        <w:rPr>
          <w:rFonts w:ascii="Arial" w:hAnsi="Arial" w:cs="Arial"/>
          <w:bCs/>
        </w:rPr>
        <w:t>stanowiące własność gminy działki numer: 32/44 i 32/97 o łącznej powierzchni 0,1483 ha;</w:t>
      </w:r>
    </w:p>
    <w:p w14:paraId="7FF4C120" w14:textId="77777777" w:rsidR="00DB5A96" w:rsidRPr="009F63FB" w:rsidRDefault="00DB5A96" w:rsidP="009F63FB">
      <w:pPr>
        <w:pStyle w:val="Akapitzlist"/>
        <w:numPr>
          <w:ilvl w:val="0"/>
          <w:numId w:val="2"/>
        </w:numPr>
        <w:spacing w:line="360" w:lineRule="auto"/>
        <w:contextualSpacing/>
        <w:rPr>
          <w:rFonts w:ascii="Arial" w:hAnsi="Arial" w:cs="Arial"/>
          <w:bCs/>
        </w:rPr>
      </w:pPr>
      <w:r w:rsidRPr="009F63FB">
        <w:rPr>
          <w:rFonts w:ascii="Arial" w:hAnsi="Arial" w:cs="Arial"/>
          <w:bCs/>
        </w:rPr>
        <w:t xml:space="preserve">stanowiące własność </w:t>
      </w:r>
      <w:r w:rsidRPr="009F63FB">
        <w:rPr>
          <w:rFonts w:ascii="Arial" w:hAnsi="Arial" w:cs="Arial"/>
        </w:rPr>
        <w:t>Piotrkowa Trybunalskiego – miasta na prawach powiatu</w:t>
      </w:r>
      <w:r w:rsidRPr="009F63FB">
        <w:rPr>
          <w:rFonts w:ascii="Arial" w:hAnsi="Arial" w:cs="Arial"/>
          <w:bCs/>
        </w:rPr>
        <w:t xml:space="preserve"> działki numer: 35/37, 35/65 i 84/4 obręb 28 o łącznej powierzchni 0,0105 ha.</w:t>
      </w:r>
    </w:p>
    <w:p w14:paraId="6BA1DDBC" w14:textId="77777777" w:rsidR="00C73A83" w:rsidRPr="009F63FB" w:rsidRDefault="00C73A83" w:rsidP="009F63FB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BC471E7" w14:textId="77777777" w:rsidR="00DB5A96" w:rsidRPr="009F63FB" w:rsidRDefault="00DB5A96" w:rsidP="009F63F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F63FB">
        <w:rPr>
          <w:rFonts w:ascii="Arial" w:hAnsi="Arial" w:cs="Arial"/>
          <w:bCs/>
          <w:sz w:val="24"/>
          <w:szCs w:val="24"/>
        </w:rPr>
        <w:t>Konsekwencją tego będzie również sprzedaż nieruchomości w dwóch etapach:</w:t>
      </w:r>
    </w:p>
    <w:p w14:paraId="7A528774" w14:textId="77777777" w:rsidR="00DB5A96" w:rsidRPr="009F63FB" w:rsidRDefault="00DB5A96" w:rsidP="009F63F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F63FB">
        <w:rPr>
          <w:rFonts w:ascii="Arial" w:hAnsi="Arial" w:cs="Arial"/>
          <w:bCs/>
          <w:sz w:val="24"/>
          <w:szCs w:val="24"/>
        </w:rPr>
        <w:t>- w pierwszym etapie sprzedana zostanie, w drodze przetargu nieograniczonego z rozliczeniem nakładów, zabudowana nieruchomość gminna o łącznej powierzchni 0,1483 ha obejmująca działki gminne numer: 32/44 o powierzchni 0,1329 ha i 32/97 o powierzchni 0,0154 ha;</w:t>
      </w:r>
    </w:p>
    <w:p w14:paraId="4B23537E" w14:textId="77777777" w:rsidR="00DB5A96" w:rsidRPr="009F63FB" w:rsidRDefault="00DB5A96" w:rsidP="009F63F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F63FB">
        <w:rPr>
          <w:rFonts w:ascii="Arial" w:hAnsi="Arial" w:cs="Arial"/>
          <w:bCs/>
          <w:sz w:val="24"/>
          <w:szCs w:val="24"/>
        </w:rPr>
        <w:t>- w drugim etapie (tj. po rozstrzygnięciu przetargu na sprzedaż działek 32/44 i 32/97), sprzedane zostaną w trybie</w:t>
      </w:r>
      <w:r w:rsidR="009F63FB">
        <w:rPr>
          <w:rFonts w:ascii="Arial" w:hAnsi="Arial" w:cs="Arial"/>
          <w:bCs/>
          <w:sz w:val="24"/>
          <w:szCs w:val="24"/>
        </w:rPr>
        <w:t xml:space="preserve"> </w:t>
      </w:r>
      <w:r w:rsidRPr="009F63FB">
        <w:rPr>
          <w:rFonts w:ascii="Arial" w:hAnsi="Arial" w:cs="Arial"/>
          <w:bCs/>
          <w:sz w:val="24"/>
          <w:szCs w:val="24"/>
        </w:rPr>
        <w:t xml:space="preserve">bezprzetargowym na poprawienie warunków zagospodarowania przyległej nieruchomości, działki numer: 35/37, 35/65 oraz 84/4 o łącznej powierzchni 0,0105 ha stanowiące </w:t>
      </w:r>
      <w:r w:rsidRPr="009F63FB">
        <w:rPr>
          <w:rFonts w:ascii="Arial" w:hAnsi="Arial" w:cs="Arial"/>
          <w:sz w:val="24"/>
          <w:szCs w:val="24"/>
        </w:rPr>
        <w:t xml:space="preserve">własność Piotrkowa Trybunalskiego – miasta na prawach powiatu </w:t>
      </w:r>
      <w:r w:rsidRPr="009F63FB">
        <w:rPr>
          <w:rFonts w:ascii="Arial" w:hAnsi="Arial" w:cs="Arial"/>
          <w:bCs/>
          <w:sz w:val="24"/>
          <w:szCs w:val="24"/>
        </w:rPr>
        <w:t>na rzecz</w:t>
      </w:r>
      <w:r w:rsidR="009F63FB">
        <w:rPr>
          <w:rFonts w:ascii="Arial" w:hAnsi="Arial" w:cs="Arial"/>
          <w:bCs/>
          <w:sz w:val="24"/>
          <w:szCs w:val="24"/>
        </w:rPr>
        <w:t xml:space="preserve"> </w:t>
      </w:r>
      <w:r w:rsidRPr="009F63FB">
        <w:rPr>
          <w:rFonts w:ascii="Arial" w:hAnsi="Arial" w:cs="Arial"/>
          <w:sz w:val="24"/>
          <w:szCs w:val="24"/>
        </w:rPr>
        <w:t>kandydata wyłonionego w drodze przetargu na nabycie nieruchomości gminnej.</w:t>
      </w:r>
    </w:p>
    <w:p w14:paraId="2546E769" w14:textId="77777777" w:rsidR="00DB5A96" w:rsidRPr="009F63FB" w:rsidRDefault="00DB5A96" w:rsidP="009F63FB">
      <w:pPr>
        <w:spacing w:line="360" w:lineRule="auto"/>
        <w:rPr>
          <w:rFonts w:ascii="Arial" w:hAnsi="Arial" w:cs="Arial"/>
          <w:sz w:val="24"/>
          <w:szCs w:val="24"/>
        </w:rPr>
      </w:pPr>
    </w:p>
    <w:p w14:paraId="2C286A6F" w14:textId="77777777" w:rsidR="00DB5A96" w:rsidRPr="009F63FB" w:rsidRDefault="00DB5A96" w:rsidP="009F63FB">
      <w:pPr>
        <w:spacing w:line="360" w:lineRule="auto"/>
        <w:rPr>
          <w:rFonts w:ascii="Arial" w:hAnsi="Arial" w:cs="Arial"/>
          <w:sz w:val="24"/>
          <w:szCs w:val="24"/>
        </w:rPr>
      </w:pPr>
      <w:r w:rsidRPr="009F63FB">
        <w:rPr>
          <w:rFonts w:ascii="Arial" w:hAnsi="Arial" w:cs="Arial"/>
          <w:sz w:val="24"/>
          <w:szCs w:val="24"/>
        </w:rPr>
        <w:t>Prezydent Miasta Piotrkowa Trybunalskiego rozpatrując sprawę zagospodarowania powyższych działek, zdecydował przeznaczyć je do sprzedaży. Ponadto przyjął przygotowany w sprawie projekt uchwały i zdecydował przekazać go pod obrady Rady Miasta, po uprzednim zaopiniowaniu przez właściwe komisje problemowe.</w:t>
      </w:r>
    </w:p>
    <w:sectPr w:rsidR="00DB5A96" w:rsidRPr="009F63FB" w:rsidSect="00F063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BBD"/>
    <w:multiLevelType w:val="hybridMultilevel"/>
    <w:tmpl w:val="E5CA1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265C95"/>
    <w:multiLevelType w:val="hybridMultilevel"/>
    <w:tmpl w:val="1BB66F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B2"/>
    <w:rsid w:val="000727AA"/>
    <w:rsid w:val="0009615E"/>
    <w:rsid w:val="000C75F1"/>
    <w:rsid w:val="00105DFC"/>
    <w:rsid w:val="001506BA"/>
    <w:rsid w:val="00150CDF"/>
    <w:rsid w:val="00153DBC"/>
    <w:rsid w:val="001B098B"/>
    <w:rsid w:val="002053AA"/>
    <w:rsid w:val="00214F4E"/>
    <w:rsid w:val="00275CF8"/>
    <w:rsid w:val="002B75B7"/>
    <w:rsid w:val="003744EE"/>
    <w:rsid w:val="00376043"/>
    <w:rsid w:val="00397AEC"/>
    <w:rsid w:val="0041194D"/>
    <w:rsid w:val="00451374"/>
    <w:rsid w:val="0047522B"/>
    <w:rsid w:val="004F3B03"/>
    <w:rsid w:val="005B54F7"/>
    <w:rsid w:val="005B6BF5"/>
    <w:rsid w:val="00665009"/>
    <w:rsid w:val="006D2C76"/>
    <w:rsid w:val="0072277B"/>
    <w:rsid w:val="00730557"/>
    <w:rsid w:val="00766B7C"/>
    <w:rsid w:val="00794416"/>
    <w:rsid w:val="00847C27"/>
    <w:rsid w:val="00895C6C"/>
    <w:rsid w:val="009258A9"/>
    <w:rsid w:val="0094762A"/>
    <w:rsid w:val="0097529E"/>
    <w:rsid w:val="009A7185"/>
    <w:rsid w:val="009F63FB"/>
    <w:rsid w:val="00A12F34"/>
    <w:rsid w:val="00A47016"/>
    <w:rsid w:val="00AA3C1E"/>
    <w:rsid w:val="00AB3405"/>
    <w:rsid w:val="00B00D2C"/>
    <w:rsid w:val="00B061C9"/>
    <w:rsid w:val="00B176A9"/>
    <w:rsid w:val="00B55D27"/>
    <w:rsid w:val="00B9231B"/>
    <w:rsid w:val="00B92524"/>
    <w:rsid w:val="00BC26B5"/>
    <w:rsid w:val="00BD789C"/>
    <w:rsid w:val="00C700B8"/>
    <w:rsid w:val="00C73A83"/>
    <w:rsid w:val="00C85270"/>
    <w:rsid w:val="00CE5F76"/>
    <w:rsid w:val="00D82134"/>
    <w:rsid w:val="00DA4ED7"/>
    <w:rsid w:val="00DB5A96"/>
    <w:rsid w:val="00DC733D"/>
    <w:rsid w:val="00DE672A"/>
    <w:rsid w:val="00E054B2"/>
    <w:rsid w:val="00E568E8"/>
    <w:rsid w:val="00EE3DB0"/>
    <w:rsid w:val="00F06387"/>
    <w:rsid w:val="00F86DE0"/>
    <w:rsid w:val="00FA313B"/>
    <w:rsid w:val="00FA7FA8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5DA4"/>
  <w15:chartTrackingRefBased/>
  <w15:docId w15:val="{D2C5274F-B39A-4F1A-908D-65A2F934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12F3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A12F3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3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38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2053AA"/>
    <w:pPr>
      <w:ind w:firstLine="993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7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A7FA8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66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66B7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5A96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3572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2021-09-09T06:10:00Z</cp:lastPrinted>
  <dcterms:created xsi:type="dcterms:W3CDTF">2021-09-21T12:49:00Z</dcterms:created>
  <dcterms:modified xsi:type="dcterms:W3CDTF">2021-09-21T12:49:00Z</dcterms:modified>
</cp:coreProperties>
</file>