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67" w:rsidRPr="00EA227E" w:rsidRDefault="00EA227E" w:rsidP="00EA2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3F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nformacja o wynikach ustnych publicznych przetargów przeprowadzonych w dniu</w:t>
      </w:r>
      <w:r w:rsidRPr="00997863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7</w:t>
      </w:r>
      <w:r w:rsidRPr="00997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</w:t>
      </w:r>
      <w:r>
        <w:rPr>
          <w:rFonts w:ascii="Arial" w:hAnsi="Arial" w:cs="Arial"/>
          <w:sz w:val="24"/>
          <w:szCs w:val="24"/>
        </w:rPr>
        <w:t>nia</w:t>
      </w:r>
      <w:r w:rsidRPr="00997863">
        <w:rPr>
          <w:rFonts w:ascii="Arial" w:hAnsi="Arial" w:cs="Arial"/>
          <w:sz w:val="24"/>
          <w:szCs w:val="24"/>
        </w:rPr>
        <w:t xml:space="preserve"> 2021 r.</w:t>
      </w:r>
    </w:p>
    <w:p w:rsidR="00CF6167" w:rsidRPr="00EA227E" w:rsidRDefault="00CF6167" w:rsidP="00EA22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1CD5" w:rsidRPr="00EA227E" w:rsidRDefault="006B1CD5" w:rsidP="00EA227E">
      <w:pPr>
        <w:spacing w:line="360" w:lineRule="auto"/>
        <w:rPr>
          <w:rFonts w:ascii="Arial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 xml:space="preserve">Na podstawie § 12 </w:t>
      </w:r>
      <w:r w:rsidRPr="00EA227E">
        <w:rPr>
          <w:rFonts w:ascii="Arial" w:eastAsia="MS Mincho" w:hAnsi="Arial" w:cs="Arial"/>
          <w:sz w:val="24"/>
          <w:szCs w:val="24"/>
        </w:rPr>
        <w:t>rozporządzenia Rady Ministrów z dnia 14 września  2004 r. w sprawie sposobu i trybu przeprowadzania przetargów oraz rokowań na zbycie nieruchomości (</w:t>
      </w:r>
      <w:r w:rsidRPr="00EA227E">
        <w:rPr>
          <w:rFonts w:ascii="Arial" w:eastAsia="MS Mincho" w:hAnsi="Arial" w:cs="Arial"/>
          <w:color w:val="000000"/>
          <w:sz w:val="24"/>
          <w:szCs w:val="24"/>
        </w:rPr>
        <w:t xml:space="preserve">Dz.U. z 2014 r., poz. </w:t>
      </w:r>
      <w:r w:rsidRPr="00EA227E">
        <w:rPr>
          <w:rFonts w:ascii="Arial" w:hAnsi="Arial" w:cs="Arial"/>
          <w:bCs/>
          <w:sz w:val="24"/>
          <w:szCs w:val="24"/>
        </w:rPr>
        <w:t>1490 z późniejszymi zmianami</w:t>
      </w:r>
      <w:r w:rsidRPr="00EA227E">
        <w:rPr>
          <w:rFonts w:ascii="Arial" w:eastAsia="MS Mincho" w:hAnsi="Arial" w:cs="Arial"/>
          <w:sz w:val="24"/>
          <w:szCs w:val="24"/>
        </w:rPr>
        <w:t xml:space="preserve">), podaje się do publicznej wiadomości informację o wynikach ustnych przetargów przeprowadzonych w dniu 27 sierpnia </w:t>
      </w:r>
      <w:r w:rsidRPr="00EA227E">
        <w:rPr>
          <w:rFonts w:ascii="Arial" w:hAnsi="Arial" w:cs="Arial"/>
          <w:sz w:val="24"/>
          <w:szCs w:val="24"/>
        </w:rPr>
        <w:t>2021 r. w siedzibie Urzędu Miasta Piotrkowa Trybunalskiego ul. Szkolna 28.</w:t>
      </w:r>
    </w:p>
    <w:p w:rsidR="004B3314" w:rsidRPr="00EA227E" w:rsidRDefault="004B3314" w:rsidP="00EA2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>W ramach</w:t>
      </w:r>
      <w:r w:rsidR="00CE3EAC" w:rsidRPr="00EA227E">
        <w:rPr>
          <w:rFonts w:ascii="Arial" w:hAnsi="Arial" w:cs="Arial"/>
          <w:sz w:val="24"/>
          <w:szCs w:val="24"/>
        </w:rPr>
        <w:t xml:space="preserve"> ustnych</w:t>
      </w:r>
      <w:r w:rsidRPr="00EA227E">
        <w:rPr>
          <w:rFonts w:ascii="Arial" w:hAnsi="Arial" w:cs="Arial"/>
          <w:sz w:val="24"/>
          <w:szCs w:val="24"/>
        </w:rPr>
        <w:t xml:space="preserve">  przetargów przeprowadzonych </w:t>
      </w:r>
      <w:r w:rsidRPr="00EA227E">
        <w:rPr>
          <w:rFonts w:ascii="Arial" w:eastAsia="MS Mincho" w:hAnsi="Arial" w:cs="Arial"/>
          <w:sz w:val="24"/>
          <w:szCs w:val="24"/>
        </w:rPr>
        <w:t xml:space="preserve">w dniu </w:t>
      </w:r>
      <w:r w:rsidR="00E10053" w:rsidRPr="00EA227E">
        <w:rPr>
          <w:rFonts w:ascii="Arial" w:eastAsia="MS Mincho" w:hAnsi="Arial" w:cs="Arial"/>
          <w:sz w:val="24"/>
          <w:szCs w:val="24"/>
        </w:rPr>
        <w:t>2</w:t>
      </w:r>
      <w:r w:rsidR="003A61DE" w:rsidRPr="00EA227E">
        <w:rPr>
          <w:rFonts w:ascii="Arial" w:eastAsia="MS Mincho" w:hAnsi="Arial" w:cs="Arial"/>
          <w:sz w:val="24"/>
          <w:szCs w:val="24"/>
        </w:rPr>
        <w:t>7</w:t>
      </w:r>
      <w:r w:rsidR="002849FD" w:rsidRPr="00EA227E">
        <w:rPr>
          <w:rFonts w:ascii="Arial" w:eastAsia="MS Mincho" w:hAnsi="Arial" w:cs="Arial"/>
          <w:sz w:val="24"/>
          <w:szCs w:val="24"/>
        </w:rPr>
        <w:t xml:space="preserve"> </w:t>
      </w:r>
      <w:r w:rsidR="003A61DE" w:rsidRPr="00EA227E">
        <w:rPr>
          <w:rFonts w:ascii="Arial" w:eastAsia="MS Mincho" w:hAnsi="Arial" w:cs="Arial"/>
          <w:sz w:val="24"/>
          <w:szCs w:val="24"/>
        </w:rPr>
        <w:t>sierpni</w:t>
      </w:r>
      <w:r w:rsidR="002849FD" w:rsidRPr="00EA227E">
        <w:rPr>
          <w:rFonts w:ascii="Arial" w:eastAsia="MS Mincho" w:hAnsi="Arial" w:cs="Arial"/>
          <w:sz w:val="24"/>
          <w:szCs w:val="24"/>
        </w:rPr>
        <w:t>a</w:t>
      </w:r>
      <w:r w:rsidR="00E10053" w:rsidRPr="00EA227E">
        <w:rPr>
          <w:rFonts w:ascii="Arial" w:eastAsia="MS Mincho" w:hAnsi="Arial" w:cs="Arial"/>
          <w:sz w:val="24"/>
          <w:szCs w:val="24"/>
        </w:rPr>
        <w:t xml:space="preserve"> </w:t>
      </w:r>
      <w:r w:rsidRPr="00EA227E">
        <w:rPr>
          <w:rFonts w:ascii="Arial" w:hAnsi="Arial" w:cs="Arial"/>
          <w:sz w:val="24"/>
          <w:szCs w:val="24"/>
        </w:rPr>
        <w:t>20</w:t>
      </w:r>
      <w:r w:rsidR="00034FC7" w:rsidRPr="00EA227E">
        <w:rPr>
          <w:rFonts w:ascii="Arial" w:hAnsi="Arial" w:cs="Arial"/>
          <w:sz w:val="24"/>
          <w:szCs w:val="24"/>
        </w:rPr>
        <w:t>2</w:t>
      </w:r>
      <w:r w:rsidR="0062577F" w:rsidRPr="00EA227E">
        <w:rPr>
          <w:rFonts w:ascii="Arial" w:hAnsi="Arial" w:cs="Arial"/>
          <w:sz w:val="24"/>
          <w:szCs w:val="24"/>
        </w:rPr>
        <w:t>1</w:t>
      </w:r>
      <w:r w:rsidRPr="00EA227E">
        <w:rPr>
          <w:rFonts w:ascii="Arial" w:hAnsi="Arial" w:cs="Arial"/>
          <w:sz w:val="24"/>
          <w:szCs w:val="24"/>
        </w:rPr>
        <w:t xml:space="preserve"> roku:</w:t>
      </w:r>
    </w:p>
    <w:p w:rsidR="003A61DE" w:rsidRPr="00EA227E" w:rsidRDefault="003A61DE" w:rsidP="00EA22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1CD5" w:rsidRPr="00EA227E" w:rsidRDefault="00E10053" w:rsidP="00EA227E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 xml:space="preserve">ustalono kandydata na nabycie </w:t>
      </w:r>
      <w:r w:rsidR="0062577F" w:rsidRPr="00EA227E">
        <w:rPr>
          <w:rFonts w:ascii="Arial" w:hAnsi="Arial" w:cs="Arial"/>
          <w:sz w:val="24"/>
          <w:szCs w:val="24"/>
        </w:rPr>
        <w:t>nie</w:t>
      </w:r>
      <w:r w:rsidRPr="00EA227E">
        <w:rPr>
          <w:rFonts w:ascii="Arial" w:hAnsi="Arial" w:cs="Arial"/>
          <w:sz w:val="24"/>
          <w:szCs w:val="24"/>
        </w:rPr>
        <w:t xml:space="preserve">zabudowanej nieruchomości położonej w Piotrkowie Trybunalskim przy </w:t>
      </w:r>
      <w:r w:rsidR="00D94AE7" w:rsidRPr="00EA227E">
        <w:rPr>
          <w:rFonts w:ascii="Arial" w:hAnsi="Arial" w:cs="Arial"/>
          <w:sz w:val="24"/>
          <w:szCs w:val="24"/>
        </w:rPr>
        <w:t xml:space="preserve">ul. </w:t>
      </w:r>
      <w:r w:rsidR="003A61DE" w:rsidRPr="00EA227E">
        <w:rPr>
          <w:rFonts w:ascii="Arial" w:hAnsi="Arial" w:cs="Arial"/>
          <w:sz w:val="24"/>
          <w:szCs w:val="24"/>
        </w:rPr>
        <w:t>Piwnej</w:t>
      </w:r>
      <w:r w:rsidR="00D94AE7" w:rsidRPr="00EA227E">
        <w:rPr>
          <w:rFonts w:ascii="Arial" w:hAnsi="Arial" w:cs="Arial"/>
          <w:sz w:val="24"/>
          <w:szCs w:val="24"/>
        </w:rPr>
        <w:t xml:space="preserve"> oznaczonej w ewidencji gruntów obr</w:t>
      </w:r>
      <w:r w:rsidR="00EE6E10" w:rsidRPr="00EA227E">
        <w:rPr>
          <w:rFonts w:ascii="Arial" w:hAnsi="Arial" w:cs="Arial"/>
          <w:sz w:val="24"/>
          <w:szCs w:val="24"/>
        </w:rPr>
        <w:t>ęb</w:t>
      </w:r>
      <w:r w:rsidR="00D94AE7" w:rsidRPr="00EA227E">
        <w:rPr>
          <w:rFonts w:ascii="Arial" w:hAnsi="Arial" w:cs="Arial"/>
          <w:sz w:val="24"/>
          <w:szCs w:val="24"/>
        </w:rPr>
        <w:t xml:space="preserve"> 1</w:t>
      </w:r>
      <w:r w:rsidR="003A61DE" w:rsidRPr="00EA227E">
        <w:rPr>
          <w:rFonts w:ascii="Arial" w:hAnsi="Arial" w:cs="Arial"/>
          <w:sz w:val="24"/>
          <w:szCs w:val="24"/>
        </w:rPr>
        <w:t>9</w:t>
      </w:r>
      <w:r w:rsidR="00D94AE7" w:rsidRPr="00EA227E">
        <w:rPr>
          <w:rFonts w:ascii="Arial" w:hAnsi="Arial" w:cs="Arial"/>
          <w:sz w:val="24"/>
          <w:szCs w:val="24"/>
        </w:rPr>
        <w:t xml:space="preserve"> jako działk</w:t>
      </w:r>
      <w:r w:rsidR="003A61DE" w:rsidRPr="00EA227E">
        <w:rPr>
          <w:rFonts w:ascii="Arial" w:hAnsi="Arial" w:cs="Arial"/>
          <w:sz w:val="24"/>
          <w:szCs w:val="24"/>
        </w:rPr>
        <w:t>a</w:t>
      </w:r>
      <w:r w:rsidR="00D94AE7" w:rsidRPr="00EA227E">
        <w:rPr>
          <w:rFonts w:ascii="Arial" w:hAnsi="Arial" w:cs="Arial"/>
          <w:sz w:val="24"/>
          <w:szCs w:val="24"/>
        </w:rPr>
        <w:t xml:space="preserve"> n</w:t>
      </w:r>
      <w:r w:rsidRPr="00EA227E">
        <w:rPr>
          <w:rFonts w:ascii="Arial" w:hAnsi="Arial" w:cs="Arial"/>
          <w:sz w:val="24"/>
          <w:szCs w:val="24"/>
        </w:rPr>
        <w:t>ume</w:t>
      </w:r>
      <w:r w:rsidR="00D94AE7" w:rsidRPr="00EA227E">
        <w:rPr>
          <w:rFonts w:ascii="Arial" w:hAnsi="Arial" w:cs="Arial"/>
          <w:sz w:val="24"/>
          <w:szCs w:val="24"/>
        </w:rPr>
        <w:t>r</w:t>
      </w:r>
      <w:r w:rsidR="003A61DE" w:rsidRPr="00EA227E">
        <w:rPr>
          <w:rFonts w:ascii="Arial" w:hAnsi="Arial" w:cs="Arial"/>
          <w:sz w:val="24"/>
          <w:szCs w:val="24"/>
        </w:rPr>
        <w:t xml:space="preserve"> 370/1</w:t>
      </w:r>
      <w:r w:rsidR="00034FC7" w:rsidRPr="00EA227E">
        <w:rPr>
          <w:rFonts w:ascii="Arial" w:hAnsi="Arial" w:cs="Arial"/>
          <w:sz w:val="24"/>
          <w:szCs w:val="24"/>
        </w:rPr>
        <w:t xml:space="preserve"> </w:t>
      </w:r>
      <w:r w:rsidR="00D94AE7" w:rsidRPr="00EA227E">
        <w:rPr>
          <w:rFonts w:ascii="Arial" w:hAnsi="Arial" w:cs="Arial"/>
          <w:sz w:val="24"/>
          <w:szCs w:val="24"/>
        </w:rPr>
        <w:t>o powierzchni 0,</w:t>
      </w:r>
      <w:r w:rsidR="00B26427" w:rsidRPr="00EA227E">
        <w:rPr>
          <w:rFonts w:ascii="Arial" w:hAnsi="Arial" w:cs="Arial"/>
          <w:sz w:val="24"/>
          <w:szCs w:val="24"/>
        </w:rPr>
        <w:t>0</w:t>
      </w:r>
      <w:r w:rsidR="003A61DE" w:rsidRPr="00EA227E">
        <w:rPr>
          <w:rFonts w:ascii="Arial" w:hAnsi="Arial" w:cs="Arial"/>
          <w:sz w:val="24"/>
          <w:szCs w:val="24"/>
        </w:rPr>
        <w:t>048</w:t>
      </w:r>
      <w:r w:rsidRPr="00EA227E">
        <w:rPr>
          <w:rFonts w:ascii="Arial" w:hAnsi="Arial" w:cs="Arial"/>
          <w:sz w:val="24"/>
          <w:szCs w:val="24"/>
        </w:rPr>
        <w:t xml:space="preserve"> ha</w:t>
      </w:r>
      <w:r w:rsidR="006B1CD5" w:rsidRPr="00EA227E">
        <w:rPr>
          <w:rFonts w:ascii="Arial" w:hAnsi="Arial" w:cs="Arial"/>
          <w:sz w:val="24"/>
          <w:szCs w:val="24"/>
        </w:rPr>
        <w:t xml:space="preserve">, </w:t>
      </w:r>
      <w:r w:rsidR="006B1CD5" w:rsidRPr="00EA227E">
        <w:rPr>
          <w:rFonts w:ascii="Arial" w:hAnsi="Arial" w:cs="Arial"/>
          <w:bCs/>
          <w:sz w:val="24"/>
          <w:szCs w:val="24"/>
        </w:rPr>
        <w:t xml:space="preserve">księga wieczysta </w:t>
      </w:r>
      <w:r w:rsidR="00AD3D4F" w:rsidRPr="00EA227E">
        <w:rPr>
          <w:rFonts w:ascii="Arial" w:hAnsi="Arial" w:cs="Arial"/>
          <w:color w:val="000000"/>
          <w:sz w:val="24"/>
          <w:szCs w:val="24"/>
          <w:shd w:val="clear" w:color="auto" w:fill="FFFFFF"/>
        </w:rPr>
        <w:t>PT1P/00066776/6</w:t>
      </w:r>
      <w:r w:rsidR="006B1CD5" w:rsidRPr="00EA227E">
        <w:rPr>
          <w:rFonts w:ascii="Arial" w:hAnsi="Arial" w:cs="Arial"/>
          <w:sz w:val="24"/>
          <w:szCs w:val="24"/>
        </w:rPr>
        <w:t>.</w:t>
      </w:r>
    </w:p>
    <w:p w:rsidR="00A95BBD" w:rsidRPr="00EA227E" w:rsidRDefault="00A95BBD" w:rsidP="00EA227E">
      <w:pPr>
        <w:tabs>
          <w:tab w:val="left" w:pos="0"/>
          <w:tab w:val="left" w:pos="142"/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D94AE7" w:rsidRPr="00EA227E" w:rsidRDefault="00D94AE7" w:rsidP="00EA227E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 xml:space="preserve">Cena wywoławcza wynosiła: </w:t>
      </w:r>
      <w:r w:rsidR="003A61DE" w:rsidRPr="00EA227E">
        <w:rPr>
          <w:rFonts w:ascii="Arial" w:hAnsi="Arial" w:cs="Arial"/>
          <w:sz w:val="24"/>
          <w:szCs w:val="24"/>
        </w:rPr>
        <w:t>3</w:t>
      </w:r>
      <w:r w:rsidRPr="00EA227E">
        <w:rPr>
          <w:rFonts w:ascii="Arial" w:hAnsi="Arial" w:cs="Arial"/>
          <w:sz w:val="24"/>
          <w:szCs w:val="24"/>
        </w:rPr>
        <w:t>.</w:t>
      </w:r>
      <w:r w:rsidR="003A61DE" w:rsidRPr="00EA227E">
        <w:rPr>
          <w:rFonts w:ascii="Arial" w:hAnsi="Arial" w:cs="Arial"/>
          <w:sz w:val="24"/>
          <w:szCs w:val="24"/>
        </w:rPr>
        <w:t>9</w:t>
      </w:r>
      <w:r w:rsidRPr="00EA227E">
        <w:rPr>
          <w:rFonts w:ascii="Arial" w:hAnsi="Arial" w:cs="Arial"/>
          <w:sz w:val="24"/>
          <w:szCs w:val="24"/>
        </w:rPr>
        <w:t>00,00 zł.</w:t>
      </w:r>
    </w:p>
    <w:p w:rsidR="000F031D" w:rsidRPr="00EA227E" w:rsidRDefault="00E10053" w:rsidP="00EA2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 xml:space="preserve">W ustalonym w ogłoszeniu o przetargu terminie, zgłoszenie udziału w przetargu wraz z dowodem wpłaty wadium </w:t>
      </w:r>
      <w:r w:rsidR="00445032" w:rsidRPr="00EA227E">
        <w:rPr>
          <w:rFonts w:ascii="Arial" w:hAnsi="Arial" w:cs="Arial"/>
          <w:sz w:val="24"/>
          <w:szCs w:val="24"/>
        </w:rPr>
        <w:t xml:space="preserve">i innymi wymaganymi dokumentami wynikającymi z regulaminu przetargu </w:t>
      </w:r>
      <w:r w:rsidRPr="00EA227E">
        <w:rPr>
          <w:rFonts w:ascii="Arial" w:hAnsi="Arial" w:cs="Arial"/>
          <w:sz w:val="24"/>
          <w:szCs w:val="24"/>
        </w:rPr>
        <w:t>złoży</w:t>
      </w:r>
      <w:r w:rsidR="003A61DE" w:rsidRPr="00EA227E">
        <w:rPr>
          <w:rFonts w:ascii="Arial" w:hAnsi="Arial" w:cs="Arial"/>
          <w:sz w:val="24"/>
          <w:szCs w:val="24"/>
        </w:rPr>
        <w:t>ła</w:t>
      </w:r>
      <w:r w:rsidRPr="00EA227E">
        <w:rPr>
          <w:rFonts w:ascii="Arial" w:hAnsi="Arial" w:cs="Arial"/>
          <w:sz w:val="24"/>
          <w:szCs w:val="24"/>
        </w:rPr>
        <w:t xml:space="preserve"> </w:t>
      </w:r>
      <w:r w:rsidR="00EF306E" w:rsidRPr="00EA227E">
        <w:rPr>
          <w:rFonts w:ascii="Arial" w:hAnsi="Arial" w:cs="Arial"/>
          <w:sz w:val="24"/>
          <w:szCs w:val="24"/>
        </w:rPr>
        <w:t>P</w:t>
      </w:r>
      <w:r w:rsidR="003A61DE" w:rsidRPr="00EA227E">
        <w:rPr>
          <w:rFonts w:ascii="Arial" w:hAnsi="Arial" w:cs="Arial"/>
          <w:sz w:val="24"/>
          <w:szCs w:val="24"/>
        </w:rPr>
        <w:t>ani Ewa Forma.</w:t>
      </w:r>
    </w:p>
    <w:p w:rsidR="0062577F" w:rsidRPr="00EA227E" w:rsidRDefault="00E10053" w:rsidP="00EA227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>W wyniku przetargu nieruchomość osiągnęła cenę:</w:t>
      </w:r>
      <w:r w:rsidR="0058459F" w:rsidRPr="00EA227E">
        <w:rPr>
          <w:rFonts w:ascii="Arial" w:hAnsi="Arial" w:cs="Arial"/>
          <w:sz w:val="24"/>
          <w:szCs w:val="24"/>
        </w:rPr>
        <w:t xml:space="preserve"> </w:t>
      </w:r>
      <w:r w:rsidR="003A61DE" w:rsidRPr="00EA227E">
        <w:rPr>
          <w:rFonts w:ascii="Arial" w:hAnsi="Arial" w:cs="Arial"/>
          <w:sz w:val="24"/>
          <w:szCs w:val="24"/>
        </w:rPr>
        <w:t>3</w:t>
      </w:r>
      <w:r w:rsidR="0058459F" w:rsidRPr="00EA227E">
        <w:rPr>
          <w:rFonts w:ascii="Arial" w:hAnsi="Arial" w:cs="Arial"/>
          <w:sz w:val="24"/>
          <w:szCs w:val="24"/>
        </w:rPr>
        <w:t>.</w:t>
      </w:r>
      <w:r w:rsidR="003A61DE" w:rsidRPr="00EA227E">
        <w:rPr>
          <w:rFonts w:ascii="Arial" w:hAnsi="Arial" w:cs="Arial"/>
          <w:sz w:val="24"/>
          <w:szCs w:val="24"/>
        </w:rPr>
        <w:t>94</w:t>
      </w:r>
      <w:r w:rsidR="0058459F" w:rsidRPr="00EA227E">
        <w:rPr>
          <w:rFonts w:ascii="Arial" w:hAnsi="Arial" w:cs="Arial"/>
          <w:sz w:val="24"/>
          <w:szCs w:val="24"/>
        </w:rPr>
        <w:t>0</w:t>
      </w:r>
      <w:r w:rsidRPr="00EA227E">
        <w:rPr>
          <w:rFonts w:ascii="Arial" w:hAnsi="Arial" w:cs="Arial"/>
          <w:bCs/>
          <w:sz w:val="24"/>
          <w:szCs w:val="24"/>
        </w:rPr>
        <w:t>,00 z</w:t>
      </w:r>
      <w:r w:rsidR="00445032" w:rsidRPr="00EA227E">
        <w:rPr>
          <w:rFonts w:ascii="Arial" w:hAnsi="Arial" w:cs="Arial"/>
          <w:bCs/>
          <w:sz w:val="24"/>
          <w:szCs w:val="24"/>
        </w:rPr>
        <w:t>ł.</w:t>
      </w:r>
    </w:p>
    <w:p w:rsidR="003A61DE" w:rsidRPr="00EA227E" w:rsidRDefault="00E10053" w:rsidP="00EA2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 xml:space="preserve">Nabywcą prawa własności </w:t>
      </w:r>
      <w:r w:rsidR="006B1CD5" w:rsidRPr="00EA227E">
        <w:rPr>
          <w:rFonts w:ascii="Arial" w:hAnsi="Arial" w:cs="Arial"/>
          <w:sz w:val="24"/>
          <w:szCs w:val="24"/>
        </w:rPr>
        <w:t xml:space="preserve">wyżej wymienionej </w:t>
      </w:r>
      <w:r w:rsidRPr="00EA227E">
        <w:rPr>
          <w:rFonts w:ascii="Arial" w:hAnsi="Arial" w:cs="Arial"/>
          <w:sz w:val="24"/>
          <w:szCs w:val="24"/>
        </w:rPr>
        <w:t>nieruchomości zosta</w:t>
      </w:r>
      <w:r w:rsidR="003A61DE" w:rsidRPr="00EA227E">
        <w:rPr>
          <w:rFonts w:ascii="Arial" w:hAnsi="Arial" w:cs="Arial"/>
          <w:sz w:val="24"/>
          <w:szCs w:val="24"/>
        </w:rPr>
        <w:t xml:space="preserve">ła Pani Ewa </w:t>
      </w:r>
      <w:r w:rsidR="00EA227E">
        <w:rPr>
          <w:rFonts w:ascii="Arial" w:hAnsi="Arial" w:cs="Arial"/>
          <w:sz w:val="24"/>
          <w:szCs w:val="24"/>
        </w:rPr>
        <w:t>F</w:t>
      </w:r>
      <w:r w:rsidR="003A61DE" w:rsidRPr="00EA227E">
        <w:rPr>
          <w:rFonts w:ascii="Arial" w:hAnsi="Arial" w:cs="Arial"/>
          <w:sz w:val="24"/>
          <w:szCs w:val="24"/>
        </w:rPr>
        <w:t>orma.</w:t>
      </w:r>
    </w:p>
    <w:p w:rsidR="006B1CD5" w:rsidRPr="00EA227E" w:rsidRDefault="006B1CD5" w:rsidP="00EA2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>Uczestnik przetargu nie złożył skargi na czynności związane z przeprowadzeniem przetargu.</w:t>
      </w:r>
    </w:p>
    <w:p w:rsidR="006B1CD5" w:rsidRPr="00EA227E" w:rsidRDefault="006B1CD5" w:rsidP="00EA227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3A61DE" w:rsidRPr="00EA227E" w:rsidRDefault="003A61DE" w:rsidP="00EA227E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>nie ustalono kandydata na nabycie niezabudowanej nieruchomości położonej w Piotrkowie Trybunalskim przy Alejach 800-lecia Miasta Piotrkowa Trybunalskiego, oznaczonej w ewidencji gruntów obręb 25 jako działki numer:</w:t>
      </w:r>
      <w:r w:rsidR="00EF306E" w:rsidRPr="00EA227E">
        <w:rPr>
          <w:rFonts w:ascii="Arial" w:hAnsi="Arial" w:cs="Arial"/>
          <w:sz w:val="24"/>
          <w:szCs w:val="24"/>
        </w:rPr>
        <w:t xml:space="preserve"> </w:t>
      </w:r>
      <w:r w:rsidRPr="00EA227E">
        <w:rPr>
          <w:rFonts w:ascii="Arial" w:hAnsi="Arial" w:cs="Arial"/>
          <w:sz w:val="24"/>
          <w:szCs w:val="24"/>
        </w:rPr>
        <w:t>160/6,</w:t>
      </w:r>
      <w:r w:rsidR="00EF306E" w:rsidRPr="00EA227E">
        <w:rPr>
          <w:rFonts w:ascii="Arial" w:hAnsi="Arial" w:cs="Arial"/>
          <w:sz w:val="24"/>
          <w:szCs w:val="24"/>
        </w:rPr>
        <w:t xml:space="preserve"> </w:t>
      </w:r>
      <w:r w:rsidRPr="00EA227E">
        <w:rPr>
          <w:rFonts w:ascii="Arial" w:hAnsi="Arial" w:cs="Arial"/>
          <w:sz w:val="24"/>
          <w:szCs w:val="24"/>
        </w:rPr>
        <w:t xml:space="preserve">161/7 i 162/3 o łącznej powierzchni 0,6669 ha, </w:t>
      </w:r>
      <w:r w:rsidRPr="00EA227E">
        <w:rPr>
          <w:rFonts w:ascii="Arial" w:hAnsi="Arial" w:cs="Arial"/>
          <w:bCs/>
          <w:sz w:val="24"/>
          <w:szCs w:val="24"/>
        </w:rPr>
        <w:t xml:space="preserve">księga wieczysta </w:t>
      </w:r>
      <w:r w:rsidRPr="00EA227E">
        <w:rPr>
          <w:rFonts w:ascii="Arial" w:hAnsi="Arial" w:cs="Arial"/>
          <w:sz w:val="24"/>
          <w:szCs w:val="24"/>
        </w:rPr>
        <w:t>PT1P/00048476/1.</w:t>
      </w:r>
    </w:p>
    <w:p w:rsidR="003A61DE" w:rsidRPr="00EA227E" w:rsidRDefault="003A61DE" w:rsidP="00EA227E">
      <w:pPr>
        <w:tabs>
          <w:tab w:val="left" w:pos="0"/>
          <w:tab w:val="left" w:pos="142"/>
          <w:tab w:val="left" w:pos="284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3A61DE" w:rsidRPr="00EA227E" w:rsidRDefault="003A61DE" w:rsidP="00EA227E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>Cena  wywoławcza wynosiła: 1.000.000,00 zł.</w:t>
      </w:r>
    </w:p>
    <w:p w:rsidR="00EA227E" w:rsidRDefault="003A61DE" w:rsidP="00EA2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>W ustalonym w ogłoszeniu o przetargu terminie nikt nie złożył zgłoszenia udziału w przetargu, ani nie wpłacił wadium.</w:t>
      </w:r>
    </w:p>
    <w:p w:rsidR="003A61DE" w:rsidRPr="00EA227E" w:rsidRDefault="003A61DE" w:rsidP="00EA227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>P</w:t>
      </w:r>
      <w:r w:rsidRPr="00EA227E">
        <w:rPr>
          <w:rFonts w:ascii="Arial" w:hAnsi="Arial" w:cs="Arial"/>
          <w:bCs/>
          <w:sz w:val="24"/>
          <w:szCs w:val="24"/>
        </w:rPr>
        <w:t>rzetarg zakończony został wynikiem negatywnym,</w:t>
      </w:r>
    </w:p>
    <w:p w:rsidR="003A61DE" w:rsidRPr="00EA227E" w:rsidRDefault="003A61DE" w:rsidP="00EA227E">
      <w:pPr>
        <w:pStyle w:val="Zwykytekst"/>
        <w:spacing w:line="360" w:lineRule="auto"/>
        <w:rPr>
          <w:rFonts w:ascii="Arial" w:hAnsi="Arial" w:cs="Arial"/>
          <w:bCs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lastRenderedPageBreak/>
        <w:t>3</w:t>
      </w:r>
      <w:r w:rsidR="002849FD" w:rsidRPr="00EA227E">
        <w:rPr>
          <w:rFonts w:ascii="Arial" w:hAnsi="Arial" w:cs="Arial"/>
          <w:sz w:val="24"/>
          <w:szCs w:val="24"/>
        </w:rPr>
        <w:t xml:space="preserve">) nie ustalono kandydata na nabycie niezabudowanej nieruchomości położonej w Piotrkowie Trybunalskim przy </w:t>
      </w:r>
      <w:r w:rsidR="002849FD" w:rsidRPr="00EA227E">
        <w:rPr>
          <w:rFonts w:ascii="Arial" w:hAnsi="Arial" w:cs="Arial"/>
          <w:bCs/>
          <w:sz w:val="24"/>
          <w:szCs w:val="24"/>
        </w:rPr>
        <w:t>ul. Ronalda Reagana</w:t>
      </w:r>
      <w:r w:rsidR="002849FD" w:rsidRPr="00EA227E">
        <w:rPr>
          <w:rFonts w:ascii="Arial" w:hAnsi="Arial" w:cs="Arial"/>
          <w:sz w:val="24"/>
          <w:szCs w:val="24"/>
        </w:rPr>
        <w:t xml:space="preserve"> </w:t>
      </w:r>
      <w:r w:rsidRPr="00EA227E">
        <w:rPr>
          <w:rFonts w:ascii="Arial" w:eastAsia="MS Mincho" w:hAnsi="Arial" w:cs="Arial"/>
          <w:sz w:val="24"/>
          <w:szCs w:val="24"/>
        </w:rPr>
        <w:t xml:space="preserve">o łącznej powierzchni 1,8085 ha oznaczona jest w ewidencji gruntów obręb 20 </w:t>
      </w:r>
      <w:r w:rsidRPr="00EA227E">
        <w:rPr>
          <w:rFonts w:ascii="Arial" w:hAnsi="Arial" w:cs="Arial"/>
          <w:sz w:val="24"/>
          <w:szCs w:val="24"/>
        </w:rPr>
        <w:t xml:space="preserve">jako działka numer 225/8 </w:t>
      </w:r>
      <w:r w:rsidRPr="00EA227E">
        <w:rPr>
          <w:rFonts w:ascii="Arial" w:eastAsia="MS Mincho" w:hAnsi="Arial" w:cs="Arial"/>
          <w:sz w:val="24"/>
          <w:szCs w:val="24"/>
        </w:rPr>
        <w:t xml:space="preserve">o powierzchni 0,1136 ha </w:t>
      </w:r>
      <w:r w:rsidRPr="00EA227E">
        <w:rPr>
          <w:rFonts w:ascii="Arial" w:hAnsi="Arial" w:cs="Arial"/>
          <w:bCs/>
          <w:sz w:val="24"/>
          <w:szCs w:val="24"/>
        </w:rPr>
        <w:t xml:space="preserve">księga wieczysta PT1P/00069487/4 </w:t>
      </w:r>
      <w:r w:rsidRPr="00EA227E">
        <w:rPr>
          <w:rFonts w:ascii="Arial" w:hAnsi="Arial" w:cs="Arial"/>
          <w:sz w:val="24"/>
          <w:szCs w:val="24"/>
        </w:rPr>
        <w:t xml:space="preserve">i działka numer 224/9  </w:t>
      </w:r>
      <w:r w:rsidRPr="00EA227E">
        <w:rPr>
          <w:rFonts w:ascii="Arial" w:eastAsia="MS Mincho" w:hAnsi="Arial" w:cs="Arial"/>
          <w:sz w:val="24"/>
          <w:szCs w:val="24"/>
        </w:rPr>
        <w:t xml:space="preserve">o powierzchni 1,6949 ha </w:t>
      </w:r>
      <w:r w:rsidRPr="00EA227E">
        <w:rPr>
          <w:rFonts w:ascii="Arial" w:hAnsi="Arial" w:cs="Arial"/>
          <w:bCs/>
          <w:sz w:val="24"/>
          <w:szCs w:val="24"/>
        </w:rPr>
        <w:t>księga wieczysta PT1P/00009818/6.</w:t>
      </w:r>
    </w:p>
    <w:p w:rsidR="002849FD" w:rsidRPr="00EA227E" w:rsidRDefault="002849FD" w:rsidP="00EA227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2849FD" w:rsidRPr="00EA227E" w:rsidRDefault="002849FD" w:rsidP="00EA2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 xml:space="preserve">Cena wywoławcza wynosiła: </w:t>
      </w:r>
      <w:r w:rsidR="003A61DE" w:rsidRPr="00EA227E">
        <w:rPr>
          <w:rFonts w:ascii="Arial" w:hAnsi="Arial" w:cs="Arial"/>
          <w:sz w:val="24"/>
          <w:szCs w:val="24"/>
        </w:rPr>
        <w:t>1.65</w:t>
      </w:r>
      <w:r w:rsidRPr="00EA227E">
        <w:rPr>
          <w:rFonts w:ascii="Arial" w:hAnsi="Arial" w:cs="Arial"/>
          <w:sz w:val="24"/>
          <w:szCs w:val="24"/>
        </w:rPr>
        <w:t>0.000,00 zł.</w:t>
      </w:r>
    </w:p>
    <w:p w:rsidR="00EA227E" w:rsidRDefault="002849FD" w:rsidP="00EA2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>W ustalonym w ogłoszeniu o przetargu terminie nikt nie złożył zgłoszenia udziału w przetargu, ani nie wpłacił wadium.</w:t>
      </w:r>
    </w:p>
    <w:p w:rsidR="002849FD" w:rsidRPr="00EA227E" w:rsidRDefault="002849FD" w:rsidP="00EA227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A227E">
        <w:rPr>
          <w:rFonts w:ascii="Arial" w:hAnsi="Arial" w:cs="Arial"/>
          <w:sz w:val="24"/>
          <w:szCs w:val="24"/>
        </w:rPr>
        <w:t>P</w:t>
      </w:r>
      <w:r w:rsidRPr="00EA227E">
        <w:rPr>
          <w:rFonts w:ascii="Arial" w:hAnsi="Arial" w:cs="Arial"/>
          <w:bCs/>
          <w:sz w:val="24"/>
          <w:szCs w:val="24"/>
        </w:rPr>
        <w:t xml:space="preserve">rzetarg zakończony został wynikiem negatywnym. </w:t>
      </w:r>
    </w:p>
    <w:p w:rsidR="006B1CD5" w:rsidRPr="00EA227E" w:rsidRDefault="006B1CD5" w:rsidP="00EA227E">
      <w:pPr>
        <w:spacing w:after="0" w:line="360" w:lineRule="auto"/>
        <w:ind w:hanging="76"/>
        <w:rPr>
          <w:rFonts w:ascii="Arial" w:hAnsi="Arial" w:cs="Arial"/>
          <w:sz w:val="24"/>
          <w:szCs w:val="24"/>
        </w:rPr>
      </w:pPr>
    </w:p>
    <w:p w:rsidR="006B1CD5" w:rsidRPr="00EA227E" w:rsidRDefault="006B1CD5" w:rsidP="00EA227E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EA227E">
        <w:rPr>
          <w:rFonts w:ascii="Arial" w:hAnsi="Arial" w:cs="Arial"/>
          <w:bCs/>
          <w:sz w:val="24"/>
          <w:szCs w:val="24"/>
        </w:rPr>
        <w:t xml:space="preserve">Niniejszą informację podaje się do publicznej wiadomości poprzez wywieszenie w siedzibie Urzędu Miasta Piotrkowa Trybunalskiego Pasaż Karola Rudowskiego 10 i ul. Szkolnej 28 na okres co najmniej 7 dni, tj. w terminie od dnia </w:t>
      </w:r>
      <w:r w:rsidR="00EA227E">
        <w:rPr>
          <w:rFonts w:ascii="Arial" w:hAnsi="Arial" w:cs="Arial"/>
          <w:bCs/>
          <w:sz w:val="24"/>
          <w:szCs w:val="24"/>
        </w:rPr>
        <w:t>08</w:t>
      </w:r>
      <w:r w:rsidRPr="00EA227E">
        <w:rPr>
          <w:rFonts w:ascii="Arial" w:hAnsi="Arial" w:cs="Arial"/>
          <w:bCs/>
          <w:sz w:val="24"/>
          <w:szCs w:val="24"/>
        </w:rPr>
        <w:t xml:space="preserve"> września 2021 r. do dnia</w:t>
      </w:r>
      <w:r w:rsidR="00EA227E">
        <w:rPr>
          <w:rFonts w:ascii="Arial" w:hAnsi="Arial" w:cs="Arial"/>
          <w:bCs/>
          <w:sz w:val="24"/>
          <w:szCs w:val="24"/>
        </w:rPr>
        <w:t xml:space="preserve"> 19</w:t>
      </w:r>
      <w:r w:rsidRPr="00EA227E">
        <w:rPr>
          <w:rFonts w:ascii="Arial" w:hAnsi="Arial" w:cs="Arial"/>
          <w:bCs/>
          <w:sz w:val="24"/>
          <w:szCs w:val="24"/>
        </w:rPr>
        <w:t xml:space="preserve"> </w:t>
      </w:r>
      <w:r w:rsidR="00EF306E" w:rsidRPr="00EA227E">
        <w:rPr>
          <w:rFonts w:ascii="Arial" w:hAnsi="Arial" w:cs="Arial"/>
          <w:bCs/>
          <w:sz w:val="24"/>
          <w:szCs w:val="24"/>
        </w:rPr>
        <w:t xml:space="preserve"> </w:t>
      </w:r>
      <w:r w:rsidRPr="00EA227E">
        <w:rPr>
          <w:rFonts w:ascii="Arial" w:hAnsi="Arial" w:cs="Arial"/>
          <w:bCs/>
          <w:sz w:val="24"/>
          <w:szCs w:val="24"/>
        </w:rPr>
        <w:t xml:space="preserve">września 2021 r.  oraz </w:t>
      </w:r>
      <w:r w:rsidRPr="00EA227E">
        <w:rPr>
          <w:rFonts w:ascii="Arial" w:hAnsi="Arial" w:cs="Arial"/>
          <w:sz w:val="24"/>
          <w:szCs w:val="24"/>
        </w:rPr>
        <w:t xml:space="preserve">zamieszczenie na stronie internetowej </w:t>
      </w:r>
      <w:r w:rsidRPr="00EA227E">
        <w:rPr>
          <w:rFonts w:ascii="Arial" w:eastAsia="MS Mincho" w:hAnsi="Arial" w:cs="Arial"/>
          <w:sz w:val="24"/>
          <w:szCs w:val="24"/>
        </w:rPr>
        <w:t xml:space="preserve">Urzędu Miasta Piotrkowa Trybunalskiego </w:t>
      </w:r>
      <w:r w:rsidRPr="00EA227E">
        <w:rPr>
          <w:rStyle w:val="Hipercze"/>
          <w:rFonts w:ascii="Arial" w:eastAsia="MS Mincho" w:hAnsi="Arial" w:cs="Arial"/>
          <w:color w:val="auto"/>
          <w:sz w:val="24"/>
          <w:szCs w:val="24"/>
          <w:u w:val="none"/>
        </w:rPr>
        <w:t xml:space="preserve">w </w:t>
      </w:r>
      <w:r w:rsidRPr="00EA227E">
        <w:rPr>
          <w:rFonts w:ascii="Arial" w:eastAsia="MS Mincho" w:hAnsi="Arial" w:cs="Arial"/>
          <w:sz w:val="24"/>
          <w:szCs w:val="24"/>
        </w:rPr>
        <w:t xml:space="preserve">Biuletynie Informacji Publicznej </w:t>
      </w:r>
      <w:hyperlink w:history="1">
        <w:r w:rsidRPr="00EA227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www.bip.piotrkow.pl, zakładka</w:t>
        </w:r>
      </w:hyperlink>
      <w:r w:rsidRPr="00EA227E">
        <w:rPr>
          <w:rFonts w:ascii="Arial" w:hAnsi="Arial" w:cs="Arial"/>
          <w:sz w:val="24"/>
          <w:szCs w:val="24"/>
        </w:rPr>
        <w:t>: Gospodarka nieruchomościami →Informacje o wynikach przetargów →rok 2021.</w:t>
      </w:r>
    </w:p>
    <w:p w:rsidR="006B1CD5" w:rsidRPr="00EA227E" w:rsidRDefault="006B1CD5" w:rsidP="00EA227E">
      <w:pPr>
        <w:spacing w:after="0" w:line="360" w:lineRule="auto"/>
        <w:ind w:hanging="76"/>
        <w:rPr>
          <w:rFonts w:ascii="Arial" w:hAnsi="Arial" w:cs="Arial"/>
          <w:bCs/>
          <w:sz w:val="24"/>
          <w:szCs w:val="24"/>
        </w:rPr>
      </w:pPr>
    </w:p>
    <w:p w:rsidR="00EA227E" w:rsidRPr="00FB3F81" w:rsidRDefault="00EA227E" w:rsidP="00EA227E">
      <w:pPr>
        <w:spacing w:after="0" w:line="360" w:lineRule="auto"/>
        <w:ind w:hanging="7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up. Prezydenta Miasta</w:t>
      </w:r>
    </w:p>
    <w:p w:rsidR="00EA227E" w:rsidRDefault="00EA227E" w:rsidP="00EA22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(-) Andrzej Kacperek</w:t>
      </w:r>
    </w:p>
    <w:p w:rsidR="00EA227E" w:rsidRDefault="00EA227E" w:rsidP="00EA227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Wiceprezydent Miasta</w:t>
      </w:r>
    </w:p>
    <w:p w:rsidR="00EA227E" w:rsidRDefault="00EA227E" w:rsidP="00EA227E">
      <w:pPr>
        <w:spacing w:after="0" w:line="360" w:lineRule="auto"/>
        <w:ind w:hanging="76"/>
        <w:rPr>
          <w:rFonts w:ascii="Arial" w:hAnsi="Arial" w:cs="Arial"/>
          <w:bCs/>
          <w:sz w:val="24"/>
          <w:szCs w:val="24"/>
        </w:rPr>
      </w:pPr>
    </w:p>
    <w:p w:rsidR="006B1CD5" w:rsidRPr="00EA227E" w:rsidRDefault="00EF306E" w:rsidP="00EA227E">
      <w:pPr>
        <w:spacing w:after="0" w:line="360" w:lineRule="auto"/>
        <w:ind w:hanging="76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EA227E">
        <w:rPr>
          <w:rFonts w:ascii="Arial" w:hAnsi="Arial" w:cs="Arial"/>
          <w:bCs/>
          <w:sz w:val="24"/>
          <w:szCs w:val="24"/>
        </w:rPr>
        <w:t>P</w:t>
      </w:r>
      <w:r w:rsidR="006B1CD5" w:rsidRPr="00EA227E">
        <w:rPr>
          <w:rFonts w:ascii="Arial" w:hAnsi="Arial" w:cs="Arial"/>
          <w:bCs/>
          <w:sz w:val="24"/>
          <w:szCs w:val="24"/>
        </w:rPr>
        <w:t xml:space="preserve">iotrków Trybunalski, </w:t>
      </w:r>
      <w:r w:rsidR="00EA227E">
        <w:rPr>
          <w:rFonts w:ascii="Arial" w:hAnsi="Arial" w:cs="Arial"/>
          <w:bCs/>
          <w:sz w:val="24"/>
          <w:szCs w:val="24"/>
        </w:rPr>
        <w:t>07</w:t>
      </w:r>
      <w:r w:rsidR="006B1CD5" w:rsidRPr="00EA227E">
        <w:rPr>
          <w:rFonts w:ascii="Arial" w:hAnsi="Arial" w:cs="Arial"/>
          <w:bCs/>
          <w:sz w:val="24"/>
          <w:szCs w:val="24"/>
        </w:rPr>
        <w:t xml:space="preserve"> września 2021 r.</w:t>
      </w:r>
    </w:p>
    <w:sectPr w:rsidR="006B1CD5" w:rsidRPr="00EA227E" w:rsidSect="00A95BB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C8A"/>
    <w:multiLevelType w:val="hybridMultilevel"/>
    <w:tmpl w:val="19926E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D74C5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7D01"/>
    <w:multiLevelType w:val="hybridMultilevel"/>
    <w:tmpl w:val="BA32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5365"/>
    <w:multiLevelType w:val="hybridMultilevel"/>
    <w:tmpl w:val="94CE1D92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93959"/>
    <w:multiLevelType w:val="hybridMultilevel"/>
    <w:tmpl w:val="81C01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D601E"/>
    <w:multiLevelType w:val="hybridMultilevel"/>
    <w:tmpl w:val="3746D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E09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C7D49"/>
    <w:multiLevelType w:val="hybridMultilevel"/>
    <w:tmpl w:val="3BF8F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76B14"/>
    <w:multiLevelType w:val="hybridMultilevel"/>
    <w:tmpl w:val="3162C7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F3DC0"/>
    <w:multiLevelType w:val="hybridMultilevel"/>
    <w:tmpl w:val="615685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903"/>
    <w:multiLevelType w:val="hybridMultilevel"/>
    <w:tmpl w:val="402AFAB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6A31"/>
    <w:multiLevelType w:val="hybridMultilevel"/>
    <w:tmpl w:val="5574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2731"/>
    <w:multiLevelType w:val="hybridMultilevel"/>
    <w:tmpl w:val="9940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1DD7"/>
    <w:multiLevelType w:val="hybridMultilevel"/>
    <w:tmpl w:val="0BB69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A605F"/>
    <w:multiLevelType w:val="hybridMultilevel"/>
    <w:tmpl w:val="B140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A2C"/>
    <w:multiLevelType w:val="hybridMultilevel"/>
    <w:tmpl w:val="8DF0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B42EB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5165D"/>
    <w:multiLevelType w:val="hybridMultilevel"/>
    <w:tmpl w:val="36EC7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73F56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CA2DA3"/>
    <w:multiLevelType w:val="hybridMultilevel"/>
    <w:tmpl w:val="1F94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175"/>
    <w:multiLevelType w:val="hybridMultilevel"/>
    <w:tmpl w:val="79FA02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F3D2F"/>
    <w:multiLevelType w:val="hybridMultilevel"/>
    <w:tmpl w:val="0976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53EE0"/>
    <w:multiLevelType w:val="hybridMultilevel"/>
    <w:tmpl w:val="90EE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B7ECF"/>
    <w:multiLevelType w:val="hybridMultilevel"/>
    <w:tmpl w:val="F25A01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00EA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F67A83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5950C3"/>
    <w:multiLevelType w:val="hybridMultilevel"/>
    <w:tmpl w:val="003412C0"/>
    <w:lvl w:ilvl="0" w:tplc="04150005">
      <w:start w:val="1"/>
      <w:numFmt w:val="bullet"/>
      <w:lvlText w:val=""/>
      <w:lvlJc w:val="left"/>
      <w:pPr>
        <w:ind w:left="-10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7B511541"/>
    <w:multiLevelType w:val="hybridMultilevel"/>
    <w:tmpl w:val="34EE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56E98"/>
    <w:multiLevelType w:val="hybridMultilevel"/>
    <w:tmpl w:val="F6F6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11"/>
  </w:num>
  <w:num w:numId="5">
    <w:abstractNumId w:val="7"/>
  </w:num>
  <w:num w:numId="6">
    <w:abstractNumId w:val="21"/>
  </w:num>
  <w:num w:numId="7">
    <w:abstractNumId w:val="3"/>
  </w:num>
  <w:num w:numId="8">
    <w:abstractNumId w:val="27"/>
  </w:num>
  <w:num w:numId="9">
    <w:abstractNumId w:val="1"/>
  </w:num>
  <w:num w:numId="10">
    <w:abstractNumId w:val="24"/>
  </w:num>
  <w:num w:numId="11">
    <w:abstractNumId w:val="18"/>
  </w:num>
  <w:num w:numId="12">
    <w:abstractNumId w:val="26"/>
  </w:num>
  <w:num w:numId="13">
    <w:abstractNumId w:val="25"/>
  </w:num>
  <w:num w:numId="14">
    <w:abstractNumId w:val="16"/>
  </w:num>
  <w:num w:numId="15">
    <w:abstractNumId w:val="9"/>
  </w:num>
  <w:num w:numId="16">
    <w:abstractNumId w:val="10"/>
  </w:num>
  <w:num w:numId="17">
    <w:abstractNumId w:val="6"/>
  </w:num>
  <w:num w:numId="18">
    <w:abstractNumId w:val="14"/>
  </w:num>
  <w:num w:numId="19">
    <w:abstractNumId w:val="28"/>
  </w:num>
  <w:num w:numId="20">
    <w:abstractNumId w:val="5"/>
  </w:num>
  <w:num w:numId="21">
    <w:abstractNumId w:val="13"/>
  </w:num>
  <w:num w:numId="22">
    <w:abstractNumId w:val="4"/>
  </w:num>
  <w:num w:numId="23">
    <w:abstractNumId w:val="23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8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96"/>
    <w:rsid w:val="00015FE9"/>
    <w:rsid w:val="00034FC7"/>
    <w:rsid w:val="000E1A46"/>
    <w:rsid w:val="000F031D"/>
    <w:rsid w:val="000F67CF"/>
    <w:rsid w:val="00164138"/>
    <w:rsid w:val="001B3980"/>
    <w:rsid w:val="001D3008"/>
    <w:rsid w:val="001D6BA2"/>
    <w:rsid w:val="001F0727"/>
    <w:rsid w:val="00214AA3"/>
    <w:rsid w:val="002168D6"/>
    <w:rsid w:val="00255A8A"/>
    <w:rsid w:val="002849FD"/>
    <w:rsid w:val="002A709B"/>
    <w:rsid w:val="002F1831"/>
    <w:rsid w:val="003135AA"/>
    <w:rsid w:val="003A61DE"/>
    <w:rsid w:val="003F2D21"/>
    <w:rsid w:val="00445032"/>
    <w:rsid w:val="004612B2"/>
    <w:rsid w:val="00464923"/>
    <w:rsid w:val="00491088"/>
    <w:rsid w:val="004B3314"/>
    <w:rsid w:val="004D61F9"/>
    <w:rsid w:val="004E7683"/>
    <w:rsid w:val="00511121"/>
    <w:rsid w:val="00555734"/>
    <w:rsid w:val="0057439B"/>
    <w:rsid w:val="0058459F"/>
    <w:rsid w:val="005C3389"/>
    <w:rsid w:val="005E77A7"/>
    <w:rsid w:val="0062577F"/>
    <w:rsid w:val="006B1CD5"/>
    <w:rsid w:val="006E003A"/>
    <w:rsid w:val="006E70AD"/>
    <w:rsid w:val="00792A91"/>
    <w:rsid w:val="008013E7"/>
    <w:rsid w:val="00802BF9"/>
    <w:rsid w:val="00824DC5"/>
    <w:rsid w:val="00905AC7"/>
    <w:rsid w:val="00995088"/>
    <w:rsid w:val="009A35F1"/>
    <w:rsid w:val="009B5263"/>
    <w:rsid w:val="00A555A5"/>
    <w:rsid w:val="00A77372"/>
    <w:rsid w:val="00A95BBD"/>
    <w:rsid w:val="00AD3D4F"/>
    <w:rsid w:val="00AE2E96"/>
    <w:rsid w:val="00B1155A"/>
    <w:rsid w:val="00B26427"/>
    <w:rsid w:val="00B53E8B"/>
    <w:rsid w:val="00B703C8"/>
    <w:rsid w:val="00B8305C"/>
    <w:rsid w:val="00BE1A24"/>
    <w:rsid w:val="00C17336"/>
    <w:rsid w:val="00C537E2"/>
    <w:rsid w:val="00C80516"/>
    <w:rsid w:val="00C84DF4"/>
    <w:rsid w:val="00C91722"/>
    <w:rsid w:val="00CB44A7"/>
    <w:rsid w:val="00CE3EAC"/>
    <w:rsid w:val="00CF6167"/>
    <w:rsid w:val="00D27764"/>
    <w:rsid w:val="00D44723"/>
    <w:rsid w:val="00D94AE7"/>
    <w:rsid w:val="00DE1FF6"/>
    <w:rsid w:val="00DE3000"/>
    <w:rsid w:val="00E10053"/>
    <w:rsid w:val="00E4513A"/>
    <w:rsid w:val="00E732FE"/>
    <w:rsid w:val="00EA227E"/>
    <w:rsid w:val="00EE6E10"/>
    <w:rsid w:val="00EF306E"/>
    <w:rsid w:val="00F061A1"/>
    <w:rsid w:val="00F27A32"/>
    <w:rsid w:val="00F608F3"/>
    <w:rsid w:val="00F61F5E"/>
    <w:rsid w:val="00FA6CF9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00CD-0E53-4244-A53E-C21C408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B33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33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314"/>
    <w:pPr>
      <w:ind w:left="720"/>
      <w:contextualSpacing/>
    </w:pPr>
  </w:style>
  <w:style w:type="character" w:styleId="Hipercze">
    <w:name w:val="Hyperlink"/>
    <w:basedOn w:val="Domylnaczcionkaakapitu"/>
    <w:semiHidden/>
    <w:rsid w:val="00CF61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7</cp:revision>
  <cp:lastPrinted>2020-07-09T11:42:00Z</cp:lastPrinted>
  <dcterms:created xsi:type="dcterms:W3CDTF">2021-09-02T09:02:00Z</dcterms:created>
  <dcterms:modified xsi:type="dcterms:W3CDTF">2021-09-07T10:28:00Z</dcterms:modified>
</cp:coreProperties>
</file>