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290" w:rsidRDefault="00D50290" w:rsidP="00D50290">
      <w:pPr>
        <w:spacing w:line="360" w:lineRule="auto"/>
        <w:jc w:val="right"/>
        <w:rPr>
          <w:rFonts w:ascii="Arial" w:hAnsi="Arial" w:cs="Arial"/>
          <w:b/>
          <w:spacing w:val="60"/>
          <w:sz w:val="36"/>
          <w:szCs w:val="36"/>
        </w:rPr>
      </w:pPr>
      <w:r>
        <w:rPr>
          <w:rFonts w:ascii="Arial" w:hAnsi="Arial" w:cs="Arial"/>
          <w:b/>
          <w:spacing w:val="60"/>
          <w:sz w:val="36"/>
          <w:szCs w:val="36"/>
        </w:rPr>
        <w:t>PROJEKT</w:t>
      </w:r>
    </w:p>
    <w:p w:rsidR="00D50290" w:rsidRDefault="00D50290" w:rsidP="00D50290">
      <w:pPr>
        <w:spacing w:line="360" w:lineRule="auto"/>
        <w:jc w:val="right"/>
        <w:rPr>
          <w:rFonts w:ascii="Arial" w:hAnsi="Arial" w:cs="Arial"/>
          <w:b/>
          <w:spacing w:val="60"/>
          <w:sz w:val="36"/>
          <w:szCs w:val="36"/>
        </w:rPr>
      </w:pPr>
      <w:bookmarkStart w:id="0" w:name="_GoBack"/>
      <w:bookmarkEnd w:id="0"/>
    </w:p>
    <w:p w:rsidR="00D50290" w:rsidRPr="00A45E09" w:rsidRDefault="00D50290" w:rsidP="00D50290">
      <w:pPr>
        <w:spacing w:line="360" w:lineRule="auto"/>
        <w:jc w:val="center"/>
        <w:rPr>
          <w:rFonts w:ascii="Arial" w:hAnsi="Arial" w:cs="Arial"/>
          <w:b/>
          <w:i/>
          <w:spacing w:val="60"/>
          <w:sz w:val="36"/>
          <w:szCs w:val="36"/>
        </w:rPr>
      </w:pPr>
      <w:r w:rsidRPr="002F42D8">
        <w:rPr>
          <w:rFonts w:ascii="Arial" w:hAnsi="Arial" w:cs="Arial"/>
          <w:b/>
          <w:spacing w:val="60"/>
          <w:sz w:val="36"/>
          <w:szCs w:val="36"/>
        </w:rPr>
        <w:t>UCHWAŁA NR</w:t>
      </w:r>
    </w:p>
    <w:p w:rsidR="00D50290" w:rsidRPr="002F42D8" w:rsidRDefault="00D50290" w:rsidP="00D50290">
      <w:pPr>
        <w:jc w:val="center"/>
        <w:rPr>
          <w:rFonts w:ascii="Arial" w:hAnsi="Arial" w:cs="Arial"/>
          <w:b/>
          <w:sz w:val="32"/>
          <w:szCs w:val="32"/>
        </w:rPr>
      </w:pPr>
      <w:r w:rsidRPr="002F42D8">
        <w:rPr>
          <w:rFonts w:ascii="Arial" w:hAnsi="Arial" w:cs="Arial"/>
          <w:b/>
          <w:sz w:val="32"/>
          <w:szCs w:val="32"/>
        </w:rPr>
        <w:t>RADY MIASTA PIOTRKOWA TRYBUNALSKIEGO</w:t>
      </w:r>
    </w:p>
    <w:p w:rsidR="00D50290" w:rsidRPr="002F42D8" w:rsidRDefault="00D50290" w:rsidP="00D50290">
      <w:pPr>
        <w:jc w:val="center"/>
        <w:rPr>
          <w:rFonts w:ascii="Arial" w:hAnsi="Arial" w:cs="Arial"/>
          <w:b/>
          <w:sz w:val="32"/>
          <w:szCs w:val="32"/>
        </w:rPr>
      </w:pPr>
      <w:r w:rsidRPr="002F42D8">
        <w:rPr>
          <w:rFonts w:ascii="Arial" w:hAnsi="Arial" w:cs="Arial"/>
          <w:b/>
          <w:sz w:val="32"/>
          <w:szCs w:val="32"/>
        </w:rPr>
        <w:t xml:space="preserve">z dnia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D50290" w:rsidRPr="007916A2" w:rsidRDefault="00D50290" w:rsidP="00D50290">
      <w:pPr>
        <w:jc w:val="center"/>
        <w:rPr>
          <w:rFonts w:ascii="Arial" w:hAnsi="Arial" w:cs="Arial"/>
          <w:b/>
          <w:sz w:val="10"/>
          <w:szCs w:val="10"/>
        </w:rPr>
      </w:pPr>
    </w:p>
    <w:p w:rsidR="00D50290" w:rsidRPr="007916A2" w:rsidRDefault="00D50290" w:rsidP="00D50290">
      <w:pPr>
        <w:jc w:val="center"/>
        <w:rPr>
          <w:rFonts w:ascii="Arial" w:hAnsi="Arial" w:cs="Arial"/>
          <w:b/>
          <w:sz w:val="22"/>
          <w:szCs w:val="22"/>
        </w:rPr>
      </w:pPr>
      <w:r w:rsidRPr="007916A2">
        <w:rPr>
          <w:rFonts w:ascii="Arial" w:hAnsi="Arial" w:cs="Arial"/>
          <w:b/>
          <w:sz w:val="22"/>
          <w:szCs w:val="22"/>
        </w:rPr>
        <w:t>w sprawie zmiany budżetu miasta na 2021 rok</w:t>
      </w:r>
    </w:p>
    <w:p w:rsidR="00D50290" w:rsidRPr="007916A2" w:rsidRDefault="00D50290" w:rsidP="00D50290">
      <w:pPr>
        <w:jc w:val="center"/>
        <w:rPr>
          <w:rFonts w:ascii="Arial" w:hAnsi="Arial" w:cs="Arial"/>
          <w:b/>
          <w:sz w:val="22"/>
          <w:szCs w:val="22"/>
        </w:rPr>
      </w:pPr>
    </w:p>
    <w:p w:rsidR="00D50290" w:rsidRPr="007916A2" w:rsidRDefault="00D50290" w:rsidP="00D50290">
      <w:pPr>
        <w:jc w:val="both"/>
        <w:rPr>
          <w:rFonts w:ascii="Arial" w:hAnsi="Arial" w:cs="Arial"/>
          <w:sz w:val="16"/>
          <w:szCs w:val="16"/>
        </w:rPr>
      </w:pPr>
      <w:r w:rsidRPr="007916A2">
        <w:rPr>
          <w:rFonts w:ascii="Arial" w:hAnsi="Arial" w:cs="Arial"/>
          <w:sz w:val="16"/>
          <w:szCs w:val="16"/>
        </w:rPr>
        <w:t>Na podstawie art. 18 ust. 2 pkt 4, pkt 9 lit. c) i e) ustawy z dnia 8 marca 1990 r. o samorządzie gminnym:  (Dz. U. z 202</w:t>
      </w:r>
      <w:r>
        <w:rPr>
          <w:rFonts w:ascii="Arial" w:hAnsi="Arial" w:cs="Arial"/>
          <w:sz w:val="16"/>
          <w:szCs w:val="16"/>
        </w:rPr>
        <w:t>1</w:t>
      </w:r>
      <w:r w:rsidRPr="007916A2">
        <w:rPr>
          <w:rFonts w:ascii="Arial" w:hAnsi="Arial" w:cs="Arial"/>
          <w:sz w:val="16"/>
          <w:szCs w:val="16"/>
        </w:rPr>
        <w:t xml:space="preserve"> r. poz.</w:t>
      </w:r>
      <w:r>
        <w:rPr>
          <w:rFonts w:ascii="Arial" w:hAnsi="Arial" w:cs="Arial"/>
          <w:sz w:val="16"/>
          <w:szCs w:val="16"/>
        </w:rPr>
        <w:t xml:space="preserve"> 1372</w:t>
      </w:r>
      <w:r w:rsidRPr="007916A2">
        <w:rPr>
          <w:rFonts w:ascii="Arial" w:hAnsi="Arial" w:cs="Arial"/>
          <w:sz w:val="16"/>
          <w:szCs w:val="16"/>
        </w:rPr>
        <w:t>) oraz art. 211, art. 212, art. 214, art. 215, art. 222, art. 235, art. 236, art. 237, art. 242, art. 258 ustawy z dnia 27 sierpnia 2009 r. o finansach publicznych (</w:t>
      </w:r>
      <w:r>
        <w:rPr>
          <w:rFonts w:ascii="Arial" w:hAnsi="Arial" w:cs="Arial"/>
          <w:sz w:val="16"/>
          <w:szCs w:val="16"/>
        </w:rPr>
        <w:t>Dz. U. z 2021 poz. 305, poz. 1535</w:t>
      </w:r>
      <w:r w:rsidRPr="007916A2">
        <w:rPr>
          <w:rFonts w:ascii="Arial" w:hAnsi="Arial" w:cs="Arial"/>
          <w:sz w:val="16"/>
          <w:szCs w:val="16"/>
        </w:rPr>
        <w:t>) oraz art. 12 pkt 5, art. 91, art. 92 ust. 1 ustawy z dnia 5 czerwca 1998 r. o samorządzie powiatowym (Dz. U. z 2020 r. poz. 920</w:t>
      </w:r>
      <w:r>
        <w:rPr>
          <w:rFonts w:ascii="Arial" w:hAnsi="Arial" w:cs="Arial"/>
          <w:sz w:val="16"/>
          <w:szCs w:val="16"/>
        </w:rPr>
        <w:t>, z 2021 r. poz. 1038</w:t>
      </w:r>
      <w:r w:rsidRPr="007916A2">
        <w:rPr>
          <w:rFonts w:ascii="Arial" w:hAnsi="Arial" w:cs="Arial"/>
          <w:sz w:val="16"/>
          <w:szCs w:val="16"/>
        </w:rPr>
        <w:t xml:space="preserve">)  </w:t>
      </w:r>
      <w:r w:rsidRPr="007916A2">
        <w:rPr>
          <w:rFonts w:ascii="Arial" w:hAnsi="Arial" w:cs="Arial"/>
          <w:spacing w:val="60"/>
          <w:sz w:val="16"/>
          <w:szCs w:val="16"/>
        </w:rPr>
        <w:t>uchwala</w:t>
      </w:r>
      <w:r>
        <w:rPr>
          <w:rFonts w:ascii="Arial" w:hAnsi="Arial" w:cs="Arial"/>
          <w:spacing w:val="60"/>
          <w:sz w:val="16"/>
          <w:szCs w:val="16"/>
        </w:rPr>
        <w:t xml:space="preserve"> się</w:t>
      </w:r>
      <w:r w:rsidRPr="007916A2">
        <w:rPr>
          <w:rFonts w:ascii="Arial" w:hAnsi="Arial" w:cs="Arial"/>
          <w:sz w:val="16"/>
          <w:szCs w:val="16"/>
        </w:rPr>
        <w:t>,  co następuje:</w:t>
      </w:r>
    </w:p>
    <w:p w:rsidR="00D50290" w:rsidRPr="007916A2" w:rsidRDefault="00D50290" w:rsidP="00D50290">
      <w:pPr>
        <w:jc w:val="both"/>
        <w:rPr>
          <w:rFonts w:ascii="Arial" w:hAnsi="Arial" w:cs="Arial"/>
          <w:sz w:val="18"/>
          <w:szCs w:val="18"/>
        </w:rPr>
      </w:pPr>
    </w:p>
    <w:p w:rsidR="00D50290" w:rsidRPr="002F42D8" w:rsidRDefault="00D50290" w:rsidP="00D50290">
      <w:pPr>
        <w:jc w:val="both"/>
        <w:rPr>
          <w:rFonts w:ascii="Arial" w:hAnsi="Arial" w:cs="Arial"/>
          <w:sz w:val="18"/>
          <w:szCs w:val="18"/>
        </w:rPr>
      </w:pPr>
    </w:p>
    <w:p w:rsidR="00D50290" w:rsidRDefault="00D50290" w:rsidP="00D50290">
      <w:pPr>
        <w:rPr>
          <w:rFonts w:ascii="Arial" w:hAnsi="Arial" w:cs="Arial"/>
          <w:sz w:val="22"/>
          <w:szCs w:val="22"/>
        </w:rPr>
      </w:pPr>
      <w:r w:rsidRPr="00B55843">
        <w:rPr>
          <w:b/>
        </w:rPr>
        <w:sym w:font="Times New Roman" w:char="00A7"/>
      </w:r>
      <w:r w:rsidRPr="00B5584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</w:t>
      </w:r>
      <w:r w:rsidRPr="00A56C37">
        <w:rPr>
          <w:rFonts w:ascii="Arial" w:hAnsi="Arial" w:cs="Arial"/>
          <w:bCs/>
          <w:sz w:val="22"/>
          <w:szCs w:val="22"/>
        </w:rPr>
        <w:t xml:space="preserve">. </w:t>
      </w:r>
      <w:r w:rsidRPr="00A56C37">
        <w:rPr>
          <w:rFonts w:ascii="Arial" w:hAnsi="Arial" w:cs="Arial"/>
          <w:bCs/>
        </w:rPr>
        <w:t xml:space="preserve"> </w:t>
      </w:r>
      <w:r w:rsidRPr="00A56C37">
        <w:rPr>
          <w:rFonts w:ascii="Arial" w:hAnsi="Arial" w:cs="Arial"/>
          <w:bCs/>
          <w:sz w:val="22"/>
          <w:szCs w:val="22"/>
        </w:rPr>
        <w:t>1.</w:t>
      </w:r>
      <w:r w:rsidRPr="00967AD4">
        <w:rPr>
          <w:rFonts w:ascii="Arial" w:hAnsi="Arial" w:cs="Arial"/>
          <w:b/>
          <w:sz w:val="22"/>
          <w:szCs w:val="22"/>
        </w:rPr>
        <w:t xml:space="preserve">  </w:t>
      </w:r>
      <w:r w:rsidRPr="00967AD4">
        <w:rPr>
          <w:rFonts w:ascii="Arial" w:hAnsi="Arial" w:cs="Arial"/>
          <w:sz w:val="22"/>
          <w:szCs w:val="22"/>
        </w:rPr>
        <w:t>Dokonuje</w:t>
      </w:r>
      <w:r>
        <w:rPr>
          <w:rFonts w:ascii="Arial" w:hAnsi="Arial" w:cs="Arial"/>
          <w:sz w:val="22"/>
          <w:szCs w:val="22"/>
        </w:rPr>
        <w:t xml:space="preserve"> się zmian w planie wydatków budżetowych, zgodnie z załącznikiem nr 1/A.</w:t>
      </w:r>
    </w:p>
    <w:p w:rsidR="00D50290" w:rsidRDefault="00D50290" w:rsidP="00D50290">
      <w:pPr>
        <w:rPr>
          <w:rFonts w:ascii="Arial" w:hAnsi="Arial" w:cs="Arial"/>
          <w:sz w:val="22"/>
          <w:szCs w:val="22"/>
        </w:rPr>
      </w:pPr>
    </w:p>
    <w:p w:rsidR="00D50290" w:rsidRDefault="00D50290" w:rsidP="00D50290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§ 2. </w:t>
      </w:r>
      <w:r>
        <w:rPr>
          <w:rFonts w:ascii="Arial" w:hAnsi="Arial" w:cs="Arial"/>
          <w:color w:val="000000"/>
          <w:sz w:val="22"/>
          <w:szCs w:val="22"/>
        </w:rPr>
        <w:t>Budżet Miasta po zmianach wynosi:</w:t>
      </w:r>
    </w:p>
    <w:p w:rsidR="00D50290" w:rsidRDefault="00D50290" w:rsidP="00D50290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 o c h o d y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 xml:space="preserve">             552.802.525,40 zł, w tym:</w:t>
      </w:r>
    </w:p>
    <w:p w:rsidR="00D50290" w:rsidRDefault="00D50290" w:rsidP="00D50290">
      <w:pPr>
        <w:ind w:left="36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dochody dotyczące zadań gminy                                406.466.828,18 zł, </w:t>
      </w:r>
    </w:p>
    <w:p w:rsidR="00D50290" w:rsidRDefault="00D50290" w:rsidP="00D50290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dochody bieżące                                                           376.675.188,10 zł,</w:t>
      </w:r>
    </w:p>
    <w:p w:rsidR="00D50290" w:rsidRDefault="00D50290" w:rsidP="00D50290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dochody majątkowe                                                        29.791.640,08 zł,</w:t>
      </w:r>
    </w:p>
    <w:p w:rsidR="00D50290" w:rsidRDefault="00D50290" w:rsidP="00D50290">
      <w:pPr>
        <w:ind w:left="36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dochody dotyczące zadań powiatu                             146.335.697,22 zł, </w:t>
      </w:r>
    </w:p>
    <w:p w:rsidR="00D50290" w:rsidRDefault="00D50290" w:rsidP="00D502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dochody bieżące                                                            142.050.886,22 zł,</w:t>
      </w:r>
    </w:p>
    <w:p w:rsidR="00D50290" w:rsidRDefault="00D50290" w:rsidP="00D502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dochody majątkowe                                                           4.284.811,00 zł,</w:t>
      </w:r>
    </w:p>
    <w:p w:rsidR="00D50290" w:rsidRDefault="00D50290" w:rsidP="00D50290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50290" w:rsidRDefault="00D50290" w:rsidP="00D50290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 y d a t k i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 xml:space="preserve">  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 xml:space="preserve">  603.233.034,25 zł w tym:</w:t>
      </w:r>
    </w:p>
    <w:p w:rsidR="00D50290" w:rsidRDefault="00D50290" w:rsidP="00D50290">
      <w:pPr>
        <w:ind w:left="36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wydatki dotyczące zadań gminy                                  444.500.664,44 zł, </w:t>
      </w:r>
    </w:p>
    <w:p w:rsidR="00D50290" w:rsidRDefault="00D50290" w:rsidP="00D502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wydatki bieżące                                                             365.651.945,94 zł,</w:t>
      </w:r>
    </w:p>
    <w:p w:rsidR="00D50290" w:rsidRDefault="00D50290" w:rsidP="00D50290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wydatki majątkowe                                                          78.848.718,50 zł,</w:t>
      </w:r>
    </w:p>
    <w:p w:rsidR="00D50290" w:rsidRDefault="00D50290" w:rsidP="00D50290">
      <w:pPr>
        <w:ind w:left="36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wydatki dotyczące zadań powiatu                               158.732.369,81 zł, </w:t>
      </w:r>
    </w:p>
    <w:p w:rsidR="00D50290" w:rsidRDefault="00D50290" w:rsidP="00D50290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wydatki bieżące                                                             147.186.953,70 zł, </w:t>
      </w:r>
    </w:p>
    <w:p w:rsidR="00D50290" w:rsidRDefault="00D50290" w:rsidP="00D50290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wydatki majątkowe                                                          11.545.416,11 zł,</w:t>
      </w:r>
    </w:p>
    <w:p w:rsidR="00D50290" w:rsidRPr="00B55843" w:rsidRDefault="00D50290" w:rsidP="00D50290">
      <w:pPr>
        <w:jc w:val="both"/>
        <w:rPr>
          <w:rFonts w:ascii="Arial" w:hAnsi="Arial" w:cs="Arial"/>
          <w:b/>
          <w:sz w:val="22"/>
          <w:szCs w:val="22"/>
        </w:rPr>
      </w:pPr>
    </w:p>
    <w:p w:rsidR="00D50290" w:rsidRPr="00B55843" w:rsidRDefault="00D50290" w:rsidP="00D50290">
      <w:pPr>
        <w:jc w:val="both"/>
        <w:rPr>
          <w:rFonts w:ascii="Arial" w:hAnsi="Arial" w:cs="Arial"/>
          <w:b/>
          <w:sz w:val="22"/>
          <w:szCs w:val="22"/>
        </w:rPr>
      </w:pPr>
      <w:r w:rsidRPr="00B55843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3</w:t>
      </w:r>
      <w:r w:rsidRPr="00B55843">
        <w:rPr>
          <w:rFonts w:ascii="Arial" w:hAnsi="Arial" w:cs="Arial"/>
          <w:sz w:val="22"/>
          <w:szCs w:val="22"/>
        </w:rPr>
        <w:t xml:space="preserve">. Dokonuje się zmian w planie nakładów na inwestycje, zgodnie z załącznikiem nr </w:t>
      </w:r>
      <w:r>
        <w:rPr>
          <w:rFonts w:ascii="Arial" w:hAnsi="Arial" w:cs="Arial"/>
          <w:sz w:val="22"/>
          <w:szCs w:val="22"/>
        </w:rPr>
        <w:t>2</w:t>
      </w:r>
      <w:r w:rsidRPr="00B55843">
        <w:rPr>
          <w:rFonts w:ascii="Arial" w:hAnsi="Arial" w:cs="Arial"/>
          <w:sz w:val="22"/>
          <w:szCs w:val="22"/>
        </w:rPr>
        <w:t xml:space="preserve"> do niniejszej uchwały. </w:t>
      </w:r>
    </w:p>
    <w:p w:rsidR="00D50290" w:rsidRDefault="00D50290" w:rsidP="00D50290">
      <w:pPr>
        <w:jc w:val="both"/>
        <w:rPr>
          <w:rFonts w:ascii="Arial" w:hAnsi="Arial" w:cs="Arial"/>
          <w:b/>
          <w:sz w:val="22"/>
          <w:szCs w:val="22"/>
        </w:rPr>
      </w:pPr>
    </w:p>
    <w:p w:rsidR="00D50290" w:rsidRPr="00E10B0A" w:rsidRDefault="00D50290" w:rsidP="00D50290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E10B0A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4</w:t>
      </w:r>
      <w:r w:rsidRPr="00E10B0A">
        <w:rPr>
          <w:rFonts w:ascii="Arial" w:hAnsi="Arial" w:cs="Arial"/>
          <w:b/>
          <w:sz w:val="22"/>
          <w:szCs w:val="22"/>
        </w:rPr>
        <w:t xml:space="preserve">. </w:t>
      </w:r>
      <w:r w:rsidRPr="00E10B0A">
        <w:rPr>
          <w:rFonts w:ascii="Arial" w:hAnsi="Arial" w:cs="Arial"/>
          <w:sz w:val="22"/>
          <w:szCs w:val="22"/>
        </w:rPr>
        <w:t>Wykonanie uchwały powierza się Prezydentowi Miasta Piotrkowa Trybunalskiego.</w:t>
      </w:r>
    </w:p>
    <w:p w:rsidR="00D50290" w:rsidRPr="00E10B0A" w:rsidRDefault="00D50290" w:rsidP="00D50290">
      <w:pPr>
        <w:jc w:val="both"/>
        <w:rPr>
          <w:rFonts w:ascii="Arial" w:hAnsi="Arial" w:cs="Arial"/>
          <w:b/>
          <w:sz w:val="16"/>
          <w:szCs w:val="16"/>
        </w:rPr>
      </w:pPr>
    </w:p>
    <w:p w:rsidR="00D50290" w:rsidRPr="00641CEA" w:rsidRDefault="00D50290" w:rsidP="00D50290">
      <w:pPr>
        <w:jc w:val="both"/>
        <w:rPr>
          <w:rFonts w:ascii="Arial" w:hAnsi="Arial" w:cs="Arial"/>
          <w:b/>
          <w:sz w:val="22"/>
          <w:szCs w:val="22"/>
        </w:rPr>
      </w:pPr>
      <w:r w:rsidRPr="00E10B0A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5.</w:t>
      </w:r>
      <w:r w:rsidRPr="00E10B0A">
        <w:rPr>
          <w:rFonts w:ascii="Arial" w:hAnsi="Arial" w:cs="Arial"/>
          <w:b/>
          <w:sz w:val="22"/>
          <w:szCs w:val="22"/>
        </w:rPr>
        <w:t xml:space="preserve"> </w:t>
      </w:r>
      <w:r w:rsidRPr="00E10B0A">
        <w:rPr>
          <w:rFonts w:ascii="Arial" w:hAnsi="Arial" w:cs="Arial"/>
          <w:sz w:val="22"/>
          <w:szCs w:val="22"/>
        </w:rPr>
        <w:t>Uchwała wchodzi w życie z dniem podjęcia.</w:t>
      </w:r>
    </w:p>
    <w:p w:rsidR="00D42C97" w:rsidRDefault="00D42C97"/>
    <w:sectPr w:rsidR="00D42C97" w:rsidSect="00D5029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90"/>
    <w:rsid w:val="00D42C97"/>
    <w:rsid w:val="00D5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993EE-8EF8-45D3-B47A-DC40924A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Sikora Kinga</cp:lastModifiedBy>
  <cp:revision>1</cp:revision>
  <dcterms:created xsi:type="dcterms:W3CDTF">2021-08-30T11:55:00Z</dcterms:created>
  <dcterms:modified xsi:type="dcterms:W3CDTF">2021-08-30T11:56:00Z</dcterms:modified>
</cp:coreProperties>
</file>