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3F6B" w14:textId="1A1E61CD" w:rsidR="00D93641" w:rsidRPr="00D44508" w:rsidRDefault="00D44508" w:rsidP="00D44508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5A7DB3" w:rsidRPr="00D44508">
        <w:rPr>
          <w:rFonts w:ascii="Arial" w:hAnsi="Arial" w:cs="Arial"/>
          <w:bCs/>
          <w:color w:val="000000" w:themeColor="text1"/>
          <w:sz w:val="24"/>
        </w:rPr>
        <w:t>218</w:t>
      </w:r>
    </w:p>
    <w:p w14:paraId="3607A019" w14:textId="2D0E1E93" w:rsidR="00D93641" w:rsidRPr="00D44508" w:rsidRDefault="00D44508" w:rsidP="00D44508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D44508">
        <w:rPr>
          <w:rFonts w:ascii="Arial" w:hAnsi="Arial" w:cs="Arial"/>
          <w:bCs/>
          <w:color w:val="000000" w:themeColor="text1"/>
          <w:sz w:val="24"/>
        </w:rPr>
        <w:t xml:space="preserve">rezydenta 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D44508">
        <w:rPr>
          <w:rFonts w:ascii="Arial" w:hAnsi="Arial" w:cs="Arial"/>
          <w:bCs/>
          <w:color w:val="000000" w:themeColor="text1"/>
          <w:sz w:val="24"/>
        </w:rPr>
        <w:t xml:space="preserve">iasta 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D44508">
        <w:rPr>
          <w:rFonts w:ascii="Arial" w:hAnsi="Arial" w:cs="Arial"/>
          <w:bCs/>
          <w:color w:val="000000" w:themeColor="text1"/>
          <w:sz w:val="24"/>
        </w:rPr>
        <w:t xml:space="preserve">iotrkowa 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D44508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5D95A9B6" w14:textId="77777777" w:rsidR="00BD12AA" w:rsidRPr="00D44508" w:rsidRDefault="00D93641" w:rsidP="00D44508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D44508">
        <w:rPr>
          <w:rFonts w:ascii="Arial" w:hAnsi="Arial" w:cs="Arial"/>
          <w:bCs/>
          <w:color w:val="000000" w:themeColor="text1"/>
        </w:rPr>
        <w:t>z dnia  30 lipca  2021 roku</w:t>
      </w:r>
    </w:p>
    <w:p w14:paraId="519C81A9" w14:textId="77777777" w:rsidR="00D93641" w:rsidRPr="00D44508" w:rsidRDefault="00D93641" w:rsidP="00D44508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D44508">
        <w:rPr>
          <w:rFonts w:ascii="Arial" w:hAnsi="Arial" w:cs="Arial"/>
          <w:bCs/>
          <w:color w:val="000000" w:themeColor="text1"/>
        </w:rPr>
        <w:t>w sprawie zmian w planach finansowych</w:t>
      </w:r>
    </w:p>
    <w:p w14:paraId="7C27025D" w14:textId="77777777" w:rsidR="00D93641" w:rsidRPr="00D44508" w:rsidRDefault="00D93641" w:rsidP="00D44508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36EC738A" w14:textId="77777777" w:rsidR="00D93641" w:rsidRPr="00D44508" w:rsidRDefault="00D93641" w:rsidP="00D44508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305)  z a r z ą d z a  się, co następuje:</w:t>
      </w:r>
      <w:r w:rsidR="00BD12AA" w:rsidRPr="00D44508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2819496E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</w:t>
      </w:r>
      <w:r w:rsidR="00397B79" w:rsidRPr="00D44508">
        <w:rPr>
          <w:rFonts w:ascii="Arial" w:hAnsi="Arial" w:cs="Arial"/>
          <w:bCs/>
          <w:color w:val="000000" w:themeColor="text1"/>
          <w:sz w:val="24"/>
        </w:rPr>
        <w:t>sta Piotrkowa Trybunalskiego Nr 217</w:t>
      </w:r>
      <w:r w:rsidRPr="00D44508">
        <w:rPr>
          <w:rFonts w:ascii="Arial" w:hAnsi="Arial" w:cs="Arial"/>
          <w:bCs/>
          <w:color w:val="000000" w:themeColor="text1"/>
          <w:sz w:val="24"/>
        </w:rPr>
        <w:t xml:space="preserve"> z dnia 30 lipca 2021 r. dokonuje się zmian w planie finansowym Urzędu Miasta oraz w planach finansowych jednostek budżetowych:</w:t>
      </w:r>
    </w:p>
    <w:p w14:paraId="6D22C1B2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 xml:space="preserve">- Urzędu Miasta, zgodnie z załącznikami Nr 1/A, 1/B, 2/A, 3/A, 4/A, 5/A, 6/B, 7/A, 8/A, 8/B, 9/1/A, 9/1/B, </w:t>
      </w:r>
    </w:p>
    <w:p w14:paraId="696DC777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Domu Dziecka, zgodnie z załącznikiem Nr 10/B,</w:t>
      </w:r>
    </w:p>
    <w:p w14:paraId="338A1F89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Zarządu Dróg i Utrzymania Miasta, zgodnie z załącznikami Nr 11/A, 11/B,</w:t>
      </w:r>
    </w:p>
    <w:p w14:paraId="54E8958C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Miejskiego Ośrodka Pomocy Rodzinie, zgodnie z załącznikami Nr 12/A, 12/B,</w:t>
      </w:r>
    </w:p>
    <w:p w14:paraId="79BE0056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Komendy Miejskiej Państwowej Straży Pożarnej, zgodnie z załącznikiem Nr 13/B,</w:t>
      </w:r>
    </w:p>
    <w:p w14:paraId="091FD357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Dziennego Domu Pomocy Społecznej, zgodnie z załącznikiem Nr 14/A,</w:t>
      </w:r>
    </w:p>
    <w:p w14:paraId="24FB59E5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 xml:space="preserve">- Szkoły Podstawowej Nr 11, zgodnie z załącznikiem Nr 15/A, </w:t>
      </w:r>
    </w:p>
    <w:p w14:paraId="59B45CE3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 xml:space="preserve">- Szkoły Podstawowej Nr 13, zgodnie z załącznikiem Nr 16/A, </w:t>
      </w:r>
    </w:p>
    <w:p w14:paraId="775C613B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Przedszkola Samorządowego Nr 5, zgodnie z załącznikiem Nr 17/A,</w:t>
      </w:r>
    </w:p>
    <w:p w14:paraId="2E0AFC6F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Przedszkola Samorządowego Nr 16, zgodnie z załącznikiem Nr 18/A,</w:t>
      </w:r>
    </w:p>
    <w:p w14:paraId="76830CA8" w14:textId="77777777" w:rsidR="00D93641" w:rsidRPr="00D44508" w:rsidRDefault="00D93641" w:rsidP="00D44508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- I Liceum Ogólnokształcącego, zgodnie z załącznikiem Nr 19/B,</w:t>
      </w:r>
    </w:p>
    <w:p w14:paraId="1C897D2C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 xml:space="preserve">- Zespołu Szkół Ponadpodstawowych Nr 2, zgodnie z załącznikiem Nr 20/B, </w:t>
      </w:r>
    </w:p>
    <w:p w14:paraId="6193C970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 xml:space="preserve">- Zespołu Szkół Ponadpodstawowych Nr 4, zgodnie z załącznikiem Nr 21/B, </w:t>
      </w:r>
    </w:p>
    <w:p w14:paraId="7DA3C053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- Specjalnego Ośrodka Szkolno-Wychowawczego, zgodnie z załącznikiem Nr 22/B,</w:t>
      </w:r>
    </w:p>
    <w:p w14:paraId="0E162CE9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sz w:val="24"/>
        </w:rPr>
      </w:pPr>
      <w:r w:rsidRPr="00D44508">
        <w:rPr>
          <w:rFonts w:ascii="Arial" w:hAnsi="Arial" w:cs="Arial"/>
          <w:bCs/>
          <w:sz w:val="24"/>
        </w:rPr>
        <w:t>- Centrum Kształcenia Zawodowego, zgodnie z załącznikiem Nr 23/B.</w:t>
      </w:r>
    </w:p>
    <w:p w14:paraId="03C5AAC2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51348C39" w14:textId="77777777" w:rsidR="00D93641" w:rsidRPr="00D44508" w:rsidRDefault="00D93641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67F445F0" w14:textId="77777777" w:rsidR="00BD12AA" w:rsidRPr="00D44508" w:rsidRDefault="00BD12AA" w:rsidP="00D44508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212C0339" w14:textId="77777777" w:rsidR="00BD12AA" w:rsidRPr="00D44508" w:rsidRDefault="00BD12AA" w:rsidP="00D44508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30845EED" w14:textId="77777777" w:rsidR="00BD12AA" w:rsidRPr="00D44508" w:rsidRDefault="00BD12AA" w:rsidP="00D44508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D44508"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41CD57E1" w14:textId="3EB6B9B3" w:rsidR="00E155BC" w:rsidRDefault="00DF135E" w:rsidP="00DF135E">
      <w:pPr>
        <w:pStyle w:val="Tekstpodstawowy"/>
        <w:jc w:val="right"/>
      </w:pPr>
      <w:r>
        <w:rPr>
          <w:rFonts w:ascii="Arial" w:hAnsi="Arial" w:cs="Arial"/>
          <w:bCs/>
          <w:color w:val="000000" w:themeColor="text1"/>
          <w:sz w:val="24"/>
        </w:rPr>
        <w:t xml:space="preserve">(-) </w:t>
      </w:r>
      <w:r w:rsidR="00BD12AA" w:rsidRPr="00D44508">
        <w:rPr>
          <w:rFonts w:ascii="Arial" w:hAnsi="Arial" w:cs="Arial"/>
          <w:bCs/>
          <w:color w:val="000000" w:themeColor="text1"/>
          <w:sz w:val="24"/>
        </w:rPr>
        <w:t>Krzysztof Chojnia</w:t>
      </w:r>
      <w:r>
        <w:rPr>
          <w:rFonts w:ascii="Arial" w:hAnsi="Arial" w:cs="Arial"/>
          <w:bCs/>
          <w:color w:val="000000" w:themeColor="text1"/>
          <w:sz w:val="24"/>
        </w:rPr>
        <w:t>k</w:t>
      </w:r>
    </w:p>
    <w:sectPr w:rsidR="00E1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1"/>
    <w:rsid w:val="00397B79"/>
    <w:rsid w:val="005A7DB3"/>
    <w:rsid w:val="00BD12AA"/>
    <w:rsid w:val="00D44508"/>
    <w:rsid w:val="00D93641"/>
    <w:rsid w:val="00DF135E"/>
    <w:rsid w:val="00E155BC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7A73"/>
  <w15:chartTrackingRefBased/>
  <w15:docId w15:val="{A0BA86C2-D1EA-4FE3-814E-268328EC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36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9364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3641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364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218 z 30 lipca 2021 r</dc:title>
  <dc:subject/>
  <dc:creator>Sikora Kinga</dc:creator>
  <cp:keywords/>
  <dc:description/>
  <cp:lastModifiedBy>Grabowiecka Beata</cp:lastModifiedBy>
  <cp:revision>4</cp:revision>
  <dcterms:created xsi:type="dcterms:W3CDTF">2021-08-02T06:47:00Z</dcterms:created>
  <dcterms:modified xsi:type="dcterms:W3CDTF">2021-08-03T09:44:00Z</dcterms:modified>
</cp:coreProperties>
</file>