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311C" w14:textId="77777777" w:rsidR="00BC22D3" w:rsidRDefault="00BC22D3" w:rsidP="00BC22D3">
      <w:pPr>
        <w:spacing w:after="0" w:line="360" w:lineRule="auto"/>
        <w:ind w:left="4248" w:right="-567" w:hanging="4248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Załącznik Nr 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do Uchwały Nr XXXVIII/505/21</w:t>
      </w:r>
    </w:p>
    <w:p w14:paraId="391CB8CC" w14:textId="77777777" w:rsidR="00BC22D3" w:rsidRDefault="00BC22D3" w:rsidP="00BC22D3">
      <w:pPr>
        <w:spacing w:after="0" w:line="360" w:lineRule="auto"/>
        <w:ind w:left="4248" w:right="-567" w:hanging="4248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Rady Miasta Piotrkowa Tr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ybunalskiego </w:t>
      </w:r>
    </w:p>
    <w:p w14:paraId="29B4B1C0" w14:textId="32C7E158" w:rsidR="00BC22D3" w:rsidRPr="00361CD6" w:rsidRDefault="00BC22D3" w:rsidP="00BC22D3">
      <w:pPr>
        <w:spacing w:after="0" w:line="360" w:lineRule="auto"/>
        <w:ind w:left="4248" w:right="-567" w:hanging="4248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z dnia 28 czerwca 2021 r.  </w:t>
      </w:r>
    </w:p>
    <w:p w14:paraId="1413DD88" w14:textId="77777777" w:rsidR="00BC22D3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84A669" w14:textId="3E351ED9" w:rsidR="00BC22D3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Komisji Oświaty i Nauki Rady Miasta Piotrkowa Trybunalskiego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na II półrocze 2021 roku</w:t>
      </w:r>
    </w:p>
    <w:p w14:paraId="48F0D9CB" w14:textId="77777777" w:rsidR="00BC22D3" w:rsidRPr="00361CD6" w:rsidRDefault="00BC22D3" w:rsidP="00BC22D3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E01DCE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Sierpień</w:t>
      </w:r>
    </w:p>
    <w:p w14:paraId="62E4589A" w14:textId="77777777" w:rsidR="00BC22D3" w:rsidRPr="00361CD6" w:rsidRDefault="00BC22D3" w:rsidP="00BC22D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Wstępna informacja o naborze do szkół w Piotrkowie Trybunalskim. </w:t>
      </w:r>
    </w:p>
    <w:p w14:paraId="6D27F3F1" w14:textId="77777777" w:rsidR="00BC22D3" w:rsidRPr="00361CD6" w:rsidRDefault="00BC22D3" w:rsidP="00BC22D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Stan przygotowań do rozpoczęcia roku szkolnego 2021/2022 (remonty, dostosowanie obiektów).</w:t>
      </w:r>
    </w:p>
    <w:p w14:paraId="30C66940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08A1A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Wrzesień</w:t>
      </w:r>
    </w:p>
    <w:p w14:paraId="637ED6B8" w14:textId="77777777" w:rsidR="00BC22D3" w:rsidRPr="00361CD6" w:rsidRDefault="00BC22D3" w:rsidP="00BC22D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Analiza naboru dzieci do przedszkoli i uczniów do szkół w Piotrkowie Trybunalskim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roku szkolnym 2021/2022. </w:t>
      </w:r>
    </w:p>
    <w:p w14:paraId="1400316E" w14:textId="77777777" w:rsidR="00BC22D3" w:rsidRPr="00361CD6" w:rsidRDefault="00BC22D3" w:rsidP="00BC22D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Sprawozdanie opisowe z wykonania budżetu za I półrocze 2021 rok.</w:t>
      </w:r>
    </w:p>
    <w:p w14:paraId="6675019B" w14:textId="77777777" w:rsidR="00BC22D3" w:rsidRPr="00361CD6" w:rsidRDefault="00BC22D3" w:rsidP="00BC22D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Informacja o kształtowaniu się Wieloletniej Prognozy Finansowej, w tym o przebiegu realizacji przedsięwzięć w I półroczu 2021 roku.</w:t>
      </w:r>
    </w:p>
    <w:p w14:paraId="31CB7D70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697FB44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Październik</w:t>
      </w:r>
    </w:p>
    <w:p w14:paraId="6F8F47C7" w14:textId="77777777" w:rsidR="00BC22D3" w:rsidRPr="00361CD6" w:rsidRDefault="00BC22D3" w:rsidP="00BC22D3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Zatrudnienie kadry pedagogicznej i liczba uczniów na podstawie danych zgromadzonych w Systemie Informacji Oświatowej według stanu na 30 września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br/>
        <w:t>2021 r.</w:t>
      </w:r>
    </w:p>
    <w:p w14:paraId="66C18298" w14:textId="77777777" w:rsidR="00BC22D3" w:rsidRPr="00361CD6" w:rsidRDefault="00BC22D3" w:rsidP="00BC22D3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Utworzenie profesjonalnego placu zabaw dla dzieci do lat 3 na terenie Miejskiego Żłobka Dziennego.</w:t>
      </w:r>
    </w:p>
    <w:p w14:paraId="28BBF13D" w14:textId="77777777" w:rsidR="00BC22D3" w:rsidRPr="00361CD6" w:rsidRDefault="00BC22D3" w:rsidP="00BC22D3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Usługi online świadczone przez Miejską Bibliotekę Publiczną w Piotrkowie Trybunalskim.</w:t>
      </w:r>
    </w:p>
    <w:p w14:paraId="4D2279D7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EA90E4A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Listopad</w:t>
      </w:r>
    </w:p>
    <w:p w14:paraId="7695F6E9" w14:textId="77777777" w:rsidR="00BC22D3" w:rsidRPr="00361CD6" w:rsidRDefault="00BC22D3" w:rsidP="00BC22D3">
      <w:pPr>
        <w:numPr>
          <w:ilvl w:val="0"/>
          <w:numId w:val="2"/>
        </w:numPr>
        <w:tabs>
          <w:tab w:val="num" w:pos="709"/>
        </w:tabs>
        <w:spacing w:after="0" w:line="360" w:lineRule="auto"/>
        <w:ind w:hanging="101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Sprawozdanie z realizacji zadań oświatowych w roku szkolnym 2020/2021.</w:t>
      </w:r>
    </w:p>
    <w:p w14:paraId="722E342A" w14:textId="77777777" w:rsidR="00BC22D3" w:rsidRPr="00361CD6" w:rsidRDefault="00BC22D3" w:rsidP="00BC22D3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Zaopiniowanie projektu budżetu Miasta Piotrkowa Trybunalskiego na 2022 rok.</w:t>
      </w:r>
    </w:p>
    <w:p w14:paraId="71942245" w14:textId="77777777" w:rsidR="00BC22D3" w:rsidRPr="00361CD6" w:rsidRDefault="00BC22D3" w:rsidP="00BC22D3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 projektu Wieloletniej Prognozy Finansowej Miasta Piotrkowa Trybunalskiego na lata 2022-2044</w:t>
      </w:r>
      <w:r w:rsidRPr="00361CD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14:paraId="5AF3AA60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50DC01B6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Grudzień </w:t>
      </w:r>
    </w:p>
    <w:p w14:paraId="233A7EFB" w14:textId="77777777" w:rsidR="00BC22D3" w:rsidRPr="00361CD6" w:rsidRDefault="00BC22D3" w:rsidP="00BC22D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Informacja dotycząca przyznawania świadczeń ze środków na pomoc zdrowotną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br/>
        <w:t>dla nauczycieli w 2021 roku.</w:t>
      </w:r>
    </w:p>
    <w:p w14:paraId="16263130" w14:textId="77777777" w:rsidR="00BC22D3" w:rsidRPr="00361CD6" w:rsidRDefault="00BC22D3" w:rsidP="00BC22D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realizacji uchwał Rady Miasta za I półrocze 2021 roku wraz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informacjami z realizacji uchwał z wcześniejszych okresów sprawozdawczych,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br/>
        <w:t>w których uchwały znajdowały się w trakcie realizacji.</w:t>
      </w:r>
    </w:p>
    <w:p w14:paraId="5239B549" w14:textId="77777777" w:rsidR="00BC22D3" w:rsidRPr="00361CD6" w:rsidRDefault="00BC22D3" w:rsidP="00BC22D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Opracowanie planu pracy Komisji na I półrocze 2022 r.</w:t>
      </w:r>
    </w:p>
    <w:p w14:paraId="0AEC89DD" w14:textId="77777777" w:rsidR="00BC22D3" w:rsidRPr="00361CD6" w:rsidRDefault="00BC22D3" w:rsidP="00BC22D3">
      <w:pPr>
        <w:tabs>
          <w:tab w:val="num" w:pos="1440"/>
        </w:tabs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719CAE" w14:textId="77777777" w:rsidR="00BC22D3" w:rsidRPr="00361CD6" w:rsidRDefault="00BC22D3" w:rsidP="00BC22D3">
      <w:pPr>
        <w:tabs>
          <w:tab w:val="num" w:pos="1440"/>
        </w:tabs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949E4C" w14:textId="77777777" w:rsidR="00BC22D3" w:rsidRPr="00361CD6" w:rsidRDefault="00BC22D3" w:rsidP="00BC22D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</w:p>
    <w:p w14:paraId="55DC6590" w14:textId="77777777" w:rsidR="009E64F6" w:rsidRDefault="009E64F6"/>
    <w:sectPr w:rsidR="009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7C4"/>
    <w:multiLevelType w:val="hybridMultilevel"/>
    <w:tmpl w:val="26223A28"/>
    <w:lvl w:ilvl="0" w:tplc="9C9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E3083A"/>
    <w:multiLevelType w:val="hybridMultilevel"/>
    <w:tmpl w:val="9BCA2388"/>
    <w:lvl w:ilvl="0" w:tplc="9E72F8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D3"/>
    <w:rsid w:val="009E64F6"/>
    <w:rsid w:val="00B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C799"/>
  <w15:chartTrackingRefBased/>
  <w15:docId w15:val="{39EB5583-82B2-44D9-B1FF-E3D8A023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2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2021-07-06T08:58:00Z</dcterms:created>
  <dcterms:modified xsi:type="dcterms:W3CDTF">2021-07-06T08:58:00Z</dcterms:modified>
</cp:coreProperties>
</file>