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CD97" w14:textId="66799662" w:rsidR="005E11BB" w:rsidRPr="00854FC9" w:rsidRDefault="005D5FEF" w:rsidP="00854FC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>O</w:t>
      </w:r>
      <w:r w:rsidR="000B52AA" w:rsidRPr="00854FC9">
        <w:rPr>
          <w:rFonts w:ascii="Arial" w:hAnsi="Arial" w:cs="Arial"/>
          <w:bCs/>
          <w:sz w:val="24"/>
          <w:szCs w:val="24"/>
        </w:rPr>
        <w:t>głoszenie o drugim ustnym przetargu nieograniczonym na sprzedaż niezabudowanych nieruchomości położonych w Piotrkowie Trybunalskim przy ul.</w:t>
      </w:r>
      <w:r w:rsidR="005E11BB" w:rsidRPr="00854FC9">
        <w:rPr>
          <w:rFonts w:ascii="Arial" w:hAnsi="Arial" w:cs="Arial"/>
          <w:bCs/>
          <w:sz w:val="24"/>
          <w:szCs w:val="24"/>
        </w:rPr>
        <w:t xml:space="preserve"> W</w:t>
      </w:r>
      <w:r w:rsidR="000B52AA" w:rsidRPr="00854FC9">
        <w:rPr>
          <w:rFonts w:ascii="Arial" w:hAnsi="Arial" w:cs="Arial"/>
          <w:bCs/>
          <w:sz w:val="24"/>
          <w:szCs w:val="24"/>
        </w:rPr>
        <w:t>ładysława Broniewskiego – Ronalda Reagana i ul. Reagana</w:t>
      </w:r>
      <w:r w:rsidR="005E11BB" w:rsidRPr="00854FC9">
        <w:rPr>
          <w:rFonts w:ascii="Arial" w:hAnsi="Arial" w:cs="Arial"/>
          <w:bCs/>
          <w:sz w:val="24"/>
          <w:szCs w:val="24"/>
        </w:rPr>
        <w:t>.</w:t>
      </w:r>
    </w:p>
    <w:p w14:paraId="01BEE084" w14:textId="77777777" w:rsidR="00E957B2" w:rsidRPr="00854FC9" w:rsidRDefault="00E957B2" w:rsidP="00854FC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2B7E672" w14:textId="77777777" w:rsidR="005E11BB" w:rsidRPr="00854FC9" w:rsidRDefault="005E11BB" w:rsidP="00854FC9">
      <w:pPr>
        <w:pStyle w:val="Zwykytekst"/>
        <w:numPr>
          <w:ilvl w:val="0"/>
          <w:numId w:val="8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 xml:space="preserve">Nieruchomości położone są w Piotrkowie Trybunalskim przy </w:t>
      </w:r>
      <w:r w:rsidR="000B52AA" w:rsidRPr="00854FC9">
        <w:rPr>
          <w:rFonts w:ascii="Arial" w:eastAsia="MS Mincho" w:hAnsi="Arial" w:cs="Arial"/>
          <w:sz w:val="24"/>
          <w:szCs w:val="24"/>
        </w:rPr>
        <w:t xml:space="preserve">ul. Władysława </w:t>
      </w:r>
      <w:r w:rsidRPr="00854FC9">
        <w:rPr>
          <w:rFonts w:ascii="Arial" w:eastAsia="MS Mincho" w:hAnsi="Arial" w:cs="Arial"/>
          <w:sz w:val="24"/>
          <w:szCs w:val="24"/>
        </w:rPr>
        <w:t>Broniewskiego - ul. Ronalda Reagana</w:t>
      </w:r>
      <w:r w:rsidR="000B52AA" w:rsidRPr="00854FC9">
        <w:rPr>
          <w:rFonts w:ascii="Arial" w:eastAsia="MS Mincho" w:hAnsi="Arial" w:cs="Arial"/>
          <w:sz w:val="24"/>
          <w:szCs w:val="24"/>
        </w:rPr>
        <w:t xml:space="preserve"> </w:t>
      </w:r>
      <w:r w:rsidRPr="00854FC9">
        <w:rPr>
          <w:rFonts w:ascii="Arial" w:eastAsia="MS Mincho" w:hAnsi="Arial" w:cs="Arial"/>
          <w:sz w:val="24"/>
          <w:szCs w:val="24"/>
        </w:rPr>
        <w:t>i ul. Ronalda Reagana.</w:t>
      </w:r>
    </w:p>
    <w:p w14:paraId="341069A0" w14:textId="77777777" w:rsidR="005E11BB" w:rsidRPr="00854FC9" w:rsidRDefault="005E11BB" w:rsidP="00854FC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Wyżej wymienione nieruchomości nie są obciążone prawami, ani zobowiązaniami na rzecz osób trzecich.</w:t>
      </w:r>
    </w:p>
    <w:p w14:paraId="74B0F12B" w14:textId="77777777" w:rsidR="005E11BB" w:rsidRPr="00854FC9" w:rsidRDefault="005E11BB" w:rsidP="00854FC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4320FADA" w14:textId="77777777" w:rsidR="005E11BB" w:rsidRPr="00854FC9" w:rsidRDefault="005E11BB" w:rsidP="00854FC9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36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 xml:space="preserve"> Nieruchomości oznaczone są w ewidencji gruntów obręb 20</w:t>
      </w:r>
      <w:r w:rsidRPr="00854FC9">
        <w:rPr>
          <w:rFonts w:ascii="Arial" w:hAnsi="Arial" w:cs="Arial"/>
          <w:sz w:val="24"/>
          <w:szCs w:val="24"/>
        </w:rPr>
        <w:t>:</w:t>
      </w:r>
    </w:p>
    <w:p w14:paraId="63445D54" w14:textId="77777777" w:rsidR="005E11BB" w:rsidRPr="00854FC9" w:rsidRDefault="005E11BB" w:rsidP="00854FC9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 xml:space="preserve">ul. Broniewskiego - ul. Ronalda Reagana </w:t>
      </w:r>
      <w:r w:rsidRPr="00854FC9">
        <w:rPr>
          <w:rFonts w:ascii="Arial" w:hAnsi="Arial" w:cs="Arial"/>
          <w:sz w:val="24"/>
          <w:szCs w:val="24"/>
        </w:rPr>
        <w:t>o łącznej powierzchni 0,0857 ha jako działki numer:223/1</w:t>
      </w:r>
      <w:r w:rsidRPr="00854FC9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854FC9">
        <w:rPr>
          <w:rFonts w:ascii="Arial" w:hAnsi="Arial" w:cs="Arial"/>
          <w:bCs/>
          <w:sz w:val="24"/>
          <w:szCs w:val="24"/>
        </w:rPr>
        <w:t>księga wieczysta PT1P/00009870/8</w:t>
      </w:r>
      <w:r w:rsidRPr="00854FC9">
        <w:rPr>
          <w:rFonts w:ascii="Arial" w:hAnsi="Arial" w:cs="Arial"/>
          <w:sz w:val="24"/>
          <w:szCs w:val="24"/>
        </w:rPr>
        <w:t xml:space="preserve"> i 219/1 </w:t>
      </w:r>
      <w:r w:rsidRPr="00854FC9">
        <w:rPr>
          <w:rFonts w:ascii="Arial" w:hAnsi="Arial" w:cs="Arial"/>
          <w:bCs/>
          <w:sz w:val="24"/>
          <w:szCs w:val="24"/>
        </w:rPr>
        <w:t>księga wieczysta PT1P/00105903/2.</w:t>
      </w:r>
    </w:p>
    <w:p w14:paraId="50BD3B14" w14:textId="77777777" w:rsidR="005E11BB" w:rsidRPr="00854FC9" w:rsidRDefault="005E11BB" w:rsidP="00854FC9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>ul. Ronalda Reagana</w:t>
      </w:r>
      <w:r w:rsidRPr="00854FC9">
        <w:rPr>
          <w:rFonts w:ascii="Arial" w:hAnsi="Arial" w:cs="Arial"/>
          <w:sz w:val="24"/>
          <w:szCs w:val="24"/>
        </w:rPr>
        <w:t xml:space="preserve"> o łącznej powierzchni 0,4653 ha</w:t>
      </w:r>
      <w:r w:rsidRPr="00854FC9">
        <w:rPr>
          <w:rFonts w:ascii="Arial" w:hAnsi="Arial" w:cs="Arial"/>
          <w:bCs/>
          <w:sz w:val="24"/>
          <w:szCs w:val="24"/>
        </w:rPr>
        <w:t xml:space="preserve"> </w:t>
      </w:r>
      <w:r w:rsidRPr="00854FC9">
        <w:rPr>
          <w:rFonts w:ascii="Arial" w:hAnsi="Arial" w:cs="Arial"/>
          <w:sz w:val="24"/>
          <w:szCs w:val="24"/>
        </w:rPr>
        <w:t>jako działki numer: 223/4</w:t>
      </w:r>
      <w:r w:rsidRPr="00854FC9">
        <w:rPr>
          <w:rFonts w:ascii="Arial" w:hAnsi="Arial" w:cs="Arial"/>
          <w:bCs/>
          <w:sz w:val="24"/>
          <w:szCs w:val="24"/>
        </w:rPr>
        <w:t xml:space="preserve"> księga wieczysta PT1P/00009870/8</w:t>
      </w:r>
      <w:r w:rsidRPr="00854FC9">
        <w:rPr>
          <w:rFonts w:ascii="Arial" w:hAnsi="Arial" w:cs="Arial"/>
          <w:sz w:val="24"/>
          <w:szCs w:val="24"/>
        </w:rPr>
        <w:t>, 225/1</w:t>
      </w:r>
      <w:r w:rsidRPr="00854FC9">
        <w:rPr>
          <w:rFonts w:ascii="Arial" w:hAnsi="Arial" w:cs="Arial"/>
          <w:bCs/>
          <w:sz w:val="24"/>
          <w:szCs w:val="24"/>
        </w:rPr>
        <w:t xml:space="preserve"> księga wieczysta PT1P/00069487/4</w:t>
      </w:r>
      <w:r w:rsidRPr="00854FC9">
        <w:rPr>
          <w:rFonts w:ascii="Arial" w:hAnsi="Arial" w:cs="Arial"/>
          <w:sz w:val="24"/>
          <w:szCs w:val="24"/>
        </w:rPr>
        <w:t xml:space="preserve"> i 224/1</w:t>
      </w:r>
      <w:r w:rsidRPr="00854FC9">
        <w:rPr>
          <w:rFonts w:ascii="Arial" w:hAnsi="Arial" w:cs="Arial"/>
          <w:bCs/>
          <w:sz w:val="24"/>
          <w:szCs w:val="24"/>
        </w:rPr>
        <w:t xml:space="preserve"> księga wieczysta PT1P/00009818/6.</w:t>
      </w:r>
    </w:p>
    <w:p w14:paraId="069046C3" w14:textId="77777777" w:rsidR="005E11BB" w:rsidRPr="00854FC9" w:rsidRDefault="005E11BB" w:rsidP="00854FC9">
      <w:pPr>
        <w:pStyle w:val="Tekstpodstawowy2"/>
        <w:spacing w:after="0" w:line="360" w:lineRule="auto"/>
        <w:rPr>
          <w:rFonts w:ascii="Arial" w:hAnsi="Arial" w:cs="Arial"/>
        </w:rPr>
      </w:pPr>
    </w:p>
    <w:p w14:paraId="67F747CE" w14:textId="77777777" w:rsidR="005E11BB" w:rsidRPr="00854FC9" w:rsidRDefault="005E11BB" w:rsidP="00854FC9">
      <w:pPr>
        <w:numPr>
          <w:ilvl w:val="0"/>
          <w:numId w:val="8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 Nieruchomości nie są zabudowane, stanowią</w:t>
      </w:r>
      <w:r w:rsidR="000B52AA" w:rsidRPr="00854FC9">
        <w:rPr>
          <w:rFonts w:ascii="Arial" w:hAnsi="Arial" w:cs="Arial"/>
          <w:sz w:val="24"/>
          <w:szCs w:val="24"/>
        </w:rPr>
        <w:t xml:space="preserve"> teren zadrzewiony z </w:t>
      </w:r>
      <w:r w:rsidRPr="00854FC9">
        <w:rPr>
          <w:rFonts w:ascii="Arial" w:hAnsi="Arial" w:cs="Arial"/>
          <w:sz w:val="24"/>
          <w:szCs w:val="24"/>
        </w:rPr>
        <w:t>samosiewami krzewów i drzew w wieku ok. 10-15 lat (głównie brzoza). Ochronę oraz ewentualne usunięcie drzew lub krzewów reguluje ustawa z dnia 16 kwietnia 2004 r. o ochronie przyrody (Dz.U. z 2020 r., poz. 55 późniejszymi zmianami). 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posiadacz nieruchomości.</w:t>
      </w:r>
    </w:p>
    <w:p w14:paraId="148AA70B" w14:textId="77777777" w:rsidR="005E11BB" w:rsidRPr="00854FC9" w:rsidRDefault="005E11BB" w:rsidP="00854FC9">
      <w:pPr>
        <w:tabs>
          <w:tab w:val="num" w:pos="14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Zgodnie z zaleceniami Regionalnej Dyrekcji Ochrony Środowiska w Łodzi, biorąc pod uwagę istotną rolę jaką spełniają zadrzewienia i zakrzaczenia, zaleca się </w:t>
      </w:r>
      <w:r w:rsidR="000B52AA" w:rsidRPr="00854FC9">
        <w:rPr>
          <w:rFonts w:ascii="Arial" w:hAnsi="Arial" w:cs="Arial"/>
          <w:sz w:val="24"/>
          <w:szCs w:val="24"/>
        </w:rPr>
        <w:t>o</w:t>
      </w:r>
      <w:r w:rsidRPr="00854FC9">
        <w:rPr>
          <w:rFonts w:ascii="Arial" w:hAnsi="Arial" w:cs="Arial"/>
          <w:sz w:val="24"/>
          <w:szCs w:val="24"/>
        </w:rPr>
        <w:t>graniczenie działań związanych z wycinką drzew i krzewów tylko do uzasadnionych przypadków.</w:t>
      </w:r>
    </w:p>
    <w:p w14:paraId="2637187B" w14:textId="618B0843" w:rsidR="005E11BB" w:rsidRPr="00854FC9" w:rsidRDefault="005E11BB" w:rsidP="00854FC9">
      <w:pPr>
        <w:suppressAutoHyphens/>
        <w:spacing w:after="0" w:line="360" w:lineRule="auto"/>
        <w:ind w:right="1"/>
        <w:rPr>
          <w:rFonts w:ascii="Arial" w:hAnsi="Arial" w:cs="Arial"/>
          <w:spacing w:val="-3"/>
          <w:sz w:val="24"/>
          <w:szCs w:val="24"/>
        </w:rPr>
      </w:pPr>
      <w:r w:rsidRPr="00854FC9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2020 r., poz. 797 z późniejszymi zmianami).</w:t>
      </w:r>
    </w:p>
    <w:p w14:paraId="2AB2E51A" w14:textId="77777777" w:rsidR="005E11BB" w:rsidRPr="00854FC9" w:rsidRDefault="005E11BB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Nieruchomość należy odwodnić poprzez odprowadzenie wód na własny teren nieutwardzony. Dokonywanie zmiany naturalnego spływu wód opadowych w celu kierowania ich na tereny sąsiednich nieruchomości jest zabronione, zgodnie z § 29 rozporządzenia Ministra Infrastruktury z dnia 12 kwietnia 2002 r. w sprawie </w:t>
      </w:r>
      <w:r w:rsidR="000B52AA" w:rsidRPr="00854FC9">
        <w:rPr>
          <w:rFonts w:ascii="Arial" w:hAnsi="Arial" w:cs="Arial"/>
          <w:sz w:val="24"/>
          <w:szCs w:val="24"/>
        </w:rPr>
        <w:lastRenderedPageBreak/>
        <w:t>w</w:t>
      </w:r>
      <w:r w:rsidRPr="00854FC9">
        <w:rPr>
          <w:rFonts w:ascii="Arial" w:hAnsi="Arial" w:cs="Arial"/>
          <w:sz w:val="24"/>
          <w:szCs w:val="24"/>
        </w:rPr>
        <w:t xml:space="preserve">arunków technicznych, jakim powinny odpowiadać budynki i ich usytuowanie (Dz.U. z 2019 r., poz. 1065 </w:t>
      </w:r>
      <w:r w:rsidRPr="00854FC9">
        <w:rPr>
          <w:rFonts w:ascii="Arial" w:hAnsi="Arial" w:cs="Arial"/>
          <w:spacing w:val="-3"/>
          <w:sz w:val="24"/>
          <w:szCs w:val="24"/>
        </w:rPr>
        <w:t>z późniejszymi zmianami</w:t>
      </w:r>
      <w:r w:rsidRPr="00854FC9">
        <w:rPr>
          <w:rFonts w:ascii="Arial" w:hAnsi="Arial" w:cs="Arial"/>
          <w:sz w:val="24"/>
          <w:szCs w:val="24"/>
        </w:rPr>
        <w:t>).</w:t>
      </w:r>
    </w:p>
    <w:p w14:paraId="2C0BD5B0" w14:textId="77777777" w:rsidR="005E11BB" w:rsidRPr="00854FC9" w:rsidRDefault="005E11BB" w:rsidP="00854FC9">
      <w:pPr>
        <w:spacing w:after="0" w:line="360" w:lineRule="auto"/>
        <w:ind w:hanging="38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Ewentualna niwelacja terenu pod projektowane obiekty winna zostać ujęta w projekcie budowlanym i nie może spowodować </w:t>
      </w:r>
      <w:r w:rsidR="00D63F13" w:rsidRPr="00854FC9">
        <w:rPr>
          <w:rFonts w:ascii="Arial" w:hAnsi="Arial" w:cs="Arial"/>
          <w:sz w:val="24"/>
          <w:szCs w:val="24"/>
        </w:rPr>
        <w:t>z</w:t>
      </w:r>
      <w:r w:rsidRPr="00854FC9">
        <w:rPr>
          <w:rFonts w:ascii="Arial" w:hAnsi="Arial" w:cs="Arial"/>
          <w:sz w:val="24"/>
          <w:szCs w:val="24"/>
        </w:rPr>
        <w:t>achwiania stosunków wodnych na przedmiotowym terenie i terenach sąsiednich.</w:t>
      </w:r>
    </w:p>
    <w:p w14:paraId="5D11801A" w14:textId="77777777" w:rsidR="005E11BB" w:rsidRPr="00854FC9" w:rsidRDefault="005E11BB" w:rsidP="00854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Dojazd do nieruchomości zapewniony jest drogą utwardzoną z urządzonym zjazdem z ulicy Ronalda Reagana oraz projektowaną w planie miejscowym siecią dróg: zbiorczą 14KDZ oraz dojazdową 18KDD.</w:t>
      </w:r>
    </w:p>
    <w:p w14:paraId="036C4402" w14:textId="77777777" w:rsidR="005E11BB" w:rsidRPr="00854FC9" w:rsidRDefault="005E11BB" w:rsidP="00854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W ulicy Ronalda Reagana przebiegają elementy infrastruktury technicznej w postaci: sieci energetycznej, wodociągowej, gazowej oraz kanalizacyjnej. Niezbędną infrastrukturę techniczną potrzebną do </w:t>
      </w:r>
      <w:r w:rsidRPr="00854FC9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854FC9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14:paraId="6B79BD0B" w14:textId="77777777" w:rsidR="00C34A28" w:rsidRPr="00854FC9" w:rsidRDefault="00C34A28" w:rsidP="00854FC9">
      <w:pPr>
        <w:spacing w:line="360" w:lineRule="auto"/>
        <w:ind w:left="142" w:hanging="142"/>
        <w:rPr>
          <w:rFonts w:ascii="Arial" w:hAnsi="Arial" w:cs="Arial"/>
          <w:sz w:val="24"/>
          <w:szCs w:val="24"/>
        </w:rPr>
      </w:pPr>
    </w:p>
    <w:p w14:paraId="3856314E" w14:textId="77777777" w:rsidR="005E11BB" w:rsidRPr="00854FC9" w:rsidRDefault="005E11BB" w:rsidP="00854FC9">
      <w:pPr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4. Opisany wyżej kompleks działek gminnych położony jest w terenie, dla </w:t>
      </w:r>
      <w:r w:rsidR="000B52AA" w:rsidRPr="00854FC9">
        <w:rPr>
          <w:rFonts w:ascii="Arial" w:hAnsi="Arial" w:cs="Arial"/>
          <w:sz w:val="24"/>
          <w:szCs w:val="24"/>
        </w:rPr>
        <w:t xml:space="preserve">którego nie </w:t>
      </w:r>
      <w:r w:rsidRPr="00854FC9">
        <w:rPr>
          <w:rFonts w:ascii="Arial" w:hAnsi="Arial" w:cs="Arial"/>
          <w:sz w:val="24"/>
          <w:szCs w:val="24"/>
        </w:rPr>
        <w:t>obowiązuje miejscowy plan zagospodarowania przestrzennego, ani też nie została wydana decyzja o warunkach zabudowy i zagospodarowania terenu. Stosownie do ustaleń „Studium uwarunkowań i kierunków zagospodarowania przestrzennego” przedmiotowy obszar znajduje się na terenie jednostki urbanistycznej określonej symbolem U – usługi (w tym usługi publiczne: służba zdrowia, opieka zdrowotna, oświata i wychowanie, kultura, administracja) na wydzielonych działkach z dużym udziałem terenów zieleni.</w:t>
      </w:r>
    </w:p>
    <w:p w14:paraId="5DAE3CCC" w14:textId="77777777" w:rsidR="005E11BB" w:rsidRPr="00854FC9" w:rsidRDefault="005E11BB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Z uwagi na brak miejscowego planu</w:t>
      </w:r>
      <w:r w:rsidRPr="00854FC9">
        <w:rPr>
          <w:rFonts w:ascii="Arial" w:hAnsi="Arial" w:cs="Arial"/>
          <w:sz w:val="24"/>
          <w:szCs w:val="24"/>
        </w:rPr>
        <w:t xml:space="preserve"> zagospodarowania przestrzennego, warunki zabudowy i zagospodarowania nieruchomości ustala właściwy organ w decyzji administracyjnej,  na wniosek inwestora.</w:t>
      </w:r>
    </w:p>
    <w:p w14:paraId="005F588C" w14:textId="77777777" w:rsidR="000676CB" w:rsidRPr="00854FC9" w:rsidRDefault="000676CB" w:rsidP="00854FC9">
      <w:pPr>
        <w:pStyle w:val="Zwykytekst"/>
        <w:tabs>
          <w:tab w:val="left" w:pos="-14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4D49EB1" w14:textId="77777777" w:rsidR="005E11BB" w:rsidRPr="00854FC9" w:rsidRDefault="005E11BB" w:rsidP="00854FC9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oraz interpretacji zapisów planu miejscowego uzyskać można w Pracowni Planowania Przestrzennego w Piotrkowie Trybunalskim, ul. Farna 8, tel. 44 732-15-10.</w:t>
      </w:r>
    </w:p>
    <w:p w14:paraId="4BD8D01B" w14:textId="77777777" w:rsidR="00C34A28" w:rsidRPr="00854FC9" w:rsidRDefault="00C34A28" w:rsidP="00854FC9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57B481EF" w14:textId="77777777" w:rsidR="005E11BB" w:rsidRPr="00854FC9" w:rsidRDefault="00CE3E12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5. </w:t>
      </w:r>
      <w:r w:rsidR="005E11BB" w:rsidRPr="00854FC9">
        <w:rPr>
          <w:rFonts w:ascii="Arial" w:hAnsi="Arial" w:cs="Arial"/>
          <w:sz w:val="24"/>
          <w:szCs w:val="24"/>
        </w:rPr>
        <w:t xml:space="preserve">Cena </w:t>
      </w:r>
      <w:r w:rsidR="00981A53" w:rsidRPr="00854FC9">
        <w:rPr>
          <w:rFonts w:ascii="Arial" w:hAnsi="Arial" w:cs="Arial"/>
          <w:sz w:val="24"/>
          <w:szCs w:val="24"/>
        </w:rPr>
        <w:t xml:space="preserve">wywoławcza </w:t>
      </w:r>
      <w:r w:rsidR="005E11BB" w:rsidRPr="00854FC9">
        <w:rPr>
          <w:rFonts w:ascii="Arial" w:hAnsi="Arial" w:cs="Arial"/>
          <w:sz w:val="24"/>
          <w:szCs w:val="24"/>
        </w:rPr>
        <w:t>nieruchomości położonej przy:</w:t>
      </w:r>
    </w:p>
    <w:p w14:paraId="42E99DC4" w14:textId="77777777" w:rsidR="005E11BB" w:rsidRPr="00854FC9" w:rsidRDefault="005E11BB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 xml:space="preserve">ul. Broniewskiego - ul. Ronalda Reagana </w:t>
      </w:r>
      <w:r w:rsidRPr="00854FC9">
        <w:rPr>
          <w:rFonts w:ascii="Arial" w:hAnsi="Arial" w:cs="Arial"/>
          <w:sz w:val="24"/>
          <w:szCs w:val="24"/>
        </w:rPr>
        <w:t>wynosi: 65.000,00 zł.</w:t>
      </w:r>
    </w:p>
    <w:p w14:paraId="17565048" w14:textId="77777777" w:rsidR="000676CB" w:rsidRPr="00854FC9" w:rsidRDefault="005E11BB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ul. Ronalda Reagana</w:t>
      </w:r>
      <w:r w:rsidRPr="00854FC9">
        <w:rPr>
          <w:rFonts w:ascii="Arial" w:hAnsi="Arial" w:cs="Arial"/>
          <w:sz w:val="24"/>
          <w:szCs w:val="24"/>
        </w:rPr>
        <w:t xml:space="preserve"> wynosi: 420.000,00 zł.</w:t>
      </w:r>
    </w:p>
    <w:p w14:paraId="65529918" w14:textId="77777777" w:rsidR="00A36265" w:rsidRPr="00854FC9" w:rsidRDefault="00A36265" w:rsidP="00854FC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2CC81DBD" w14:textId="77777777" w:rsidR="00E5781C" w:rsidRPr="00854FC9" w:rsidRDefault="00CE3E12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lastRenderedPageBreak/>
        <w:t>6</w:t>
      </w:r>
      <w:r w:rsidR="005E11BB" w:rsidRPr="00854FC9">
        <w:rPr>
          <w:rFonts w:ascii="Arial" w:eastAsia="MS Mincho" w:hAnsi="Arial" w:cs="Arial"/>
          <w:sz w:val="24"/>
          <w:szCs w:val="24"/>
        </w:rPr>
        <w:t>.</w:t>
      </w:r>
      <w:r w:rsidR="00E5781C" w:rsidRPr="00854FC9">
        <w:rPr>
          <w:rFonts w:ascii="Arial" w:eastAsia="MS Mincho" w:hAnsi="Arial" w:cs="Arial"/>
          <w:sz w:val="24"/>
          <w:szCs w:val="24"/>
        </w:rPr>
        <w:t xml:space="preserve"> Zgodnie z przepisami  ustawy z dnia 11 marca 2004 r. o podatku od towarów i usług (Dz.U. z 2021 r., poz. 685 z późniejszymi zmianami)</w:t>
      </w:r>
      <w:r w:rsidR="00E5781C" w:rsidRPr="00854FC9">
        <w:rPr>
          <w:rFonts w:ascii="Arial" w:hAnsi="Arial" w:cs="Arial"/>
          <w:sz w:val="24"/>
          <w:szCs w:val="24"/>
        </w:rPr>
        <w:t xml:space="preserve"> sprzedaż wyżej wymienionej nieruchomości objęta jest zwolnieniem z podatku od towarów i usług, </w:t>
      </w:r>
      <w:r w:rsidR="00DB4984" w:rsidRPr="00854FC9">
        <w:rPr>
          <w:rFonts w:ascii="Arial" w:hAnsi="Arial" w:cs="Arial"/>
          <w:sz w:val="24"/>
          <w:szCs w:val="24"/>
        </w:rPr>
        <w:t>w</w:t>
      </w:r>
      <w:r w:rsidR="00E5781C" w:rsidRPr="00854FC9">
        <w:rPr>
          <w:rFonts w:ascii="Arial" w:hAnsi="Arial" w:cs="Arial"/>
          <w:sz w:val="24"/>
          <w:szCs w:val="24"/>
        </w:rPr>
        <w:t>ynikającym z art. 43 ust. 1 pkt 9 ustawy o podatku VAT.</w:t>
      </w:r>
    </w:p>
    <w:p w14:paraId="1429A458" w14:textId="77777777" w:rsidR="005E11BB" w:rsidRPr="00854FC9" w:rsidRDefault="005E11BB" w:rsidP="00854FC9">
      <w:pPr>
        <w:tabs>
          <w:tab w:val="num" w:pos="25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C</w:t>
      </w:r>
      <w:r w:rsidRPr="00854FC9">
        <w:rPr>
          <w:rFonts w:ascii="Arial" w:eastAsia="MS Mincho" w:hAnsi="Arial" w:cs="Arial"/>
          <w:sz w:val="24"/>
          <w:szCs w:val="24"/>
        </w:rPr>
        <w:t xml:space="preserve">ena nieruchomości osiągnięta w wyniku przetargu, </w:t>
      </w:r>
      <w:r w:rsidRPr="00854FC9">
        <w:rPr>
          <w:rFonts w:ascii="Arial" w:hAnsi="Arial" w:cs="Arial"/>
          <w:sz w:val="24"/>
          <w:szCs w:val="24"/>
        </w:rPr>
        <w:t xml:space="preserve">pomniejszona o wpłacone wadium, podlega zapłacie nie później niż na trzy dni </w:t>
      </w:r>
      <w:r w:rsidRPr="00854FC9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854FC9">
        <w:rPr>
          <w:rFonts w:ascii="Arial" w:hAnsi="Arial" w:cs="Arial"/>
          <w:sz w:val="24"/>
          <w:szCs w:val="24"/>
        </w:rPr>
        <w:t>.</w:t>
      </w:r>
    </w:p>
    <w:p w14:paraId="1C927ECA" w14:textId="77777777" w:rsidR="005E11BB" w:rsidRPr="00854FC9" w:rsidRDefault="005E11BB" w:rsidP="00854FC9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854FC9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854FC9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3B16D56A" w14:textId="77777777" w:rsidR="005E11BB" w:rsidRPr="00854FC9" w:rsidRDefault="005E11BB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Cena nieruchomości nie zawiera kosztów wznowienia znaków granicznych. Ewentualne wznowienie znaków granicznych może nastąpić na wniosek i koszt nabywcy nieruchomości. Nabywca prz</w:t>
      </w:r>
      <w:r w:rsidR="000B52AA" w:rsidRPr="00854FC9">
        <w:rPr>
          <w:rFonts w:ascii="Arial" w:hAnsi="Arial" w:cs="Arial"/>
          <w:sz w:val="24"/>
          <w:szCs w:val="24"/>
        </w:rPr>
        <w:t>e</w:t>
      </w:r>
      <w:r w:rsidRPr="00854FC9">
        <w:rPr>
          <w:rFonts w:ascii="Arial" w:hAnsi="Arial" w:cs="Arial"/>
          <w:sz w:val="24"/>
          <w:szCs w:val="24"/>
        </w:rPr>
        <w:t>jmuje nieruchomość w stanie istniejącym.</w:t>
      </w:r>
    </w:p>
    <w:p w14:paraId="760608AA" w14:textId="77777777" w:rsidR="005E11BB" w:rsidRPr="00854FC9" w:rsidRDefault="005E11BB" w:rsidP="00854FC9">
      <w:pPr>
        <w:spacing w:line="360" w:lineRule="auto"/>
        <w:ind w:left="142"/>
        <w:rPr>
          <w:rFonts w:ascii="Arial" w:eastAsia="Arial Unicode MS" w:hAnsi="Arial" w:cs="Arial"/>
          <w:sz w:val="24"/>
          <w:szCs w:val="24"/>
        </w:rPr>
      </w:pPr>
    </w:p>
    <w:p w14:paraId="608754B2" w14:textId="77777777" w:rsidR="005E11BB" w:rsidRPr="00854FC9" w:rsidRDefault="005E11BB" w:rsidP="00854FC9">
      <w:pPr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 Wyżej wymienione nieruchomości przeznaczona jest do sprzedaży, </w:t>
      </w:r>
      <w:r w:rsidR="000B52AA" w:rsidRPr="00854F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zgodnie z </w:t>
      </w:r>
      <w:r w:rsidRPr="00854F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Uchwałą </w:t>
      </w:r>
      <w:r w:rsidRPr="00854FC9">
        <w:rPr>
          <w:rFonts w:ascii="Arial" w:hAnsi="Arial" w:cs="Arial"/>
          <w:sz w:val="24"/>
          <w:szCs w:val="24"/>
        </w:rPr>
        <w:t xml:space="preserve">Nr XXI/322/20 Rady Miasta  </w:t>
      </w:r>
      <w:r w:rsidRPr="00854F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Piotrkowa Trybunalskiego </w:t>
      </w:r>
      <w:r w:rsidRPr="00854FC9">
        <w:rPr>
          <w:rFonts w:ascii="Arial" w:hAnsi="Arial" w:cs="Arial"/>
          <w:sz w:val="24"/>
          <w:szCs w:val="24"/>
        </w:rPr>
        <w:t xml:space="preserve">z dnia 27 maja 2020 r. </w:t>
      </w:r>
      <w:r w:rsidRPr="00854F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 sprawie wyrażenia zgody na sprzedaż niezabudowanej nieruchomości położonej w Piotrkowie Trybunalskim przy </w:t>
      </w:r>
      <w:r w:rsidRPr="00854FC9">
        <w:rPr>
          <w:rFonts w:ascii="Arial" w:eastAsia="MS Mincho" w:hAnsi="Arial" w:cs="Arial"/>
          <w:sz w:val="24"/>
          <w:szCs w:val="24"/>
        </w:rPr>
        <w:t>ul. Ronalda Reagana</w:t>
      </w:r>
      <w:r w:rsidRPr="00854FC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42C92314" w14:textId="77777777" w:rsidR="005E11BB" w:rsidRPr="00854FC9" w:rsidRDefault="005E11BB" w:rsidP="00854FC9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14:paraId="39539E1E" w14:textId="77777777" w:rsidR="005E11BB" w:rsidRPr="00854FC9" w:rsidRDefault="005E11BB" w:rsidP="00854FC9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8.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57E5B54C" w14:textId="77777777" w:rsidR="005E11BB" w:rsidRPr="00854FC9" w:rsidRDefault="005E11BB" w:rsidP="00854FC9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14:paraId="2268FAA1" w14:textId="77777777" w:rsidR="005E11BB" w:rsidRPr="00854FC9" w:rsidRDefault="005E11BB" w:rsidP="00854FC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9. Sprzedaż działek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14:paraId="3063BA0C" w14:textId="77777777" w:rsidR="005E11BB" w:rsidRPr="00854FC9" w:rsidRDefault="005E11BB" w:rsidP="00854FC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Sprzedający nie odpowiada za wady ukryte zbywanej nieruchomości, w tym także za nieujawniony w Miejskim Ośrodku Dokumentacji Geodezyjnej i Kartograficznej w Piotrkowie Trybunalskim, przebieg podziemnych mediów.</w:t>
      </w:r>
    </w:p>
    <w:p w14:paraId="7CE523BD" w14:textId="77777777" w:rsidR="00E5781C" w:rsidRPr="00854FC9" w:rsidRDefault="005D5FEF" w:rsidP="00854FC9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lastRenderedPageBreak/>
        <w:t xml:space="preserve">10. Przetarg odbędzie się w siedzibie Urzędu Miasta Piotrkowa Trybunalskiego ul. Szkolna 28 w dniu </w:t>
      </w:r>
      <w:r w:rsidR="008307D1" w:rsidRPr="00854FC9">
        <w:rPr>
          <w:rFonts w:ascii="Arial" w:eastAsia="MS Mincho" w:hAnsi="Arial" w:cs="Arial"/>
          <w:sz w:val="24"/>
          <w:szCs w:val="24"/>
        </w:rPr>
        <w:t>2</w:t>
      </w:r>
      <w:r w:rsidR="00E5781C" w:rsidRPr="00854FC9">
        <w:rPr>
          <w:rFonts w:ascii="Arial" w:eastAsia="MS Mincho" w:hAnsi="Arial" w:cs="Arial"/>
          <w:sz w:val="24"/>
          <w:szCs w:val="24"/>
        </w:rPr>
        <w:t>3</w:t>
      </w:r>
      <w:r w:rsidR="008307D1" w:rsidRPr="00854FC9">
        <w:rPr>
          <w:rFonts w:ascii="Arial" w:eastAsia="MS Mincho" w:hAnsi="Arial" w:cs="Arial"/>
          <w:sz w:val="24"/>
          <w:szCs w:val="24"/>
        </w:rPr>
        <w:t xml:space="preserve"> </w:t>
      </w:r>
      <w:r w:rsidR="00E5781C" w:rsidRPr="00854FC9">
        <w:rPr>
          <w:rFonts w:ascii="Arial" w:eastAsia="MS Mincho" w:hAnsi="Arial" w:cs="Arial"/>
          <w:sz w:val="24"/>
          <w:szCs w:val="24"/>
        </w:rPr>
        <w:t>lipc</w:t>
      </w:r>
      <w:r w:rsidR="008307D1" w:rsidRPr="00854FC9">
        <w:rPr>
          <w:rFonts w:ascii="Arial" w:eastAsia="MS Mincho" w:hAnsi="Arial" w:cs="Arial"/>
          <w:sz w:val="24"/>
          <w:szCs w:val="24"/>
        </w:rPr>
        <w:t>a</w:t>
      </w:r>
      <w:r w:rsidRPr="00854FC9">
        <w:rPr>
          <w:rFonts w:ascii="Arial" w:eastAsia="MS Mincho" w:hAnsi="Arial" w:cs="Arial"/>
          <w:sz w:val="24"/>
          <w:szCs w:val="24"/>
        </w:rPr>
        <w:t xml:space="preserve"> 202</w:t>
      </w:r>
      <w:r w:rsidR="008307D1" w:rsidRPr="00854FC9">
        <w:rPr>
          <w:rFonts w:ascii="Arial" w:eastAsia="MS Mincho" w:hAnsi="Arial" w:cs="Arial"/>
          <w:sz w:val="24"/>
          <w:szCs w:val="24"/>
        </w:rPr>
        <w:t>1</w:t>
      </w:r>
      <w:r w:rsidRPr="00854FC9">
        <w:rPr>
          <w:rFonts w:ascii="Arial" w:eastAsia="MS Mincho" w:hAnsi="Arial" w:cs="Arial"/>
          <w:sz w:val="24"/>
          <w:szCs w:val="24"/>
        </w:rPr>
        <w:t xml:space="preserve"> r.  godz. 10</w:t>
      </w:r>
      <w:r w:rsidR="00E5781C" w:rsidRPr="00854FC9">
        <w:rPr>
          <w:rFonts w:ascii="Arial" w:eastAsia="MS Mincho" w:hAnsi="Arial" w:cs="Arial"/>
          <w:sz w:val="24"/>
          <w:szCs w:val="24"/>
        </w:rPr>
        <w:t>.00 w pokoju n</w:t>
      </w:r>
      <w:r w:rsidR="00577AEB" w:rsidRPr="00854FC9">
        <w:rPr>
          <w:rFonts w:ascii="Arial" w:eastAsia="MS Mincho" w:hAnsi="Arial" w:cs="Arial"/>
          <w:sz w:val="24"/>
          <w:szCs w:val="24"/>
        </w:rPr>
        <w:t>ume</w:t>
      </w:r>
      <w:r w:rsidR="00E5781C" w:rsidRPr="00854FC9">
        <w:rPr>
          <w:rFonts w:ascii="Arial" w:eastAsia="MS Mincho" w:hAnsi="Arial" w:cs="Arial"/>
          <w:sz w:val="24"/>
          <w:szCs w:val="24"/>
        </w:rPr>
        <w:t xml:space="preserve">r 304 </w:t>
      </w:r>
      <w:r w:rsidRPr="00854FC9">
        <w:rPr>
          <w:rFonts w:ascii="Arial" w:eastAsia="MS Mincho" w:hAnsi="Arial" w:cs="Arial"/>
          <w:sz w:val="24"/>
          <w:szCs w:val="24"/>
        </w:rPr>
        <w:t xml:space="preserve">na III piętrze – budynek </w:t>
      </w:r>
      <w:r w:rsidR="000B52AA" w:rsidRPr="00854FC9">
        <w:rPr>
          <w:rFonts w:ascii="Arial" w:eastAsia="MS Mincho" w:hAnsi="Arial" w:cs="Arial"/>
          <w:sz w:val="24"/>
          <w:szCs w:val="24"/>
        </w:rPr>
        <w:t>A</w:t>
      </w:r>
      <w:r w:rsidRPr="00854FC9">
        <w:rPr>
          <w:rFonts w:ascii="Arial" w:eastAsia="MS Mincho" w:hAnsi="Arial" w:cs="Arial"/>
          <w:sz w:val="24"/>
          <w:szCs w:val="24"/>
        </w:rPr>
        <w:t>.</w:t>
      </w:r>
    </w:p>
    <w:p w14:paraId="7D991180" w14:textId="77777777" w:rsidR="00E5781C" w:rsidRPr="00854FC9" w:rsidRDefault="00E5781C" w:rsidP="00854FC9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Pierwszy ustny przetarg nieograniczony na sprzedaż przedmiotow</w:t>
      </w:r>
      <w:r w:rsidR="00E86C27" w:rsidRPr="00854FC9">
        <w:rPr>
          <w:rFonts w:ascii="Arial" w:eastAsia="MS Mincho" w:hAnsi="Arial" w:cs="Arial"/>
          <w:sz w:val="24"/>
          <w:szCs w:val="24"/>
        </w:rPr>
        <w:t>ej</w:t>
      </w:r>
      <w:r w:rsidRPr="00854FC9">
        <w:rPr>
          <w:rFonts w:ascii="Arial" w:eastAsia="MS Mincho" w:hAnsi="Arial" w:cs="Arial"/>
          <w:sz w:val="24"/>
          <w:szCs w:val="24"/>
        </w:rPr>
        <w:t xml:space="preserve"> nieruchomości, przeprowadzony w dniu 02 kwietnia 2021 r., zakończony został wynikiem negatywnym</w:t>
      </w:r>
    </w:p>
    <w:p w14:paraId="744167D6" w14:textId="77777777" w:rsidR="00E50C5D" w:rsidRPr="00854FC9" w:rsidRDefault="000B52AA" w:rsidP="00854FC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1</w:t>
      </w:r>
      <w:r w:rsidR="005D5FEF" w:rsidRPr="00854FC9">
        <w:rPr>
          <w:rFonts w:ascii="Arial" w:eastAsia="MS Mincho" w:hAnsi="Arial" w:cs="Arial"/>
          <w:sz w:val="24"/>
          <w:szCs w:val="24"/>
        </w:rPr>
        <w:t>1. Wadium za nieruchomość położoną przy</w:t>
      </w:r>
      <w:r w:rsidR="00E50C5D" w:rsidRPr="00854FC9">
        <w:rPr>
          <w:rFonts w:ascii="Arial" w:eastAsia="MS Mincho" w:hAnsi="Arial" w:cs="Arial"/>
          <w:sz w:val="24"/>
          <w:szCs w:val="24"/>
        </w:rPr>
        <w:t>:</w:t>
      </w:r>
    </w:p>
    <w:p w14:paraId="0C398531" w14:textId="77777777" w:rsidR="000676CB" w:rsidRPr="00854FC9" w:rsidRDefault="000676CB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 xml:space="preserve">ul. Broniewskiego - ul. Ronalda Reagana </w:t>
      </w:r>
      <w:r w:rsidRPr="00854FC9">
        <w:rPr>
          <w:rFonts w:ascii="Arial" w:hAnsi="Arial" w:cs="Arial"/>
          <w:sz w:val="24"/>
          <w:szCs w:val="24"/>
        </w:rPr>
        <w:t xml:space="preserve">wynosi: </w:t>
      </w:r>
      <w:r w:rsidR="00471295" w:rsidRPr="00854FC9">
        <w:rPr>
          <w:rFonts w:ascii="Arial" w:hAnsi="Arial" w:cs="Arial"/>
          <w:sz w:val="24"/>
          <w:szCs w:val="24"/>
        </w:rPr>
        <w:t>13.000,00 zł</w:t>
      </w:r>
    </w:p>
    <w:p w14:paraId="15B75370" w14:textId="77777777" w:rsidR="000676CB" w:rsidRPr="00854FC9" w:rsidRDefault="000B52AA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u</w:t>
      </w:r>
      <w:r w:rsidR="000676CB" w:rsidRPr="00854FC9">
        <w:rPr>
          <w:rFonts w:ascii="Arial" w:eastAsia="MS Mincho" w:hAnsi="Arial" w:cs="Arial"/>
          <w:sz w:val="24"/>
          <w:szCs w:val="24"/>
        </w:rPr>
        <w:t>l. Ronalda Reagana</w:t>
      </w:r>
      <w:r w:rsidR="000676CB" w:rsidRPr="00854FC9">
        <w:rPr>
          <w:rFonts w:ascii="Arial" w:hAnsi="Arial" w:cs="Arial"/>
          <w:sz w:val="24"/>
          <w:szCs w:val="24"/>
        </w:rPr>
        <w:t xml:space="preserve"> wynosi: </w:t>
      </w:r>
      <w:r w:rsidR="00471295" w:rsidRPr="00854FC9">
        <w:rPr>
          <w:rFonts w:ascii="Arial" w:hAnsi="Arial" w:cs="Arial"/>
          <w:sz w:val="24"/>
          <w:szCs w:val="24"/>
        </w:rPr>
        <w:t>84.000,00 zł</w:t>
      </w:r>
    </w:p>
    <w:p w14:paraId="3508B0BA" w14:textId="77777777" w:rsidR="005D5FEF" w:rsidRPr="00854FC9" w:rsidRDefault="005D5FEF" w:rsidP="00854F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i musi znajdować się na rachunku b</w:t>
      </w:r>
      <w:r w:rsidRPr="00854FC9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Pr="00854FC9">
        <w:rPr>
          <w:rStyle w:val="Pogrubienie"/>
          <w:rFonts w:ascii="Arial" w:hAnsi="Arial" w:cs="Arial"/>
          <w:b w:val="0"/>
          <w:sz w:val="24"/>
          <w:szCs w:val="24"/>
        </w:rPr>
        <w:t>Getin Noble Bank SA nr konta:</w:t>
      </w:r>
      <w:r w:rsidRPr="00854FC9">
        <w:rPr>
          <w:rFonts w:ascii="Arial" w:hAnsi="Arial" w:cs="Arial"/>
          <w:sz w:val="24"/>
          <w:szCs w:val="24"/>
        </w:rPr>
        <w:t xml:space="preserve"> 58 1560 0013 2323 1404 1000 0003 w terminie do dnia </w:t>
      </w:r>
      <w:r w:rsidR="00E5781C" w:rsidRPr="00854FC9">
        <w:rPr>
          <w:rFonts w:ascii="Arial" w:hAnsi="Arial" w:cs="Arial"/>
          <w:bCs/>
          <w:sz w:val="24"/>
          <w:szCs w:val="24"/>
        </w:rPr>
        <w:t>1</w:t>
      </w:r>
      <w:r w:rsidR="008307D1" w:rsidRPr="00854FC9">
        <w:rPr>
          <w:rFonts w:ascii="Arial" w:hAnsi="Arial" w:cs="Arial"/>
          <w:bCs/>
          <w:sz w:val="24"/>
          <w:szCs w:val="24"/>
        </w:rPr>
        <w:t xml:space="preserve">9 </w:t>
      </w:r>
      <w:r w:rsidR="00E5781C" w:rsidRPr="00854FC9">
        <w:rPr>
          <w:rFonts w:ascii="Arial" w:hAnsi="Arial" w:cs="Arial"/>
          <w:bCs/>
          <w:sz w:val="24"/>
          <w:szCs w:val="24"/>
        </w:rPr>
        <w:t>lipc</w:t>
      </w:r>
      <w:r w:rsidR="008307D1" w:rsidRPr="00854FC9">
        <w:rPr>
          <w:rFonts w:ascii="Arial" w:hAnsi="Arial" w:cs="Arial"/>
          <w:bCs/>
          <w:sz w:val="24"/>
          <w:szCs w:val="24"/>
        </w:rPr>
        <w:t>a</w:t>
      </w:r>
      <w:r w:rsidRPr="00854FC9">
        <w:rPr>
          <w:rFonts w:ascii="Arial" w:hAnsi="Arial" w:cs="Arial"/>
          <w:bCs/>
          <w:sz w:val="24"/>
          <w:szCs w:val="24"/>
        </w:rPr>
        <w:t xml:space="preserve"> 202</w:t>
      </w:r>
      <w:r w:rsidR="008307D1" w:rsidRPr="00854FC9">
        <w:rPr>
          <w:rFonts w:ascii="Arial" w:hAnsi="Arial" w:cs="Arial"/>
          <w:bCs/>
          <w:sz w:val="24"/>
          <w:szCs w:val="24"/>
        </w:rPr>
        <w:t>1</w:t>
      </w:r>
      <w:r w:rsidRPr="00854FC9">
        <w:rPr>
          <w:rFonts w:ascii="Arial" w:hAnsi="Arial" w:cs="Arial"/>
          <w:bCs/>
          <w:sz w:val="24"/>
          <w:szCs w:val="24"/>
        </w:rPr>
        <w:t xml:space="preserve"> r</w:t>
      </w:r>
      <w:r w:rsidRPr="00854FC9">
        <w:rPr>
          <w:rFonts w:ascii="Arial" w:hAnsi="Arial" w:cs="Arial"/>
          <w:sz w:val="24"/>
          <w:szCs w:val="24"/>
        </w:rPr>
        <w:t>.(włącznie), przy czym wpłata wadium nie powoduje naliczenia odsetek od zdeponowanej kwoty.</w:t>
      </w:r>
    </w:p>
    <w:p w14:paraId="29709C86" w14:textId="77777777" w:rsidR="005D5FEF" w:rsidRPr="00854FC9" w:rsidRDefault="005D5FEF" w:rsidP="00854FC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14:paraId="6031890F" w14:textId="77777777" w:rsidR="005D5FEF" w:rsidRPr="00854FC9" w:rsidRDefault="005D5FEF" w:rsidP="00854FC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6763F01E" w14:textId="77777777" w:rsidR="005D5FEF" w:rsidRPr="00854FC9" w:rsidRDefault="005D5FEF" w:rsidP="00854FC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 upływem 3 dni od dnia, odpowiednio: odwołania przetargu, zamknięcia przetargu, unieważnienia przetargu, zakończenia przetargu</w:t>
      </w:r>
      <w:r w:rsidR="00DB4984" w:rsidRPr="00854FC9">
        <w:rPr>
          <w:rFonts w:ascii="Arial" w:eastAsia="MS Mincho" w:hAnsi="Arial" w:cs="Arial"/>
          <w:sz w:val="24"/>
          <w:szCs w:val="24"/>
        </w:rPr>
        <w:t xml:space="preserve"> </w:t>
      </w:r>
      <w:r w:rsidRPr="00854FC9">
        <w:rPr>
          <w:rFonts w:ascii="Arial" w:eastAsia="MS Mincho" w:hAnsi="Arial" w:cs="Arial"/>
          <w:sz w:val="24"/>
          <w:szCs w:val="24"/>
        </w:rPr>
        <w:t>wynikiem negatywnym.</w:t>
      </w:r>
    </w:p>
    <w:p w14:paraId="7FFFAFC6" w14:textId="77777777" w:rsidR="005D5FEF" w:rsidRPr="00854FC9" w:rsidRDefault="005D5FEF" w:rsidP="00854FC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14:paraId="0F0728F5" w14:textId="77777777" w:rsidR="005D5FEF" w:rsidRPr="00854FC9" w:rsidRDefault="005D5FEF" w:rsidP="00854FC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pacing w:val="-10"/>
          <w:sz w:val="24"/>
          <w:szCs w:val="24"/>
        </w:rPr>
        <w:t xml:space="preserve">12. </w:t>
      </w:r>
      <w:r w:rsidRPr="00854FC9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do udziału w przetargu wraz z wymaganymi dokumentami wynikającymi z regulaminu przetargu (zgłoszenie udziału w przetargu stanowi</w:t>
      </w:r>
      <w:r w:rsidR="000B52AA" w:rsidRPr="00854FC9">
        <w:rPr>
          <w:rFonts w:ascii="Arial" w:hAnsi="Arial" w:cs="Arial"/>
          <w:bCs/>
          <w:sz w:val="24"/>
          <w:szCs w:val="24"/>
        </w:rPr>
        <w:t xml:space="preserve"> </w:t>
      </w:r>
      <w:r w:rsidRPr="00854FC9">
        <w:rPr>
          <w:rFonts w:ascii="Arial" w:hAnsi="Arial" w:cs="Arial"/>
          <w:bCs/>
          <w:sz w:val="24"/>
          <w:szCs w:val="24"/>
        </w:rPr>
        <w:t>załącznik do niniejszego ogłoszenia) oraz terminowo wpłacą wadium.</w:t>
      </w:r>
    </w:p>
    <w:p w14:paraId="20BAF362" w14:textId="77777777" w:rsidR="005D5FEF" w:rsidRPr="00854FC9" w:rsidRDefault="005D5FEF" w:rsidP="00854FC9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 xml:space="preserve">Zgłoszenie udziału w przetargu, wraz z wymaganymi załącznikami, winno być złożone w formie pisemnej do dnia </w:t>
      </w:r>
      <w:r w:rsidR="00E5781C" w:rsidRPr="00854FC9">
        <w:rPr>
          <w:rFonts w:ascii="Arial" w:hAnsi="Arial" w:cs="Arial"/>
          <w:bCs/>
          <w:sz w:val="24"/>
          <w:szCs w:val="24"/>
        </w:rPr>
        <w:t>1</w:t>
      </w:r>
      <w:r w:rsidR="008307D1" w:rsidRPr="00854FC9">
        <w:rPr>
          <w:rFonts w:ascii="Arial" w:hAnsi="Arial" w:cs="Arial"/>
          <w:bCs/>
          <w:sz w:val="24"/>
          <w:szCs w:val="24"/>
        </w:rPr>
        <w:t>9</w:t>
      </w:r>
      <w:r w:rsidRPr="00854FC9">
        <w:rPr>
          <w:rFonts w:ascii="Arial" w:hAnsi="Arial" w:cs="Arial"/>
          <w:bCs/>
          <w:sz w:val="24"/>
          <w:szCs w:val="24"/>
        </w:rPr>
        <w:t xml:space="preserve"> </w:t>
      </w:r>
      <w:r w:rsidR="00E5781C" w:rsidRPr="00854FC9">
        <w:rPr>
          <w:rFonts w:ascii="Arial" w:hAnsi="Arial" w:cs="Arial"/>
          <w:bCs/>
          <w:sz w:val="24"/>
          <w:szCs w:val="24"/>
        </w:rPr>
        <w:t>lipc</w:t>
      </w:r>
      <w:r w:rsidR="008307D1" w:rsidRPr="00854FC9">
        <w:rPr>
          <w:rFonts w:ascii="Arial" w:hAnsi="Arial" w:cs="Arial"/>
          <w:bCs/>
          <w:sz w:val="24"/>
          <w:szCs w:val="24"/>
        </w:rPr>
        <w:t>a</w:t>
      </w:r>
      <w:r w:rsidRPr="00854FC9">
        <w:rPr>
          <w:rFonts w:ascii="Arial" w:hAnsi="Arial" w:cs="Arial"/>
          <w:bCs/>
          <w:sz w:val="24"/>
          <w:szCs w:val="24"/>
        </w:rPr>
        <w:t xml:space="preserve"> 202</w:t>
      </w:r>
      <w:r w:rsidR="008307D1" w:rsidRPr="00854FC9">
        <w:rPr>
          <w:rFonts w:ascii="Arial" w:hAnsi="Arial" w:cs="Arial"/>
          <w:bCs/>
          <w:sz w:val="24"/>
          <w:szCs w:val="24"/>
        </w:rPr>
        <w:t>1</w:t>
      </w:r>
      <w:r w:rsidRPr="00854FC9">
        <w:rPr>
          <w:rFonts w:ascii="Arial" w:hAnsi="Arial" w:cs="Arial"/>
          <w:bCs/>
          <w:sz w:val="24"/>
          <w:szCs w:val="24"/>
        </w:rPr>
        <w:t xml:space="preserve"> r. włącznie do godz. 15</w:t>
      </w:r>
      <w:r w:rsidR="000B52AA" w:rsidRPr="00854FC9">
        <w:rPr>
          <w:rFonts w:ascii="Arial" w:hAnsi="Arial" w:cs="Arial"/>
          <w:bCs/>
          <w:sz w:val="24"/>
          <w:szCs w:val="24"/>
        </w:rPr>
        <w:t>.00</w:t>
      </w:r>
      <w:r w:rsidRPr="00854FC9">
        <w:rPr>
          <w:rFonts w:ascii="Arial" w:hAnsi="Arial" w:cs="Arial"/>
          <w:bCs/>
          <w:sz w:val="24"/>
          <w:szCs w:val="24"/>
        </w:rPr>
        <w:t xml:space="preserve">: </w:t>
      </w:r>
    </w:p>
    <w:p w14:paraId="3F17A8CE" w14:textId="77777777" w:rsidR="005D5FEF" w:rsidRPr="00854FC9" w:rsidRDefault="005D5FEF" w:rsidP="00854FC9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360" w:lineRule="auto"/>
        <w:ind w:left="0" w:right="10" w:firstLine="0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 xml:space="preserve">osobiście: w siedzibie Urzędu Miasta Piotrkowa </w:t>
      </w:r>
      <w:r w:rsidR="000B52AA" w:rsidRPr="00854FC9">
        <w:rPr>
          <w:rFonts w:ascii="Arial" w:hAnsi="Arial" w:cs="Arial"/>
          <w:bCs/>
          <w:sz w:val="24"/>
          <w:szCs w:val="24"/>
        </w:rPr>
        <w:t xml:space="preserve">Trybunalskiego ul. Szkolna 28 – </w:t>
      </w:r>
      <w:r w:rsidRPr="00854FC9">
        <w:rPr>
          <w:rFonts w:ascii="Arial" w:hAnsi="Arial" w:cs="Arial"/>
          <w:bCs/>
          <w:sz w:val="24"/>
          <w:szCs w:val="24"/>
        </w:rPr>
        <w:t>Referat Gospodarki Nieruchomościami, pokój 305;</w:t>
      </w:r>
    </w:p>
    <w:p w14:paraId="09B3B524" w14:textId="77777777" w:rsidR="005D5FEF" w:rsidRPr="00854FC9" w:rsidRDefault="005D5FEF" w:rsidP="00854FC9">
      <w:pPr>
        <w:pStyle w:val="Akapitzlist"/>
        <w:shd w:val="clear" w:color="auto" w:fill="FFFFFF"/>
        <w:tabs>
          <w:tab w:val="left" w:pos="0"/>
        </w:tabs>
        <w:spacing w:line="360" w:lineRule="auto"/>
        <w:ind w:left="284" w:right="10" w:hanging="284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>albo</w:t>
      </w:r>
    </w:p>
    <w:p w14:paraId="4E38D26F" w14:textId="77777777" w:rsidR="005D5FEF" w:rsidRPr="00854FC9" w:rsidRDefault="005D5FEF" w:rsidP="00854FC9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right="11" w:firstLine="0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Pr="00854FC9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</w:t>
      </w:r>
      <w:r w:rsidRPr="00854FC9">
        <w:rPr>
          <w:rFonts w:ascii="Arial" w:hAnsi="Arial" w:cs="Arial"/>
          <w:sz w:val="24"/>
          <w:szCs w:val="24"/>
        </w:rPr>
        <w:lastRenderedPageBreak/>
        <w:t xml:space="preserve">Zgłaszającego, z dopiskiem: „Zgłoszenie udziału w </w:t>
      </w:r>
      <w:r w:rsidR="00E5781C" w:rsidRPr="00854FC9">
        <w:rPr>
          <w:rFonts w:ascii="Arial" w:hAnsi="Arial" w:cs="Arial"/>
          <w:sz w:val="24"/>
          <w:szCs w:val="24"/>
        </w:rPr>
        <w:t>drugi</w:t>
      </w:r>
      <w:r w:rsidR="00526FE2" w:rsidRPr="00854FC9">
        <w:rPr>
          <w:rFonts w:ascii="Arial" w:hAnsi="Arial" w:cs="Arial"/>
          <w:sz w:val="24"/>
          <w:szCs w:val="24"/>
        </w:rPr>
        <w:t>m</w:t>
      </w:r>
      <w:r w:rsidRPr="00854FC9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w Piotrkowie Trybunalskim przy </w:t>
      </w:r>
      <w:r w:rsidR="00E50C5D" w:rsidRPr="00854FC9">
        <w:rPr>
          <w:rFonts w:ascii="Arial" w:hAnsi="Arial" w:cs="Arial"/>
          <w:sz w:val="24"/>
          <w:szCs w:val="24"/>
        </w:rPr>
        <w:t xml:space="preserve">ul. </w:t>
      </w:r>
      <w:r w:rsidR="00233124" w:rsidRPr="00854FC9">
        <w:rPr>
          <w:rFonts w:ascii="Arial" w:hAnsi="Arial" w:cs="Arial"/>
          <w:sz w:val="24"/>
          <w:szCs w:val="24"/>
        </w:rPr>
        <w:t>____________________________</w:t>
      </w:r>
      <w:r w:rsidRPr="00854FC9">
        <w:rPr>
          <w:rFonts w:ascii="Arial" w:eastAsia="MS Mincho" w:hAnsi="Arial" w:cs="Arial"/>
          <w:sz w:val="24"/>
          <w:szCs w:val="24"/>
        </w:rPr>
        <w:t>”.</w:t>
      </w:r>
    </w:p>
    <w:p w14:paraId="74EDDA8A" w14:textId="77777777" w:rsidR="00471295" w:rsidRPr="00854FC9" w:rsidRDefault="00471295" w:rsidP="00854FC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</w:p>
    <w:p w14:paraId="63E5E7C0" w14:textId="77777777" w:rsidR="005D5FEF" w:rsidRPr="00854FC9" w:rsidRDefault="005D5FEF" w:rsidP="00854FC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>Za termin dostarczenia (złożenia) należy rozumieć datę i godzinę wpływu do miejsca oznaczonego przez organizatora przetargu jako miejsce składania zgłoszenia.</w:t>
      </w:r>
    </w:p>
    <w:p w14:paraId="05F8A844" w14:textId="77777777" w:rsidR="005D5FEF" w:rsidRPr="00854FC9" w:rsidRDefault="005D5FEF" w:rsidP="00854FC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Organizator przetargu nie ponosi odpowiedzialności za zdarzenia wynikające z nieprawidłowego opakowania lub braku na opakowaniu którejkolwiek z wyżej wymienionych informacji.</w:t>
      </w:r>
    </w:p>
    <w:p w14:paraId="2F5BE151" w14:textId="77777777" w:rsidR="000676CB" w:rsidRPr="00854FC9" w:rsidRDefault="000676CB" w:rsidP="00854FC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2DFA522" w14:textId="77777777" w:rsidR="005D5FEF" w:rsidRPr="00854FC9" w:rsidRDefault="005D5FEF" w:rsidP="00854FC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08CEF8D9" w14:textId="77777777" w:rsidR="005D5FEF" w:rsidRPr="00854FC9" w:rsidRDefault="005D5FEF" w:rsidP="00854FC9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14. Koszty notarialne i opłaty sądowe wynikające ze sporządzenia umowy przenoszącej własność, ponosi nabywca nieruchomości.</w:t>
      </w:r>
    </w:p>
    <w:p w14:paraId="072D5B1A" w14:textId="77777777" w:rsidR="005D5FEF" w:rsidRPr="00854FC9" w:rsidRDefault="005D5FEF" w:rsidP="00854FC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15. Zawarcie aktu notarialnego nastąpi w uzgodnionym z kandydatem na nabywcę nieruchomości terminie, nie później </w:t>
      </w:r>
      <w:r w:rsidR="00233124" w:rsidRPr="00854FC9">
        <w:rPr>
          <w:rFonts w:ascii="Arial" w:hAnsi="Arial" w:cs="Arial"/>
          <w:sz w:val="24"/>
          <w:szCs w:val="24"/>
        </w:rPr>
        <w:t>j</w:t>
      </w:r>
      <w:r w:rsidRPr="00854FC9">
        <w:rPr>
          <w:rFonts w:ascii="Arial" w:hAnsi="Arial" w:cs="Arial"/>
          <w:sz w:val="24"/>
          <w:szCs w:val="24"/>
        </w:rPr>
        <w:t>ednak niż w terminie 60 dni kalendarzowych od daty rozstrzygnięcia przetargu.</w:t>
      </w:r>
    </w:p>
    <w:p w14:paraId="720CA5BF" w14:textId="77777777" w:rsidR="005D5FEF" w:rsidRPr="00854FC9" w:rsidRDefault="005D5FEF" w:rsidP="00854FC9">
      <w:pPr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6A3F7E28" w14:textId="77777777" w:rsidR="005D5FEF" w:rsidRPr="00854FC9" w:rsidRDefault="005D5FEF" w:rsidP="00854FC9">
      <w:pPr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 w terminie podanych w zawiadomieniu, organizator przetargu może odstąpić od zawarcia umowy, a wpłacone wadium nie podlega zwrotowi.</w:t>
      </w:r>
    </w:p>
    <w:p w14:paraId="20D7A26B" w14:textId="77777777" w:rsidR="005D5FEF" w:rsidRPr="00854FC9" w:rsidRDefault="005D5FEF" w:rsidP="00854FC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0B7EAD34" w14:textId="77777777" w:rsidR="005443DA" w:rsidRPr="00854FC9" w:rsidRDefault="00251BFD" w:rsidP="00854FC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54FC9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854FC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854FC9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854FC9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854FC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854FC9">
        <w:rPr>
          <w:rFonts w:ascii="Arial" w:hAnsi="Arial" w:cs="Arial"/>
          <w:sz w:val="24"/>
          <w:szCs w:val="24"/>
        </w:rPr>
        <w:t xml:space="preserve"> w zakładce: gospodarka nieruchomościami → ogłoszenia przetargów I półrocze 202</w:t>
      </w:r>
      <w:r w:rsidR="008307D1" w:rsidRPr="00854FC9">
        <w:rPr>
          <w:rFonts w:ascii="Arial" w:hAnsi="Arial" w:cs="Arial"/>
          <w:sz w:val="24"/>
          <w:szCs w:val="24"/>
        </w:rPr>
        <w:t>1</w:t>
      </w:r>
      <w:r w:rsidRPr="00854FC9">
        <w:rPr>
          <w:rFonts w:ascii="Arial" w:hAnsi="Arial" w:cs="Arial"/>
          <w:sz w:val="24"/>
          <w:szCs w:val="24"/>
        </w:rPr>
        <w:t xml:space="preserve"> r.</w:t>
      </w:r>
      <w:r w:rsidRPr="00854FC9">
        <w:rPr>
          <w:rFonts w:ascii="Arial" w:hAnsi="Arial" w:cs="Arial"/>
          <w:color w:val="000000"/>
          <w:sz w:val="24"/>
          <w:szCs w:val="24"/>
        </w:rPr>
        <w:t>,</w:t>
      </w:r>
      <w:r w:rsidR="00DB4984" w:rsidRPr="00854FC9">
        <w:rPr>
          <w:rFonts w:ascii="Arial" w:hAnsi="Arial" w:cs="Arial"/>
          <w:color w:val="000000"/>
          <w:sz w:val="24"/>
          <w:szCs w:val="24"/>
        </w:rPr>
        <w:t xml:space="preserve"> </w:t>
      </w:r>
      <w:r w:rsidR="005443DA" w:rsidRPr="00854FC9">
        <w:rPr>
          <w:rFonts w:ascii="Arial" w:eastAsia="MS Mincho" w:hAnsi="Arial" w:cs="Arial"/>
          <w:sz w:val="24"/>
          <w:szCs w:val="24"/>
        </w:rPr>
        <w:t xml:space="preserve">a wyciąg  </w:t>
      </w:r>
      <w:r w:rsidR="005443DA" w:rsidRPr="00854FC9">
        <w:rPr>
          <w:rFonts w:ascii="Arial" w:eastAsia="MS Mincho" w:hAnsi="Arial" w:cs="Arial"/>
          <w:sz w:val="24"/>
          <w:szCs w:val="24"/>
        </w:rPr>
        <w:lastRenderedPageBreak/>
        <w:t xml:space="preserve">z ogłoszenia o przetargu </w:t>
      </w:r>
      <w:r w:rsidR="005443DA" w:rsidRPr="00854FC9">
        <w:rPr>
          <w:rFonts w:ascii="Arial" w:hAnsi="Arial" w:cs="Arial"/>
          <w:sz w:val="24"/>
          <w:szCs w:val="24"/>
        </w:rPr>
        <w:t>podany zostanie do publicznej wiadomości w prasie</w:t>
      </w:r>
      <w:r w:rsidR="005443DA" w:rsidRPr="00854FC9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14:paraId="15C75E90" w14:textId="77777777" w:rsidR="005443DA" w:rsidRPr="00854FC9" w:rsidRDefault="005443DA" w:rsidP="0085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1C837668" w14:textId="77777777" w:rsidR="005D5FEF" w:rsidRPr="00854FC9" w:rsidRDefault="005D5FEF" w:rsidP="00854FC9">
      <w:pPr>
        <w:spacing w:line="360" w:lineRule="auto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854FC9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854FC9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854FC9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8307D1" w:rsidRPr="00854FC9">
        <w:rPr>
          <w:rFonts w:ascii="Arial" w:eastAsia="MS Mincho" w:hAnsi="Arial" w:cs="Arial"/>
          <w:sz w:val="24"/>
          <w:szCs w:val="24"/>
        </w:rPr>
        <w:t>1</w:t>
      </w:r>
      <w:r w:rsidRPr="00854FC9">
        <w:rPr>
          <w:rFonts w:ascii="Arial" w:eastAsia="MS Mincho" w:hAnsi="Arial" w:cs="Arial"/>
          <w:sz w:val="24"/>
          <w:szCs w:val="24"/>
        </w:rPr>
        <w:t xml:space="preserve"> rok→ I</w:t>
      </w:r>
      <w:r w:rsidR="00E5781C" w:rsidRPr="00854FC9">
        <w:rPr>
          <w:rFonts w:ascii="Arial" w:eastAsia="MS Mincho" w:hAnsi="Arial" w:cs="Arial"/>
          <w:sz w:val="24"/>
          <w:szCs w:val="24"/>
        </w:rPr>
        <w:t>I</w:t>
      </w:r>
      <w:r w:rsidRPr="00854FC9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7A62412E" w14:textId="77777777" w:rsidR="005D5FEF" w:rsidRPr="00854FC9" w:rsidRDefault="005D5FEF" w:rsidP="00854FC9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854FC9">
        <w:rPr>
          <w:rFonts w:ascii="Arial" w:hAnsi="Arial" w:cs="Arial"/>
          <w:sz w:val="24"/>
          <w:szCs w:val="24"/>
        </w:rPr>
        <w:t>7:30-15:30.</w:t>
      </w:r>
    </w:p>
    <w:p w14:paraId="266B73E7" w14:textId="77777777" w:rsidR="00A36265" w:rsidRPr="00854FC9" w:rsidRDefault="00A36265" w:rsidP="00854FC9">
      <w:pPr>
        <w:spacing w:after="0" w:line="360" w:lineRule="auto"/>
        <w:ind w:hanging="76"/>
        <w:jc w:val="right"/>
        <w:rPr>
          <w:rFonts w:ascii="Arial" w:hAnsi="Arial" w:cs="Arial"/>
          <w:bCs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>Z up. Prezydenta Miasta</w:t>
      </w:r>
    </w:p>
    <w:p w14:paraId="034A37DE" w14:textId="77777777" w:rsidR="00A36265" w:rsidRPr="00854FC9" w:rsidRDefault="00A36265" w:rsidP="00854FC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sz w:val="24"/>
          <w:szCs w:val="24"/>
        </w:rPr>
        <w:t>(-) Andrzej Kacperek</w:t>
      </w:r>
    </w:p>
    <w:p w14:paraId="36E4FF42" w14:textId="5887111D" w:rsidR="00A36265" w:rsidRPr="00854FC9" w:rsidRDefault="00A36265" w:rsidP="00854FC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54FC9">
        <w:rPr>
          <w:rFonts w:ascii="Arial" w:hAnsi="Arial" w:cs="Arial"/>
          <w:bCs/>
          <w:sz w:val="24"/>
          <w:szCs w:val="24"/>
        </w:rPr>
        <w:t>Wiceprezydent Miasta</w:t>
      </w:r>
    </w:p>
    <w:sectPr w:rsidR="00A36265" w:rsidRPr="00854FC9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3D2D83"/>
    <w:multiLevelType w:val="hybridMultilevel"/>
    <w:tmpl w:val="75E440DE"/>
    <w:lvl w:ilvl="0" w:tplc="0C86AEF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EC97768"/>
    <w:multiLevelType w:val="hybridMultilevel"/>
    <w:tmpl w:val="2416A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97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C5677BD"/>
    <w:multiLevelType w:val="hybridMultilevel"/>
    <w:tmpl w:val="E51283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9"/>
    <w:rsid w:val="00005039"/>
    <w:rsid w:val="000676CB"/>
    <w:rsid w:val="000B2DDB"/>
    <w:rsid w:val="000B52AA"/>
    <w:rsid w:val="000D0229"/>
    <w:rsid w:val="000D044C"/>
    <w:rsid w:val="000D578F"/>
    <w:rsid w:val="000E565D"/>
    <w:rsid w:val="00162353"/>
    <w:rsid w:val="001C0B7C"/>
    <w:rsid w:val="00233124"/>
    <w:rsid w:val="00251BFD"/>
    <w:rsid w:val="00265691"/>
    <w:rsid w:val="00274D04"/>
    <w:rsid w:val="002B7871"/>
    <w:rsid w:val="002E79AE"/>
    <w:rsid w:val="003029E5"/>
    <w:rsid w:val="00333781"/>
    <w:rsid w:val="0038310A"/>
    <w:rsid w:val="00386D65"/>
    <w:rsid w:val="00391604"/>
    <w:rsid w:val="003A4564"/>
    <w:rsid w:val="003C1886"/>
    <w:rsid w:val="003E32AB"/>
    <w:rsid w:val="00410D11"/>
    <w:rsid w:val="00460456"/>
    <w:rsid w:val="00471295"/>
    <w:rsid w:val="00481E37"/>
    <w:rsid w:val="004B33F6"/>
    <w:rsid w:val="00501466"/>
    <w:rsid w:val="0051058A"/>
    <w:rsid w:val="00526FE2"/>
    <w:rsid w:val="005341BE"/>
    <w:rsid w:val="005443DA"/>
    <w:rsid w:val="005631F6"/>
    <w:rsid w:val="00577AEB"/>
    <w:rsid w:val="005D5FEF"/>
    <w:rsid w:val="005E11BB"/>
    <w:rsid w:val="00612349"/>
    <w:rsid w:val="0066561B"/>
    <w:rsid w:val="00674259"/>
    <w:rsid w:val="00691355"/>
    <w:rsid w:val="00720645"/>
    <w:rsid w:val="00720B25"/>
    <w:rsid w:val="00790988"/>
    <w:rsid w:val="00795A96"/>
    <w:rsid w:val="00805049"/>
    <w:rsid w:val="0080757C"/>
    <w:rsid w:val="008307D1"/>
    <w:rsid w:val="008362AB"/>
    <w:rsid w:val="00842A36"/>
    <w:rsid w:val="00854FC9"/>
    <w:rsid w:val="008C24EA"/>
    <w:rsid w:val="008D3531"/>
    <w:rsid w:val="008D4EBE"/>
    <w:rsid w:val="008E15D1"/>
    <w:rsid w:val="008F6C65"/>
    <w:rsid w:val="00921E23"/>
    <w:rsid w:val="009277F6"/>
    <w:rsid w:val="009421E7"/>
    <w:rsid w:val="0095171E"/>
    <w:rsid w:val="00974DB8"/>
    <w:rsid w:val="00981A53"/>
    <w:rsid w:val="009B796A"/>
    <w:rsid w:val="009C32A0"/>
    <w:rsid w:val="009D41C2"/>
    <w:rsid w:val="00A32A74"/>
    <w:rsid w:val="00A36265"/>
    <w:rsid w:val="00A645E3"/>
    <w:rsid w:val="00A755AA"/>
    <w:rsid w:val="00A811F6"/>
    <w:rsid w:val="00B26DBE"/>
    <w:rsid w:val="00B45619"/>
    <w:rsid w:val="00B7108E"/>
    <w:rsid w:val="00BB6D64"/>
    <w:rsid w:val="00C07838"/>
    <w:rsid w:val="00C16A03"/>
    <w:rsid w:val="00C34A28"/>
    <w:rsid w:val="00C66B42"/>
    <w:rsid w:val="00CA0E2F"/>
    <w:rsid w:val="00CA2824"/>
    <w:rsid w:val="00CB54BF"/>
    <w:rsid w:val="00CD2281"/>
    <w:rsid w:val="00CD52CC"/>
    <w:rsid w:val="00CE3E12"/>
    <w:rsid w:val="00CF278B"/>
    <w:rsid w:val="00D224C0"/>
    <w:rsid w:val="00D51A87"/>
    <w:rsid w:val="00D53BF2"/>
    <w:rsid w:val="00D63F13"/>
    <w:rsid w:val="00DA2EE2"/>
    <w:rsid w:val="00DB4984"/>
    <w:rsid w:val="00DB70AE"/>
    <w:rsid w:val="00DD3412"/>
    <w:rsid w:val="00DE304F"/>
    <w:rsid w:val="00DE73FC"/>
    <w:rsid w:val="00DF30C6"/>
    <w:rsid w:val="00E35D0D"/>
    <w:rsid w:val="00E41226"/>
    <w:rsid w:val="00E50C5D"/>
    <w:rsid w:val="00E5781C"/>
    <w:rsid w:val="00E7171B"/>
    <w:rsid w:val="00E86C27"/>
    <w:rsid w:val="00E957B2"/>
    <w:rsid w:val="00EA61FD"/>
    <w:rsid w:val="00EE50D0"/>
    <w:rsid w:val="00F44064"/>
    <w:rsid w:val="00F85E01"/>
    <w:rsid w:val="00F916B1"/>
    <w:rsid w:val="00FB2E30"/>
    <w:rsid w:val="00FC330A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AB6E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D5FEF"/>
    <w:rPr>
      <w:b/>
      <w:bCs/>
    </w:rPr>
  </w:style>
  <w:style w:type="character" w:customStyle="1" w:styleId="alb">
    <w:name w:val="a_lb"/>
    <w:rsid w:val="00E50C5D"/>
  </w:style>
  <w:style w:type="paragraph" w:styleId="Tekstpodstawowy2">
    <w:name w:val="Body Text 2"/>
    <w:basedOn w:val="Normalny"/>
    <w:link w:val="Tekstpodstawowy2Znak"/>
    <w:uiPriority w:val="99"/>
    <w:unhideWhenUsed/>
    <w:rsid w:val="005E11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1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Grabowiecka Beata</cp:lastModifiedBy>
  <cp:revision>24</cp:revision>
  <cp:lastPrinted>2021-01-22T07:40:00Z</cp:lastPrinted>
  <dcterms:created xsi:type="dcterms:W3CDTF">2021-01-21T11:33:00Z</dcterms:created>
  <dcterms:modified xsi:type="dcterms:W3CDTF">2021-06-23T07:19:00Z</dcterms:modified>
</cp:coreProperties>
</file>