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1D" w:rsidRDefault="00EE381D" w:rsidP="00EE381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Zarządzenia Nr 132</w:t>
      </w:r>
    </w:p>
    <w:p w:rsidR="00EE381D" w:rsidRDefault="00EE381D" w:rsidP="00EE381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Prezydenta Miasta Piotrkowa Trybunalskiego</w:t>
      </w:r>
    </w:p>
    <w:p w:rsidR="00EE381D" w:rsidRDefault="00EE381D" w:rsidP="00EE381D">
      <w:pPr>
        <w:spacing w:after="0" w:line="240" w:lineRule="auto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z dnia 24 maja 2021 roku</w:t>
      </w:r>
    </w:p>
    <w:p w:rsidR="00EE381D" w:rsidRDefault="00EE381D" w:rsidP="00EE381D">
      <w:pPr>
        <w:spacing w:after="0" w:line="240" w:lineRule="auto"/>
        <w:jc w:val="both"/>
      </w:pPr>
    </w:p>
    <w:p w:rsidR="00EE381D" w:rsidRPr="00720954" w:rsidRDefault="00EE381D" w:rsidP="00EE381D">
      <w:pPr>
        <w:spacing w:after="0" w:line="240" w:lineRule="auto"/>
        <w:jc w:val="both"/>
        <w:rPr>
          <w:sz w:val="24"/>
          <w:szCs w:val="24"/>
        </w:rPr>
      </w:pPr>
      <w:r>
        <w:t xml:space="preserve">Na podstawie art. 30 ust. 1 ustawy z dnia 8 marca 1990 roku o samorządzie gminnym </w:t>
      </w:r>
      <w:r>
        <w:br/>
        <w:t xml:space="preserve">(Dz. U. z 2020 r., poz. 713 ze zm.), art. 4 ust. 1 pkt 15, art. 11 ust. 1 pkt 1 i ust. 2, art. 13 ustawy z dnia 24 kwietnia 2003 roku o działalności pożytku publicznego i o wolontariacie (Dz. U. z 2020r., poz. 1057 ze zm.), ustawy z dnia 26 października 1982 roku o wychowaniu w trzeźwości i przeciwdziałaniu alkoholizmowi (Dz. U. z 2019 r., poz. 2277 ze zm.), oraz na podstawie </w:t>
      </w:r>
      <w:r w:rsidRPr="00720954">
        <w:t xml:space="preserve">Uchwały Nr </w:t>
      </w:r>
      <w:r w:rsidRPr="00720954">
        <w:rPr>
          <w:caps/>
        </w:rPr>
        <w:t xml:space="preserve">XXXI/426/20 </w:t>
      </w:r>
      <w:r w:rsidRPr="00720954">
        <w:t>Rady Miasta Piotrkowa Trybunalskiego z dnia 21 grudnia 2020 roku w sprawie uchwały budżetowej miasta na 2021 rok</w:t>
      </w:r>
      <w:r>
        <w:t>.</w:t>
      </w:r>
    </w:p>
    <w:p w:rsidR="00EE381D" w:rsidRDefault="00EE381D" w:rsidP="00EE38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PREZYDENT MIASTA PIOTRKOWA TRYBUNALSKIEGO</w:t>
      </w:r>
    </w:p>
    <w:p w:rsidR="00EE381D" w:rsidRDefault="00EE381D" w:rsidP="00EE38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otwarty</w:t>
      </w:r>
      <w:r w:rsidRPr="00E95732">
        <w:rPr>
          <w:b/>
          <w:sz w:val="24"/>
          <w:szCs w:val="24"/>
        </w:rPr>
        <w:t xml:space="preserve"> konkursu of</w:t>
      </w:r>
      <w:r>
        <w:rPr>
          <w:b/>
          <w:sz w:val="24"/>
          <w:szCs w:val="24"/>
        </w:rPr>
        <w:t xml:space="preserve">ert na wsparcie realizacji zadania </w:t>
      </w:r>
    </w:p>
    <w:p w:rsidR="00EE381D" w:rsidRDefault="00EE381D" w:rsidP="00EE38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publicznego </w:t>
      </w:r>
      <w:r w:rsidRPr="00E95732">
        <w:rPr>
          <w:b/>
          <w:sz w:val="24"/>
          <w:szCs w:val="24"/>
        </w:rPr>
        <w:t xml:space="preserve">Miasta </w:t>
      </w:r>
      <w:r>
        <w:rPr>
          <w:b/>
          <w:sz w:val="24"/>
          <w:szCs w:val="24"/>
        </w:rPr>
        <w:t xml:space="preserve">Piotrkowa Trybunalskiego </w:t>
      </w:r>
      <w:r w:rsidRPr="00E95732">
        <w:rPr>
          <w:b/>
          <w:sz w:val="24"/>
          <w:szCs w:val="24"/>
        </w:rPr>
        <w:t xml:space="preserve"> z zakresu przeciwdziałania </w:t>
      </w:r>
    </w:p>
    <w:p w:rsidR="00EE381D" w:rsidRDefault="00EE381D" w:rsidP="00EE38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patologiom społecznym w 2021</w:t>
      </w:r>
      <w:r w:rsidRPr="00E95732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 xml:space="preserve"> pod nazwą „Organizacja wypoczynku letniego – kolonii oraz obozów profilaktycznych dla dzieci i młodzieży z terenu Miasta Piotrkowa Trybunalskiego”</w:t>
      </w:r>
    </w:p>
    <w:p w:rsidR="00EE381D" w:rsidRDefault="00EE381D" w:rsidP="00EE381D">
      <w:pPr>
        <w:spacing w:after="0" w:line="240" w:lineRule="auto"/>
      </w:pPr>
    </w:p>
    <w:p w:rsidR="00EE381D" w:rsidRDefault="00EE381D" w:rsidP="00EE381D">
      <w:pPr>
        <w:spacing w:after="0" w:line="240" w:lineRule="auto"/>
        <w:jc w:val="both"/>
        <w:rPr>
          <w:b/>
        </w:rPr>
      </w:pPr>
      <w:r w:rsidRPr="00A94CB7">
        <w:rPr>
          <w:b/>
        </w:rPr>
        <w:t xml:space="preserve">W otwartym konkursie ofert mogą uczestniczyć podmioty, o których mowa w ustawie z dnia </w:t>
      </w:r>
      <w:r>
        <w:rPr>
          <w:b/>
        </w:rPr>
        <w:br/>
      </w:r>
      <w:r w:rsidRPr="00A94CB7">
        <w:rPr>
          <w:b/>
        </w:rPr>
        <w:t>24 kwietnia 2003 roku o działalności pożytku publicznego i o wolontariacie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.: </w:t>
      </w:r>
      <w:r w:rsidRPr="00A94CB7">
        <w:rPr>
          <w:b/>
        </w:rPr>
        <w:t xml:space="preserve">Dz. U. z </w:t>
      </w:r>
      <w:r>
        <w:rPr>
          <w:b/>
        </w:rPr>
        <w:t>2020 r., poz. 1057 ze zm.</w:t>
      </w:r>
      <w:r w:rsidRPr="00A94CB7">
        <w:rPr>
          <w:b/>
        </w:rPr>
        <w:t>), a mianowicie:</w:t>
      </w:r>
    </w:p>
    <w:p w:rsidR="00EE381D" w:rsidRDefault="00EE381D" w:rsidP="00EE38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organizacje pozarządowe prowadzące działalność pożytku publicznego,</w:t>
      </w:r>
    </w:p>
    <w:p w:rsidR="00EE381D" w:rsidRDefault="00EE381D" w:rsidP="00EE38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oraz podmioty wymienione w art. 3 ust. 3 </w:t>
      </w:r>
      <w:r>
        <w:t xml:space="preserve">ustawy o działalności pożytku publicznego </w:t>
      </w:r>
      <w:r>
        <w:br/>
        <w:t xml:space="preserve"> i o wolontariacie</w:t>
      </w: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4"/>
        <w:gridCol w:w="8728"/>
      </w:tblGrid>
      <w:tr w:rsidR="00EE381D" w:rsidTr="00E42BBE">
        <w:tc>
          <w:tcPr>
            <w:tcW w:w="250" w:type="dxa"/>
          </w:tcPr>
          <w:p w:rsidR="00EE381D" w:rsidRPr="0094599B" w:rsidRDefault="00EE381D" w:rsidP="00E42BBE">
            <w:pPr>
              <w:widowControl w:val="0"/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I.</w:t>
            </w:r>
          </w:p>
        </w:tc>
        <w:tc>
          <w:tcPr>
            <w:tcW w:w="8960" w:type="dxa"/>
          </w:tcPr>
          <w:p w:rsidR="00EE381D" w:rsidRPr="0094599B" w:rsidRDefault="00EE381D" w:rsidP="00E42BBE">
            <w:pPr>
              <w:widowControl w:val="0"/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Zadanie i wysokość środków finansowych przeznaczonych na jego realizację:</w:t>
            </w:r>
          </w:p>
        </w:tc>
      </w:tr>
    </w:tbl>
    <w:p w:rsidR="00EE381D" w:rsidRPr="0094599B" w:rsidRDefault="00EE381D" w:rsidP="00EE381D">
      <w:pPr>
        <w:widowControl w:val="0"/>
        <w:suppressAutoHyphens/>
        <w:spacing w:after="0" w:line="240" w:lineRule="auto"/>
        <w:rPr>
          <w:rFonts w:cs="Arial"/>
          <w:b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"/>
        <w:gridCol w:w="6956"/>
        <w:gridCol w:w="1714"/>
      </w:tblGrid>
      <w:tr w:rsidR="00EE381D" w:rsidTr="00E42BBE">
        <w:tc>
          <w:tcPr>
            <w:tcW w:w="392" w:type="dxa"/>
          </w:tcPr>
          <w:p w:rsidR="00EE381D" w:rsidRDefault="00EE381D" w:rsidP="00E42BBE">
            <w:pPr>
              <w:jc w:val="both"/>
            </w:pPr>
            <w:r>
              <w:t>1.</w:t>
            </w:r>
          </w:p>
        </w:tc>
        <w:tc>
          <w:tcPr>
            <w:tcW w:w="7087" w:type="dxa"/>
          </w:tcPr>
          <w:p w:rsidR="00EE381D" w:rsidRDefault="00EE381D" w:rsidP="00E42BBE">
            <w:pPr>
              <w:jc w:val="both"/>
            </w:pPr>
            <w:r>
              <w:t xml:space="preserve">Organizacja wypoczynku letniego dla dzieci i młodzieży – kolonii oraz obozów profilaktycznych dla dzieci i młodzieży z rodzin alkoholowych </w:t>
            </w:r>
            <w:r>
              <w:br/>
              <w:t>i dotkniętych przemocą domową z terenu Miasta Piotrkowa Trybunalskiego.</w:t>
            </w:r>
          </w:p>
        </w:tc>
        <w:tc>
          <w:tcPr>
            <w:tcW w:w="1733" w:type="dxa"/>
          </w:tcPr>
          <w:p w:rsidR="00EE381D" w:rsidRDefault="00EE381D" w:rsidP="00E42BBE"/>
          <w:p w:rsidR="00EE381D" w:rsidRDefault="00EE381D" w:rsidP="00E42BBE">
            <w:pPr>
              <w:jc w:val="right"/>
            </w:pPr>
            <w:r w:rsidRPr="007556DB">
              <w:t>235.000 zł</w:t>
            </w:r>
          </w:p>
        </w:tc>
      </w:tr>
    </w:tbl>
    <w:p w:rsidR="00EE381D" w:rsidRDefault="00EE381D" w:rsidP="00EE381D">
      <w:pPr>
        <w:widowControl w:val="0"/>
        <w:suppressAutoHyphens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"/>
        <w:gridCol w:w="8669"/>
      </w:tblGrid>
      <w:tr w:rsidR="00EE381D" w:rsidTr="00E42BBE">
        <w:tc>
          <w:tcPr>
            <w:tcW w:w="250" w:type="dxa"/>
          </w:tcPr>
          <w:p w:rsidR="00EE381D" w:rsidRPr="0094599B" w:rsidRDefault="00EE381D" w:rsidP="00E42BBE">
            <w:pPr>
              <w:widowControl w:val="0"/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II.</w:t>
            </w:r>
          </w:p>
        </w:tc>
        <w:tc>
          <w:tcPr>
            <w:tcW w:w="8960" w:type="dxa"/>
          </w:tcPr>
          <w:p w:rsidR="00EE381D" w:rsidRPr="0094599B" w:rsidRDefault="00EE381D" w:rsidP="00E42BBE">
            <w:pPr>
              <w:widowControl w:val="0"/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Zasady przyznawania dotacji:</w:t>
            </w:r>
          </w:p>
        </w:tc>
      </w:tr>
    </w:tbl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Pr="00E003F0" w:rsidRDefault="00EE381D" w:rsidP="00EE381D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</w:rPr>
      </w:pPr>
      <w:r w:rsidRPr="00E003F0">
        <w:rPr>
          <w:rFonts w:cs="Arial"/>
        </w:rPr>
        <w:t>Dotację mogą uzyskać podmioty, które:</w:t>
      </w:r>
    </w:p>
    <w:p w:rsidR="00EE381D" w:rsidRDefault="00EE381D" w:rsidP="00EE381D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Arial"/>
        </w:rPr>
      </w:pPr>
      <w:r w:rsidRPr="00E003F0">
        <w:rPr>
          <w:rFonts w:cs="Arial"/>
        </w:rPr>
        <w:t>spełniły wymogi i inne warunki określone w ogłoszeniu i regulaminie otwartego konkursu ofert na realizację zadania</w:t>
      </w:r>
      <w:r>
        <w:rPr>
          <w:rFonts w:cs="Arial"/>
        </w:rPr>
        <w:t>,</w:t>
      </w:r>
    </w:p>
    <w:p w:rsidR="00EE381D" w:rsidRDefault="00EE381D" w:rsidP="00EE381D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Arial"/>
        </w:rPr>
      </w:pPr>
      <w:r w:rsidRPr="00E003F0">
        <w:rPr>
          <w:rFonts w:cs="Arial"/>
        </w:rPr>
        <w:t>otrzymały pozytywną opinię i zostały wyłonione w postępowaniu konkursowym.</w:t>
      </w:r>
    </w:p>
    <w:p w:rsidR="00EE381D" w:rsidRDefault="00EE381D" w:rsidP="00EE381D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Z dotacji można sfinansować  następujące koszty:</w:t>
      </w:r>
    </w:p>
    <w:p w:rsidR="00EE381D" w:rsidRDefault="00EE381D" w:rsidP="00EE381D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Koszty zakwaterowania i wyżywienia uczestników wypoczynku,</w:t>
      </w:r>
    </w:p>
    <w:p w:rsidR="00EE381D" w:rsidRDefault="00EE381D" w:rsidP="00EE381D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Koszty rzeczowe np. zakup biletów wstępu, nagród, </w:t>
      </w:r>
      <w:proofErr w:type="spellStart"/>
      <w:r>
        <w:rPr>
          <w:rFonts w:cs="Arial"/>
        </w:rPr>
        <w:t>śródków</w:t>
      </w:r>
      <w:proofErr w:type="spellEnd"/>
      <w:r>
        <w:rPr>
          <w:rFonts w:cs="Arial"/>
        </w:rPr>
        <w:t xml:space="preserve"> higienicznych i socjalnych, materiałów potrzebnych do realizacji zadania, koszty ubezpieczenia,</w:t>
      </w:r>
    </w:p>
    <w:p w:rsidR="00EE381D" w:rsidRDefault="00EE381D" w:rsidP="00EE381D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Zakup usług (transport, wycieczki, wypożyczenie sprzętu itp.),</w:t>
      </w:r>
    </w:p>
    <w:p w:rsidR="00EE381D" w:rsidRDefault="00EE381D" w:rsidP="00EE381D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Koszty administracyjne (koszty telekomunikacyjne, zakup materiałów biurowych – </w:t>
      </w:r>
      <w:r>
        <w:rPr>
          <w:rFonts w:cs="Arial"/>
        </w:rPr>
        <w:br/>
        <w:t>w części dotyczącej realizacji zadania).</w:t>
      </w: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Pr="00454B6E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6"/>
      </w:tblGrid>
      <w:tr w:rsidR="00EE381D" w:rsidTr="00E42BBE">
        <w:tc>
          <w:tcPr>
            <w:tcW w:w="534" w:type="dxa"/>
          </w:tcPr>
          <w:p w:rsidR="00EE381D" w:rsidRPr="00CB0235" w:rsidRDefault="00EE381D" w:rsidP="00E42BBE">
            <w:pPr>
              <w:widowControl w:val="0"/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III.</w:t>
            </w:r>
          </w:p>
        </w:tc>
        <w:tc>
          <w:tcPr>
            <w:tcW w:w="8676" w:type="dxa"/>
          </w:tcPr>
          <w:p w:rsidR="00EE381D" w:rsidRPr="00CB0235" w:rsidRDefault="00EE381D" w:rsidP="00E42BBE">
            <w:pPr>
              <w:widowControl w:val="0"/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Terminy i warunki realizacji zadania:</w:t>
            </w:r>
          </w:p>
        </w:tc>
      </w:tr>
    </w:tbl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Pr="007556DB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 w:rsidRPr="007556DB">
        <w:rPr>
          <w:rFonts w:cs="Arial"/>
        </w:rPr>
        <w:t xml:space="preserve">Podmiot zobowiązuje się do realizacji zadania w terminie od 28 czerwca 2021 roku do 31 sierpnia 2021 roku. 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Dofinansowaniu podlegać będą następujące formy wypoczynku:</w:t>
      </w:r>
    </w:p>
    <w:p w:rsidR="00EE381D" w:rsidRDefault="00EE381D" w:rsidP="00EE381D">
      <w:pPr>
        <w:pStyle w:val="Akapitzlist"/>
        <w:widowControl w:val="0"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a) wypoczynek poza miejscem zamieszkania dzieci i młodzieży trwający minimum 10 dni (9 noclegów),</w:t>
      </w:r>
    </w:p>
    <w:p w:rsidR="00EE381D" w:rsidRDefault="00EE381D" w:rsidP="00EE381D">
      <w:pPr>
        <w:pStyle w:val="Akapitzlist"/>
        <w:widowControl w:val="0"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b) wypoczynek w miejscu zamieszkania trwający minimum 14 dni.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Koszt pobytu 1 uczestnika ustala się na poziomie nie wyższym niż 1200 zł. 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 wypoczynku dofinansowanego przez Miasto Piotrków Trybunalski mogą skorzystać dzieci </w:t>
      </w:r>
      <w:r>
        <w:rPr>
          <w:rFonts w:cs="Arial"/>
        </w:rPr>
        <w:br/>
        <w:t xml:space="preserve">i młodzież w wieku do ukończenia 18 roku życia zamieszkałe na terenie Miasta Piotrkowa Trybunalskiego. 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Na potrzeby kontroli realizacji zadania przez upoważnionych pracowników Urzędu Miasta Piotrkowa Trybunalskiego, organizator jest zobowiązany posiadać listę uczestników wypoczynku wraz z numerem PESEL oraz telefonem kontaktowym do opiekunów prawnych.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Ustalenie miejsca zamieszkania dzieci następuje na podstawie danych zawartych </w:t>
      </w:r>
      <w:r>
        <w:rPr>
          <w:rFonts w:cs="Arial"/>
        </w:rPr>
        <w:br/>
        <w:t xml:space="preserve">w oświadczeniu ich opiekunów prawnych zweryfikowanych przez organizatora wypoczynku. 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Obiekt lub teren przeznaczony na wypoczynek musi spełniać wymogi dotyczące:</w:t>
      </w:r>
    </w:p>
    <w:p w:rsidR="00EE381D" w:rsidRDefault="00EE381D" w:rsidP="00EE381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bezpieczeństwa,</w:t>
      </w:r>
    </w:p>
    <w:p w:rsidR="00EE381D" w:rsidRDefault="00EE381D" w:rsidP="00EE381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ochrony przeciwpożarowej,</w:t>
      </w:r>
    </w:p>
    <w:p w:rsidR="00EE381D" w:rsidRDefault="00EE381D" w:rsidP="00EE381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warunków higieniczno- sanitarnych,</w:t>
      </w:r>
    </w:p>
    <w:p w:rsidR="00EE381D" w:rsidRPr="0052355A" w:rsidRDefault="00EE381D" w:rsidP="00EE381D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ochrony środowiska.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Oferent podczas wypoczynku zapewni uczestnikom:</w:t>
      </w:r>
    </w:p>
    <w:p w:rsidR="00EE381D" w:rsidRDefault="00EE381D" w:rsidP="00EE381D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transport i zakwaterowanie,</w:t>
      </w:r>
    </w:p>
    <w:p w:rsidR="00EE381D" w:rsidRDefault="00EE381D" w:rsidP="00EE381D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ubezpieczenie,</w:t>
      </w:r>
    </w:p>
    <w:p w:rsidR="00EE381D" w:rsidRDefault="00EE381D" w:rsidP="00EE381D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minimum 3 posiłki i napoje codziennie,</w:t>
      </w:r>
    </w:p>
    <w:p w:rsidR="00EE381D" w:rsidRDefault="00EE381D" w:rsidP="00EE381D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realizację odpowiedniego programu profilaktycznego dot. uzależnienia od alkoholu </w:t>
      </w:r>
      <w:r>
        <w:rPr>
          <w:rFonts w:cs="Arial"/>
        </w:rPr>
        <w:br/>
        <w:t>i narkotyków,</w:t>
      </w:r>
    </w:p>
    <w:p w:rsidR="00EE381D" w:rsidRDefault="00EE381D" w:rsidP="00EE381D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opiekę wykwalifikowanej kadry,</w:t>
      </w:r>
    </w:p>
    <w:p w:rsidR="00EE381D" w:rsidRPr="0052355A" w:rsidRDefault="00EE381D" w:rsidP="00EE381D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opiekę medyczną w razie konieczności.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Zadanie powinno być realizowane z najwyższą starannością, zgodnie z zawartymi umowami oraz obowiązującymi standardami i przepisami prawa.</w:t>
      </w:r>
    </w:p>
    <w:p w:rsidR="00EE381D" w:rsidRDefault="00EE381D" w:rsidP="00EE38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W trakcie realizacji zadania, w ramach prowadzonego nadzoru merytorycznego zwraca się szczególną uwagę na:</w:t>
      </w:r>
    </w:p>
    <w:p w:rsidR="00EE381D" w:rsidRDefault="00EE381D" w:rsidP="00EE381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Arial"/>
        </w:rPr>
      </w:pPr>
      <w:r w:rsidRPr="00D03505">
        <w:rPr>
          <w:rFonts w:cs="Arial"/>
        </w:rPr>
        <w:t xml:space="preserve">wykorzystanie </w:t>
      </w:r>
      <w:r>
        <w:rPr>
          <w:rFonts w:cs="Arial"/>
        </w:rPr>
        <w:t>przyznanych</w:t>
      </w:r>
      <w:r w:rsidRPr="00D03505">
        <w:rPr>
          <w:rFonts w:cs="Arial"/>
        </w:rPr>
        <w:t xml:space="preserve"> kwot dotacji zgodnie z przeznaczeniem oraz z zap</w:t>
      </w:r>
      <w:r>
        <w:rPr>
          <w:rFonts w:cs="Arial"/>
        </w:rPr>
        <w:t xml:space="preserve">isami </w:t>
      </w:r>
      <w:r w:rsidRPr="00D03505">
        <w:rPr>
          <w:rFonts w:cs="Arial"/>
        </w:rPr>
        <w:t>umów stanowiących podstawę przekazania dotacji,</w:t>
      </w:r>
    </w:p>
    <w:p w:rsidR="00EE381D" w:rsidRDefault="00EE381D" w:rsidP="00EE381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Arial"/>
        </w:rPr>
      </w:pPr>
      <w:r w:rsidRPr="00D03505">
        <w:rPr>
          <w:rFonts w:cs="Arial"/>
        </w:rPr>
        <w:t>prawidłowe, rzetelne oraz terminowe sporządz</w:t>
      </w:r>
      <w:r>
        <w:rPr>
          <w:rFonts w:cs="Arial"/>
        </w:rPr>
        <w:t>anie sprawozdań finansowych</w:t>
      </w:r>
      <w:r>
        <w:rPr>
          <w:rFonts w:cs="Arial"/>
        </w:rPr>
        <w:br/>
      </w:r>
      <w:r w:rsidRPr="00D03505">
        <w:rPr>
          <w:rFonts w:cs="Arial"/>
        </w:rPr>
        <w:t>i merytorycznych,</w:t>
      </w:r>
    </w:p>
    <w:p w:rsidR="00EE381D" w:rsidRDefault="00EE381D" w:rsidP="00EE381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Arial"/>
        </w:rPr>
      </w:pPr>
      <w:r w:rsidRPr="00D03505">
        <w:rPr>
          <w:rFonts w:cs="Arial"/>
        </w:rPr>
        <w:t xml:space="preserve">oszczędne i celowe wydatkowanie </w:t>
      </w:r>
      <w:r>
        <w:rPr>
          <w:rFonts w:cs="Arial"/>
        </w:rPr>
        <w:t>przyznanych środków finansowych,</w:t>
      </w:r>
    </w:p>
    <w:p w:rsidR="00EE381D" w:rsidRPr="008E2CA5" w:rsidRDefault="00EE381D" w:rsidP="00EE381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realizację programu socjoterapeutycznego podczas pobytu dzieci na wypoczynku.</w:t>
      </w:r>
    </w:p>
    <w:p w:rsidR="00EE381D" w:rsidRPr="00124F63" w:rsidRDefault="00EE381D" w:rsidP="00EE381D">
      <w:pPr>
        <w:widowControl w:val="0"/>
        <w:suppressAutoHyphens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11. </w:t>
      </w:r>
      <w:r w:rsidRPr="00124F63">
        <w:rPr>
          <w:rFonts w:cs="Arial"/>
        </w:rPr>
        <w:t>Organizator wypoczynku ma obowiązek zgłoszenia d</w:t>
      </w:r>
      <w:r>
        <w:rPr>
          <w:rFonts w:cs="Arial"/>
        </w:rPr>
        <w:t>o Kuratorium Oświaty organizacji</w:t>
      </w:r>
      <w:r w:rsidRPr="00124F63">
        <w:rPr>
          <w:rFonts w:cs="Arial"/>
        </w:rPr>
        <w:t xml:space="preserve"> </w:t>
      </w:r>
      <w:r>
        <w:rPr>
          <w:rFonts w:cs="Arial"/>
        </w:rPr>
        <w:br/>
        <w:t xml:space="preserve">       </w:t>
      </w:r>
      <w:r w:rsidRPr="00124F63">
        <w:rPr>
          <w:rFonts w:cs="Arial"/>
        </w:rPr>
        <w:t>wypoczynku.</w:t>
      </w: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EE381D" w:rsidTr="00E42BBE">
        <w:tc>
          <w:tcPr>
            <w:tcW w:w="534" w:type="dxa"/>
          </w:tcPr>
          <w:p w:rsidR="00EE381D" w:rsidRPr="00A52615" w:rsidRDefault="00EE381D" w:rsidP="00E42BBE">
            <w:pPr>
              <w:widowControl w:val="0"/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IV.</w:t>
            </w:r>
          </w:p>
        </w:tc>
        <w:tc>
          <w:tcPr>
            <w:tcW w:w="8676" w:type="dxa"/>
          </w:tcPr>
          <w:p w:rsidR="00EE381D" w:rsidRPr="00A52615" w:rsidRDefault="00EE381D" w:rsidP="00E42BBE">
            <w:pPr>
              <w:widowControl w:val="0"/>
              <w:suppressAutoHyphens/>
              <w:jc w:val="both"/>
              <w:rPr>
                <w:rFonts w:cs="Arial"/>
                <w:b/>
              </w:rPr>
            </w:pPr>
            <w:r w:rsidRPr="007446CC">
              <w:rPr>
                <w:rFonts w:cs="Arial"/>
                <w:b/>
              </w:rPr>
              <w:t>Termin, sposób i miejsce składania ofert</w:t>
            </w:r>
            <w:r>
              <w:rPr>
                <w:rFonts w:cs="Arial"/>
                <w:b/>
              </w:rPr>
              <w:t>:</w:t>
            </w:r>
          </w:p>
        </w:tc>
      </w:tr>
    </w:tbl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Oferty należy składać w nieprzekraczalnym terminie </w:t>
      </w:r>
      <w:r w:rsidRPr="00AB3801">
        <w:rPr>
          <w:rFonts w:cs="Arial"/>
        </w:rPr>
        <w:t>do dnia</w:t>
      </w:r>
      <w:r>
        <w:rPr>
          <w:rFonts w:cs="Arial"/>
          <w:b/>
        </w:rPr>
        <w:t xml:space="preserve"> 15 czerwca </w:t>
      </w:r>
      <w:r w:rsidRPr="00AB3801">
        <w:rPr>
          <w:rFonts w:cs="Arial"/>
          <w:b/>
        </w:rPr>
        <w:t>2021 roku do godziny 15</w:t>
      </w:r>
      <w:r w:rsidRPr="00AB3801">
        <w:rPr>
          <w:rFonts w:cs="Arial"/>
          <w:b/>
          <w:vertAlign w:val="superscript"/>
        </w:rPr>
        <w:t>30</w:t>
      </w:r>
      <w:r w:rsidRPr="00AB3801">
        <w:rPr>
          <w:rFonts w:cs="Arial"/>
        </w:rPr>
        <w:t xml:space="preserve"> </w:t>
      </w:r>
      <w:r>
        <w:rPr>
          <w:rFonts w:cs="Arial"/>
        </w:rPr>
        <w:br/>
        <w:t>w punkcie informacyjnym Urzędu Miasta w Piotrkowie Trybunalskim przy Pasażu Karola Rudowskiego 10.</w:t>
      </w:r>
    </w:p>
    <w:p w:rsidR="00EE381D" w:rsidRPr="007E0F9A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Oferta musi być sporządzona zgodnie z wzorem określonym w rozporządzeniu Przewodniczącego Komitetu do Spraw Pożytku Publicznego z dnia 24 października 2018 roku w sprawie wzorów ofert</w:t>
      </w:r>
      <w:r>
        <w:rPr>
          <w:rFonts w:cs="Arial"/>
        </w:rPr>
        <w:br/>
      </w:r>
      <w:r>
        <w:rPr>
          <w:rFonts w:cs="Arial"/>
        </w:rPr>
        <w:lastRenderedPageBreak/>
        <w:t xml:space="preserve"> i ramowych wzorów umów dotyczących realizacji zadań publicznych oraz wzorów sprawozdań</w:t>
      </w:r>
      <w:r>
        <w:rPr>
          <w:rFonts w:cs="Arial"/>
        </w:rPr>
        <w:br/>
        <w:t xml:space="preserve"> z wykonania tych zadań (Dz. U. z 2018 r., poz. 2057).</w:t>
      </w:r>
    </w:p>
    <w:p w:rsidR="00EE381D" w:rsidRPr="00C44E31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  <w:u w:val="single"/>
        </w:rPr>
      </w:pPr>
      <w:r w:rsidRPr="00C44E31">
        <w:rPr>
          <w:rFonts w:cs="Arial"/>
          <w:u w:val="single"/>
        </w:rPr>
        <w:t>Do ofert należy dołączyć:</w:t>
      </w:r>
    </w:p>
    <w:p w:rsidR="00EE381D" w:rsidRDefault="00EE381D" w:rsidP="00EE381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Aktualny wypis z Krajowego Rejestru Sądowego lub odpowiednio wyciąg z ewidencji potwierdzającej status prawny oferenta i umocowanie osób go reprezentujących – ważny </w:t>
      </w:r>
      <w:r>
        <w:rPr>
          <w:rFonts w:cs="Arial"/>
        </w:rPr>
        <w:br/>
        <w:t>3 miesiące od daty wystawienia,</w:t>
      </w:r>
    </w:p>
    <w:p w:rsidR="00EE381D" w:rsidRDefault="00EE381D" w:rsidP="00EE381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Aktualny statut organizacji lub jego kserokopię.</w:t>
      </w: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Wszystkie dokumenty przedstawione w formie kserokopii muszą zostać potwierdzone za zgodność z oryginałem (na każdej stronie) przez osoby upoważnione do reprezentowania oferenta.</w:t>
      </w: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Pr="007556DB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Szczegółowe informacje dotyczące konkursu wraz z formularzem oferty i regulaminem konkursu dostępne są w Biuletynie Informacji Publicznej na </w:t>
      </w:r>
      <w:r w:rsidRPr="007556DB">
        <w:rPr>
          <w:rFonts w:cs="Arial"/>
        </w:rPr>
        <w:t xml:space="preserve">stronie internetowej Urzędu Miasta Piotrkowa Trybunalskiego </w:t>
      </w:r>
      <w:hyperlink r:id="rId5" w:history="1">
        <w:r w:rsidRPr="007556DB">
          <w:rPr>
            <w:rStyle w:val="Hipercze"/>
            <w:rFonts w:cs="Arial"/>
          </w:rPr>
          <w:t>www.piotrkow.pl</w:t>
        </w:r>
      </w:hyperlink>
      <w:r>
        <w:rPr>
          <w:rStyle w:val="Hipercze"/>
          <w:rFonts w:cs="Arial"/>
        </w:rPr>
        <w:t>,</w:t>
      </w:r>
      <w:r w:rsidRPr="007556DB">
        <w:rPr>
          <w:rFonts w:cs="Arial"/>
        </w:rPr>
        <w:t xml:space="preserve"> a także w Referacie Spraw Społecznych, pokój 318, tel. 732-77-42.</w:t>
      </w:r>
    </w:p>
    <w:p w:rsidR="00EE381D" w:rsidRPr="007556DB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5"/>
        <w:gridCol w:w="8657"/>
      </w:tblGrid>
      <w:tr w:rsidR="00EE381D" w:rsidTr="00E42BBE">
        <w:tc>
          <w:tcPr>
            <w:tcW w:w="392" w:type="dxa"/>
          </w:tcPr>
          <w:p w:rsidR="00EE381D" w:rsidRPr="00D03505" w:rsidRDefault="00EE381D" w:rsidP="00E42BBE">
            <w:pPr>
              <w:widowControl w:val="0"/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V.</w:t>
            </w:r>
          </w:p>
        </w:tc>
        <w:tc>
          <w:tcPr>
            <w:tcW w:w="8818" w:type="dxa"/>
          </w:tcPr>
          <w:p w:rsidR="00EE381D" w:rsidRPr="00D03505" w:rsidRDefault="00EE381D" w:rsidP="00E42BBE">
            <w:pPr>
              <w:widowControl w:val="0"/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Termin, tryb i kryteria stosowane przy wyborze ofert:</w:t>
            </w:r>
          </w:p>
        </w:tc>
      </w:tr>
    </w:tbl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>Złożone oferty zostaną rozpatrzone przez Komisję Konkursową powołaną przez Prezydenta Miasta Piotrkowa Trybunalskiego w ciągu 5 dni od daty zakończenia składania ofert, w oparciu o następujące kryteria:</w:t>
      </w:r>
    </w:p>
    <w:p w:rsidR="00EE381D" w:rsidRPr="00E07F9C" w:rsidRDefault="00EE381D" w:rsidP="00EE381D">
      <w:pPr>
        <w:widowControl w:val="0"/>
        <w:suppressAutoHyphens/>
        <w:spacing w:after="0"/>
        <w:ind w:left="284" w:hanging="284"/>
        <w:jc w:val="both"/>
        <w:rPr>
          <w:rFonts w:cs="Arial"/>
        </w:rPr>
      </w:pPr>
      <w:r w:rsidRPr="00E07F9C">
        <w:rPr>
          <w:rFonts w:cs="Arial"/>
        </w:rPr>
        <w:t xml:space="preserve">  1) formalne:</w:t>
      </w:r>
    </w:p>
    <w:p w:rsidR="00EE381D" w:rsidRPr="00E07F9C" w:rsidRDefault="00EE381D" w:rsidP="00EE381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/>
        <w:ind w:firstLine="66"/>
        <w:contextualSpacing/>
        <w:jc w:val="both"/>
        <w:rPr>
          <w:rFonts w:cs="Arial"/>
        </w:rPr>
      </w:pPr>
      <w:r w:rsidRPr="00E07F9C">
        <w:rPr>
          <w:rFonts w:cs="Arial"/>
        </w:rPr>
        <w:t>czy oferta została złożona w terminie określonym w ogłoszeniu (TAK/NIE)</w:t>
      </w:r>
      <w:r>
        <w:rPr>
          <w:rFonts w:cs="Arial"/>
        </w:rPr>
        <w:t>,</w:t>
      </w:r>
    </w:p>
    <w:p w:rsidR="00EE381D" w:rsidRPr="00E07F9C" w:rsidRDefault="00EE381D" w:rsidP="00EE381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/>
        <w:ind w:firstLine="66"/>
        <w:contextualSpacing/>
        <w:jc w:val="both"/>
        <w:rPr>
          <w:rFonts w:cs="Arial"/>
        </w:rPr>
      </w:pPr>
      <w:r>
        <w:rPr>
          <w:rFonts w:cs="Arial"/>
        </w:rPr>
        <w:t>czy oferta została złożona przez</w:t>
      </w:r>
      <w:r w:rsidRPr="00E07F9C">
        <w:rPr>
          <w:rFonts w:cs="Arial"/>
        </w:rPr>
        <w:t xml:space="preserve"> podmiot uprawniony (TAK/NIE)</w:t>
      </w:r>
      <w:r>
        <w:rPr>
          <w:rFonts w:cs="Arial"/>
        </w:rPr>
        <w:t>,</w:t>
      </w:r>
    </w:p>
    <w:p w:rsidR="00EE381D" w:rsidRPr="00E07F9C" w:rsidRDefault="00EE381D" w:rsidP="00EE381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/>
        <w:ind w:firstLine="66"/>
        <w:contextualSpacing/>
        <w:jc w:val="both"/>
        <w:rPr>
          <w:rFonts w:cs="Arial"/>
        </w:rPr>
      </w:pPr>
      <w:r w:rsidRPr="00E07F9C">
        <w:rPr>
          <w:rFonts w:cs="Arial"/>
        </w:rPr>
        <w:t>czy zadanie jest zgodne z działalnością statutową oferenta (TAK/NIE)</w:t>
      </w:r>
      <w:r>
        <w:rPr>
          <w:rFonts w:cs="Arial"/>
        </w:rPr>
        <w:t>,</w:t>
      </w:r>
    </w:p>
    <w:p w:rsidR="00EE381D" w:rsidRPr="00E07F9C" w:rsidRDefault="00EE381D" w:rsidP="00EE381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/>
        <w:ind w:firstLine="66"/>
        <w:contextualSpacing/>
        <w:jc w:val="both"/>
        <w:rPr>
          <w:rFonts w:cs="Arial"/>
        </w:rPr>
      </w:pPr>
      <w:r w:rsidRPr="00E07F9C">
        <w:rPr>
          <w:rFonts w:cs="Arial"/>
        </w:rPr>
        <w:t>czy oferta została sporządzona na właściwym formularzu (TAK/NIE)</w:t>
      </w:r>
      <w:r>
        <w:rPr>
          <w:rFonts w:cs="Arial"/>
        </w:rPr>
        <w:t>,</w:t>
      </w:r>
    </w:p>
    <w:p w:rsidR="00EE381D" w:rsidRPr="00E07F9C" w:rsidRDefault="00EE381D" w:rsidP="00EE381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/>
        <w:ind w:firstLine="66"/>
        <w:contextualSpacing/>
        <w:jc w:val="both"/>
        <w:rPr>
          <w:rFonts w:cs="Arial"/>
        </w:rPr>
      </w:pPr>
      <w:r w:rsidRPr="00E07F9C">
        <w:rPr>
          <w:rFonts w:cs="Arial"/>
        </w:rPr>
        <w:t>czy rodzaj zadania wskazany w ofercie mieści się w zakresie zadań wskazanych w ogłoszeniu (TAK/NIE)</w:t>
      </w:r>
      <w:r>
        <w:rPr>
          <w:rFonts w:cs="Arial"/>
        </w:rPr>
        <w:t>,</w:t>
      </w:r>
    </w:p>
    <w:p w:rsidR="00EE381D" w:rsidRPr="00E07F9C" w:rsidRDefault="00EE381D" w:rsidP="00EE381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/>
        <w:ind w:firstLine="66"/>
        <w:contextualSpacing/>
        <w:jc w:val="both"/>
        <w:rPr>
          <w:rFonts w:cs="Arial"/>
        </w:rPr>
      </w:pPr>
      <w:r w:rsidRPr="00E07F9C">
        <w:rPr>
          <w:rFonts w:cs="Arial"/>
        </w:rPr>
        <w:t xml:space="preserve">czy oferta jest kompletna (zawiera wszystkie załączniki złożone we właściwej formie </w:t>
      </w:r>
      <w:r w:rsidRPr="00E07F9C">
        <w:rPr>
          <w:rFonts w:cs="Arial"/>
        </w:rPr>
        <w:br/>
        <w:t xml:space="preserve">i </w:t>
      </w:r>
      <w:r>
        <w:rPr>
          <w:rFonts w:cs="Arial"/>
        </w:rPr>
        <w:t>p</w:t>
      </w:r>
      <w:r w:rsidRPr="00E07F9C">
        <w:rPr>
          <w:rFonts w:cs="Arial"/>
        </w:rPr>
        <w:t>odpisane lub potwierdzone za zgodność z oryginałem we właściwy sposób przez uprawnione osoby (TAK/NIE)</w:t>
      </w:r>
      <w:r>
        <w:rPr>
          <w:rFonts w:cs="Arial"/>
        </w:rPr>
        <w:t>.</w:t>
      </w:r>
    </w:p>
    <w:p w:rsidR="00EE381D" w:rsidRPr="00E07F9C" w:rsidRDefault="00EE381D" w:rsidP="00EE381D">
      <w:pPr>
        <w:widowControl w:val="0"/>
        <w:tabs>
          <w:tab w:val="left" w:pos="142"/>
        </w:tabs>
        <w:suppressAutoHyphens/>
        <w:spacing w:after="0"/>
        <w:jc w:val="both"/>
        <w:rPr>
          <w:rFonts w:cs="Arial"/>
        </w:rPr>
      </w:pPr>
      <w:r w:rsidRPr="00E07F9C">
        <w:rPr>
          <w:rFonts w:cs="Arial"/>
        </w:rPr>
        <w:tab/>
        <w:t>2) merytoryczne:</w:t>
      </w:r>
    </w:p>
    <w:p w:rsidR="00EE381D" w:rsidRPr="00E07F9C" w:rsidRDefault="00EE381D" w:rsidP="00EE381D">
      <w:pPr>
        <w:numPr>
          <w:ilvl w:val="0"/>
          <w:numId w:val="5"/>
        </w:numPr>
        <w:tabs>
          <w:tab w:val="left" w:pos="0"/>
        </w:tabs>
        <w:spacing w:line="240" w:lineRule="auto"/>
        <w:contextualSpacing/>
        <w:jc w:val="both"/>
        <w:rPr>
          <w:rFonts w:cs="Arial"/>
        </w:rPr>
      </w:pPr>
      <w:r w:rsidRPr="00E07F9C">
        <w:rPr>
          <w:rFonts w:cs="Arial"/>
        </w:rPr>
        <w:t>ocena możliwości realizacji zadania przez oferenta (ocena w skali 0 – 10 pkt)</w:t>
      </w:r>
      <w:r>
        <w:rPr>
          <w:rFonts w:cs="Arial"/>
        </w:rPr>
        <w:t>,</w:t>
      </w:r>
    </w:p>
    <w:p w:rsidR="00EE381D" w:rsidRPr="00E07F9C" w:rsidRDefault="00EE381D" w:rsidP="00EE381D">
      <w:pPr>
        <w:numPr>
          <w:ilvl w:val="0"/>
          <w:numId w:val="5"/>
        </w:numPr>
        <w:tabs>
          <w:tab w:val="left" w:pos="0"/>
        </w:tabs>
        <w:spacing w:line="240" w:lineRule="auto"/>
        <w:contextualSpacing/>
        <w:jc w:val="both"/>
        <w:rPr>
          <w:rFonts w:cs="Arial"/>
          <w:color w:val="000000" w:themeColor="text1"/>
        </w:rPr>
      </w:pPr>
      <w:r w:rsidRPr="00E07F9C">
        <w:rPr>
          <w:rFonts w:cs="Arial"/>
          <w:color w:val="000000" w:themeColor="text1"/>
        </w:rPr>
        <w:t>kalkulacja kosztów zadania w odniesieniu do  oferowanego szczegółowego zakresu rzeczowego zadania: szczegółowe i precyzyjne wyliczenie kosztów, innych źródeł  finansowania w tym wkład własny wnioskodawcy (ocena w skali 0 – 20 pkt)</w:t>
      </w:r>
      <w:r>
        <w:rPr>
          <w:rFonts w:cs="Arial"/>
          <w:color w:val="000000" w:themeColor="text1"/>
        </w:rPr>
        <w:t>,</w:t>
      </w:r>
    </w:p>
    <w:p w:rsidR="00EE381D" w:rsidRPr="00E07F9C" w:rsidRDefault="00EE381D" w:rsidP="00EE381D">
      <w:pPr>
        <w:numPr>
          <w:ilvl w:val="0"/>
          <w:numId w:val="5"/>
        </w:numPr>
        <w:tabs>
          <w:tab w:val="left" w:pos="0"/>
        </w:tabs>
        <w:spacing w:line="240" w:lineRule="auto"/>
        <w:contextualSpacing/>
        <w:jc w:val="both"/>
        <w:rPr>
          <w:rFonts w:cs="Arial"/>
          <w:color w:val="000000" w:themeColor="text1"/>
        </w:rPr>
      </w:pPr>
      <w:r w:rsidRPr="00E07F9C">
        <w:rPr>
          <w:rFonts w:cs="Arial"/>
          <w:color w:val="000000" w:themeColor="text1"/>
        </w:rPr>
        <w:t xml:space="preserve">dysponowanie kadrą zdolną do realizacji zadania (kwalifikacje i doświadczenie) (ocena w skali 0 – </w:t>
      </w:r>
      <w:r>
        <w:rPr>
          <w:rFonts w:cs="Arial"/>
          <w:color w:val="000000" w:themeColor="text1"/>
        </w:rPr>
        <w:t>2</w:t>
      </w:r>
      <w:r w:rsidRPr="00E07F9C">
        <w:rPr>
          <w:rFonts w:cs="Arial"/>
          <w:color w:val="000000" w:themeColor="text1"/>
        </w:rPr>
        <w:t>0 pkt)</w:t>
      </w:r>
      <w:r>
        <w:rPr>
          <w:rFonts w:cs="Arial"/>
          <w:color w:val="000000" w:themeColor="text1"/>
        </w:rPr>
        <w:t>,</w:t>
      </w:r>
    </w:p>
    <w:p w:rsidR="00EE381D" w:rsidRPr="007556DB" w:rsidRDefault="00EE381D" w:rsidP="00EE381D">
      <w:pPr>
        <w:numPr>
          <w:ilvl w:val="0"/>
          <w:numId w:val="5"/>
        </w:numPr>
        <w:tabs>
          <w:tab w:val="left" w:pos="0"/>
        </w:tabs>
        <w:spacing w:line="240" w:lineRule="auto"/>
        <w:contextualSpacing/>
        <w:jc w:val="both"/>
        <w:rPr>
          <w:rFonts w:cs="Arial"/>
          <w:color w:val="FF0000"/>
        </w:rPr>
      </w:pPr>
      <w:r w:rsidRPr="00E07F9C">
        <w:rPr>
          <w:rFonts w:cs="Arial"/>
          <w:color w:val="000000" w:themeColor="text1"/>
        </w:rPr>
        <w:t xml:space="preserve"> wkład rzeczowy i osobowy; praca wolontariuszy i praca społeczna członków </w:t>
      </w:r>
      <w:r>
        <w:rPr>
          <w:rFonts w:cs="Arial"/>
          <w:color w:val="000000" w:themeColor="text1"/>
        </w:rPr>
        <w:t xml:space="preserve">(ocena w skali </w:t>
      </w:r>
    </w:p>
    <w:p w:rsidR="00EE381D" w:rsidRPr="00E07F9C" w:rsidRDefault="00EE381D" w:rsidP="00EE381D">
      <w:pPr>
        <w:tabs>
          <w:tab w:val="left" w:pos="0"/>
        </w:tabs>
        <w:spacing w:line="240" w:lineRule="auto"/>
        <w:ind w:left="720"/>
        <w:contextualSpacing/>
        <w:jc w:val="both"/>
        <w:rPr>
          <w:rFonts w:cs="Arial"/>
          <w:color w:val="FF0000"/>
        </w:rPr>
      </w:pPr>
      <w:r>
        <w:rPr>
          <w:rFonts w:cs="Arial"/>
          <w:color w:val="000000" w:themeColor="text1"/>
        </w:rPr>
        <w:t>0 – 1</w:t>
      </w:r>
      <w:r w:rsidRPr="00E07F9C">
        <w:rPr>
          <w:rFonts w:cs="Arial"/>
          <w:color w:val="000000" w:themeColor="text1"/>
        </w:rPr>
        <w:t>0 pkt)</w:t>
      </w:r>
      <w:r>
        <w:rPr>
          <w:rFonts w:cs="Arial"/>
          <w:color w:val="000000" w:themeColor="text1"/>
        </w:rPr>
        <w:t>,</w:t>
      </w:r>
    </w:p>
    <w:p w:rsidR="00EE381D" w:rsidRPr="00E07F9C" w:rsidRDefault="00EE381D" w:rsidP="00EE381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doświadczenie oferenta w organizacji wypoczynku dla dzieci z rodzin najuboższych</w:t>
      </w:r>
      <w:r w:rsidRPr="00E07F9C">
        <w:rPr>
          <w:rFonts w:cs="Arial"/>
          <w:color w:val="000000" w:themeColor="text1"/>
        </w:rPr>
        <w:t xml:space="preserve"> (ocena </w:t>
      </w:r>
      <w:r>
        <w:rPr>
          <w:rFonts w:cs="Arial"/>
          <w:color w:val="000000" w:themeColor="text1"/>
        </w:rPr>
        <w:br/>
      </w:r>
      <w:r w:rsidRPr="00E07F9C">
        <w:rPr>
          <w:rFonts w:cs="Arial"/>
          <w:color w:val="000000" w:themeColor="text1"/>
        </w:rPr>
        <w:t>w skali 0 – 10 pkt)</w:t>
      </w:r>
      <w:r>
        <w:rPr>
          <w:rFonts w:cs="Arial"/>
          <w:color w:val="000000" w:themeColor="text1"/>
        </w:rPr>
        <w:t>,</w:t>
      </w:r>
    </w:p>
    <w:p w:rsidR="00EE381D" w:rsidRPr="00E601BB" w:rsidRDefault="00EE381D" w:rsidP="00EE381D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ilość dzieci, dla których organizowany jest wypoczynek (ocena w skali 0 – 10 pkt),</w:t>
      </w:r>
    </w:p>
    <w:p w:rsidR="00EE381D" w:rsidRPr="00E07F9C" w:rsidRDefault="00EE381D" w:rsidP="00EE381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cs="Arial"/>
          <w:color w:val="000000" w:themeColor="text1"/>
        </w:rPr>
      </w:pPr>
      <w:r w:rsidRPr="00E07F9C">
        <w:rPr>
          <w:rFonts w:cs="Arial"/>
          <w:color w:val="000000" w:themeColor="text1"/>
        </w:rPr>
        <w:t>dotychczasowa współpraca z jednostkami samorządu terytorialnego; rzetelność</w:t>
      </w:r>
      <w:r>
        <w:rPr>
          <w:rFonts w:cs="Arial"/>
          <w:color w:val="000000" w:themeColor="text1"/>
        </w:rPr>
        <w:br/>
        <w:t xml:space="preserve"> </w:t>
      </w:r>
      <w:r w:rsidRPr="00E07F9C">
        <w:rPr>
          <w:rFonts w:cs="Arial"/>
          <w:color w:val="000000" w:themeColor="text1"/>
        </w:rPr>
        <w:t xml:space="preserve"> i terminowość oraz sposób rozliczenia otrzymanych na ten cel środków </w:t>
      </w:r>
      <w:r>
        <w:rPr>
          <w:rFonts w:cs="Arial"/>
          <w:color w:val="000000" w:themeColor="text1"/>
        </w:rPr>
        <w:t>(ocena w skali 0-2</w:t>
      </w:r>
      <w:r w:rsidRPr="00E07F9C">
        <w:rPr>
          <w:rFonts w:cs="Arial"/>
          <w:color w:val="000000" w:themeColor="text1"/>
        </w:rPr>
        <w:t>0 pkt)</w:t>
      </w:r>
      <w:r>
        <w:rPr>
          <w:rFonts w:cs="Arial"/>
          <w:color w:val="000000" w:themeColor="text1"/>
        </w:rPr>
        <w:t>.</w:t>
      </w: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Propozycje zawarte w protokole z prac Komisji Konkursowej po zatwierdzeniu przez Prezydenta Miasta Piotrkowa Trybunalskiego są wiążące.</w:t>
      </w: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Złożenie oferty nie jest równoznaczne z przyznaniem dotacji. Szczegółowe i ostateczne warunki realizacji, finansowania i rozliczenia zadania regulować będzie umowa pomiędzy Miastem Piotrków </w:t>
      </w:r>
      <w:r>
        <w:rPr>
          <w:rFonts w:cs="Arial"/>
        </w:rPr>
        <w:lastRenderedPageBreak/>
        <w:t>Trybunalski a oferentem wybranym w wyniku konkursu ofert.</w:t>
      </w: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Po rozpatrzeniu ofert przez Komisję Konkursową, Prezydent Miasta Piotrkowa Trybunalskiego dokona wyboru ofert na realizację zadania w terminie 4 dni.</w:t>
      </w:r>
    </w:p>
    <w:p w:rsidR="00EE381D" w:rsidRDefault="00EE381D" w:rsidP="00EE381D">
      <w:pPr>
        <w:widowControl w:val="0"/>
        <w:suppressAutoHyphens/>
        <w:spacing w:after="0" w:line="240" w:lineRule="auto"/>
        <w:ind w:left="360"/>
        <w:jc w:val="both"/>
        <w:rPr>
          <w:rFonts w:cs="Arial"/>
        </w:rPr>
      </w:pPr>
    </w:p>
    <w:p w:rsidR="00EE381D" w:rsidRPr="00512F44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  <w:u w:val="single"/>
        </w:rPr>
      </w:pPr>
      <w:r w:rsidRPr="00512F44">
        <w:rPr>
          <w:rFonts w:cs="Arial"/>
          <w:u w:val="single"/>
        </w:rPr>
        <w:t>Odrzuceniu podlegają oferty:</w:t>
      </w:r>
    </w:p>
    <w:p w:rsidR="00EE381D" w:rsidRDefault="00EE381D" w:rsidP="00EE381D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oferentem jest podmiot, który nie rozliczył się z poprzednio uzyskanego dofinansowania, a upłynął już określony termin rozliczenia,</w:t>
      </w:r>
    </w:p>
    <w:p w:rsidR="00EE381D" w:rsidRDefault="00EE381D" w:rsidP="00EE381D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złożone na niewłaściwych formularzach, sporządzone wadliwie, nieczytelnie, niekompletne bądź złożone po terminie,</w:t>
      </w:r>
    </w:p>
    <w:p w:rsidR="00EE381D" w:rsidRDefault="00EE381D" w:rsidP="00EE381D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nieodpowiadające zadaniu wskazanemu w ogłoszeniu konkursowym,</w:t>
      </w:r>
    </w:p>
    <w:p w:rsidR="00EE381D" w:rsidRDefault="00EE381D" w:rsidP="00EE381D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dotyczące zadania, które nie jest objęte celami statutowymi podmiotu, składającego ofertę,</w:t>
      </w:r>
    </w:p>
    <w:p w:rsidR="00EE381D" w:rsidRDefault="00EE381D" w:rsidP="00EE381D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złożone przez podmiot nieuprawniony do wzięcia udziału w konkursie.</w:t>
      </w:r>
    </w:p>
    <w:p w:rsidR="00EE381D" w:rsidRDefault="00EE381D" w:rsidP="00EE381D">
      <w:pPr>
        <w:widowControl w:val="0"/>
        <w:suppressAutoHyphens/>
        <w:spacing w:after="0" w:line="240" w:lineRule="auto"/>
        <w:jc w:val="both"/>
        <w:rPr>
          <w:rFonts w:cs="Arial"/>
        </w:rPr>
      </w:pP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Wsparcie zostanie udzielone na zasadach określonych w ustawie z dnia 24 kwietnia 2003 r. </w:t>
      </w:r>
      <w:r>
        <w:rPr>
          <w:rFonts w:cs="Arial"/>
        </w:rPr>
        <w:br/>
        <w:t xml:space="preserve">o działalności pożytku publicznego i o wolontariacie. </w:t>
      </w: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</w:p>
    <w:p w:rsidR="00EE381D" w:rsidRDefault="00EE381D" w:rsidP="00EE381D">
      <w:pPr>
        <w:widowControl w:val="0"/>
        <w:tabs>
          <w:tab w:val="left" w:pos="7088"/>
        </w:tabs>
        <w:suppressAutoHyphens/>
        <w:spacing w:after="0" w:line="240" w:lineRule="auto"/>
        <w:jc w:val="both"/>
        <w:rPr>
          <w:rFonts w:cs="Arial"/>
          <w:b/>
        </w:rPr>
      </w:pPr>
    </w:p>
    <w:p w:rsidR="00EE381D" w:rsidRPr="00E02DE3" w:rsidRDefault="00EE381D" w:rsidP="00EE381D">
      <w:pPr>
        <w:widowControl w:val="0"/>
        <w:tabs>
          <w:tab w:val="left" w:pos="7088"/>
        </w:tabs>
        <w:suppressAutoHyphens/>
        <w:spacing w:after="0" w:line="240" w:lineRule="auto"/>
        <w:jc w:val="both"/>
        <w:rPr>
          <w:rFonts w:cs="Arial"/>
          <w:b/>
        </w:rPr>
      </w:pPr>
      <w:r w:rsidRPr="00E02DE3">
        <w:rPr>
          <w:rFonts w:cs="Arial"/>
          <w:b/>
        </w:rPr>
        <w:t xml:space="preserve">VI. Zrealizowane przez Miasto Piotrków Trybunalski w roku ogłoszenia otwartego konkursu ofert </w:t>
      </w:r>
      <w:r>
        <w:rPr>
          <w:rFonts w:cs="Arial"/>
          <w:b/>
        </w:rPr>
        <w:br/>
      </w:r>
      <w:r w:rsidRPr="00E02DE3">
        <w:rPr>
          <w:rFonts w:cs="Arial"/>
          <w:b/>
        </w:rPr>
        <w:t>i w roku poprzednim zadania publicznego tego samego rodzaju i związane z nimi koszty ze szczególnym uwzględnieniem wysokości dotacji przekazanych organizacjom pozarządowym.</w:t>
      </w: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  <w:rPr>
          <w:rFonts w:cs="Arial"/>
        </w:rPr>
      </w:pP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</w:pPr>
      <w:r>
        <w:t>W latach 2017, 2018, 2019 i 2020 wymienione w ogłoszeniu zadanie realizowane było przez organizacje pozarządowe przy wsparciu z budżetu miasta w następujących kwotach:</w:t>
      </w:r>
    </w:p>
    <w:p w:rsidR="00EE381D" w:rsidRDefault="00EE381D" w:rsidP="00EE381D">
      <w:pPr>
        <w:widowControl w:val="0"/>
        <w:suppressAutoHyphens/>
        <w:spacing w:after="0" w:line="240" w:lineRule="auto"/>
        <w:ind w:firstLine="360"/>
        <w:jc w:val="both"/>
      </w:pPr>
      <w:r>
        <w:t xml:space="preserve">   </w:t>
      </w:r>
    </w:p>
    <w:tbl>
      <w:tblPr>
        <w:tblStyle w:val="Tabela-Siatka"/>
        <w:tblW w:w="77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1122"/>
        <w:gridCol w:w="3494"/>
        <w:gridCol w:w="1010"/>
        <w:gridCol w:w="265"/>
        <w:gridCol w:w="265"/>
      </w:tblGrid>
      <w:tr w:rsidR="00EE381D" w:rsidTr="00E42BBE">
        <w:trPr>
          <w:trHeight w:val="461"/>
        </w:trPr>
        <w:tc>
          <w:tcPr>
            <w:tcW w:w="0" w:type="auto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0" w:type="auto"/>
          </w:tcPr>
          <w:p w:rsidR="00EE381D" w:rsidRPr="009E65E9" w:rsidRDefault="00EE381D" w:rsidP="00E42BBE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9E65E9">
              <w:rPr>
                <w:rFonts w:cs="Arial"/>
                <w:b/>
              </w:rPr>
              <w:t>ok 20</w:t>
            </w:r>
            <w:r>
              <w:rPr>
                <w:rFonts w:cs="Arial"/>
                <w:b/>
              </w:rPr>
              <w:t>17</w:t>
            </w:r>
          </w:p>
        </w:tc>
        <w:tc>
          <w:tcPr>
            <w:tcW w:w="0" w:type="auto"/>
          </w:tcPr>
          <w:p w:rsidR="00EE381D" w:rsidRPr="009E65E9" w:rsidRDefault="00EE381D" w:rsidP="00E42BBE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r</w:t>
            </w:r>
            <w:r w:rsidRPr="009E65E9">
              <w:rPr>
                <w:rFonts w:cs="Arial"/>
                <w:b/>
              </w:rPr>
              <w:t>ok 20</w:t>
            </w:r>
            <w:r>
              <w:rPr>
                <w:rFonts w:cs="Arial"/>
                <w:b/>
              </w:rPr>
              <w:t xml:space="preserve">18                 rok 2019        </w:t>
            </w:r>
          </w:p>
        </w:tc>
        <w:tc>
          <w:tcPr>
            <w:tcW w:w="1010" w:type="dxa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ind w:right="-415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rok 2020        </w:t>
            </w:r>
          </w:p>
        </w:tc>
        <w:tc>
          <w:tcPr>
            <w:tcW w:w="265" w:type="dxa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65" w:type="dxa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EE381D" w:rsidTr="00E42BBE">
        <w:trPr>
          <w:trHeight w:val="461"/>
        </w:trPr>
        <w:tc>
          <w:tcPr>
            <w:tcW w:w="0" w:type="auto"/>
          </w:tcPr>
          <w:p w:rsidR="00EE381D" w:rsidRPr="009E65E9" w:rsidRDefault="00EE381D" w:rsidP="00E42BBE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Zadanie Nr 1</w:t>
            </w:r>
          </w:p>
        </w:tc>
        <w:tc>
          <w:tcPr>
            <w:tcW w:w="0" w:type="auto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200.000</w:t>
            </w:r>
          </w:p>
        </w:tc>
        <w:tc>
          <w:tcPr>
            <w:tcW w:w="0" w:type="auto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190.000                    218.000</w:t>
            </w:r>
          </w:p>
        </w:tc>
        <w:tc>
          <w:tcPr>
            <w:tcW w:w="1010" w:type="dxa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0.00</w:t>
            </w:r>
          </w:p>
        </w:tc>
        <w:tc>
          <w:tcPr>
            <w:tcW w:w="265" w:type="dxa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rPr>
                <w:rFonts w:cs="Arial"/>
              </w:rPr>
            </w:pPr>
          </w:p>
        </w:tc>
        <w:tc>
          <w:tcPr>
            <w:tcW w:w="265" w:type="dxa"/>
          </w:tcPr>
          <w:p w:rsidR="00EE381D" w:rsidRDefault="00EE381D" w:rsidP="00E42BBE">
            <w:pPr>
              <w:widowControl w:val="0"/>
              <w:suppressAutoHyphens/>
              <w:spacing w:line="360" w:lineRule="auto"/>
              <w:rPr>
                <w:rFonts w:cs="Arial"/>
              </w:rPr>
            </w:pPr>
          </w:p>
        </w:tc>
      </w:tr>
    </w:tbl>
    <w:p w:rsidR="009A77EC" w:rsidRDefault="009A77EC"/>
    <w:p w:rsidR="00E56C53" w:rsidRDefault="00E56C53">
      <w:bookmarkStart w:id="0" w:name="_GoBack"/>
      <w:bookmarkEnd w:id="0"/>
    </w:p>
    <w:p w:rsidR="00E56C53" w:rsidRDefault="00E56C53"/>
    <w:p w:rsidR="00E56C53" w:rsidRPr="00E51E7B" w:rsidRDefault="00E56C53" w:rsidP="00E56C5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E51E7B">
        <w:rPr>
          <w:rFonts w:ascii="Arial" w:hAnsi="Arial" w:cs="Arial"/>
          <w:sz w:val="22"/>
          <w:szCs w:val="22"/>
        </w:rPr>
        <w:t>Podpisał:</w:t>
      </w:r>
    </w:p>
    <w:p w:rsidR="00E56C53" w:rsidRPr="00E51E7B" w:rsidRDefault="00E56C53" w:rsidP="00E56C5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E51E7B">
        <w:rPr>
          <w:rFonts w:ascii="Arial" w:hAnsi="Arial" w:cs="Arial"/>
          <w:sz w:val="22"/>
          <w:szCs w:val="22"/>
        </w:rPr>
        <w:t>Prezydent Miasta Piotrkowa Trybunalskiego</w:t>
      </w:r>
    </w:p>
    <w:p w:rsidR="00E56C53" w:rsidRPr="00E51E7B" w:rsidRDefault="00E56C53" w:rsidP="00E56C5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E51E7B">
        <w:rPr>
          <w:rFonts w:ascii="Arial" w:hAnsi="Arial" w:cs="Arial"/>
          <w:sz w:val="22"/>
          <w:szCs w:val="22"/>
        </w:rPr>
        <w:t>Krzysztof Chojniak</w:t>
      </w:r>
    </w:p>
    <w:p w:rsidR="00E56C53" w:rsidRPr="00E51E7B" w:rsidRDefault="00E56C53" w:rsidP="00E56C5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E51E7B">
        <w:rPr>
          <w:rFonts w:ascii="Arial" w:hAnsi="Arial" w:cs="Arial"/>
          <w:sz w:val="22"/>
          <w:szCs w:val="22"/>
        </w:rPr>
        <w:t>dokument został podpisany</w:t>
      </w:r>
    </w:p>
    <w:p w:rsidR="00E56C53" w:rsidRPr="00E51E7B" w:rsidRDefault="00E56C53" w:rsidP="00E56C5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E51E7B">
        <w:rPr>
          <w:rFonts w:ascii="Arial" w:hAnsi="Arial" w:cs="Arial"/>
          <w:sz w:val="22"/>
          <w:szCs w:val="22"/>
        </w:rPr>
        <w:t>kwalifikowanym podpisem elektronicznym</w:t>
      </w:r>
    </w:p>
    <w:p w:rsidR="00E56C53" w:rsidRDefault="00E56C53"/>
    <w:sectPr w:rsidR="00E5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584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7E7A"/>
    <w:multiLevelType w:val="hybridMultilevel"/>
    <w:tmpl w:val="AABA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1634"/>
    <w:multiLevelType w:val="hybridMultilevel"/>
    <w:tmpl w:val="0CD4755A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5BF4F38"/>
    <w:multiLevelType w:val="hybridMultilevel"/>
    <w:tmpl w:val="A3940A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B2B86"/>
    <w:multiLevelType w:val="hybridMultilevel"/>
    <w:tmpl w:val="E00E0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40932"/>
    <w:multiLevelType w:val="hybridMultilevel"/>
    <w:tmpl w:val="0C243F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8658B"/>
    <w:multiLevelType w:val="hybridMultilevel"/>
    <w:tmpl w:val="CEF64490"/>
    <w:lvl w:ilvl="0" w:tplc="D65C1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E36D6"/>
    <w:multiLevelType w:val="hybridMultilevel"/>
    <w:tmpl w:val="EE7A5E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73A44"/>
    <w:multiLevelType w:val="hybridMultilevel"/>
    <w:tmpl w:val="869E04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9B"/>
    <w:rsid w:val="0070759B"/>
    <w:rsid w:val="00986AFD"/>
    <w:rsid w:val="009A77EC"/>
    <w:rsid w:val="00E51E7B"/>
    <w:rsid w:val="00E56C53"/>
    <w:rsid w:val="00E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AE3C-1515-49E8-8A94-1001715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8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E381D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E38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Chmielewska Katarzyna</cp:lastModifiedBy>
  <cp:revision>5</cp:revision>
  <dcterms:created xsi:type="dcterms:W3CDTF">2021-06-18T13:14:00Z</dcterms:created>
  <dcterms:modified xsi:type="dcterms:W3CDTF">2021-06-18T13:17:00Z</dcterms:modified>
</cp:coreProperties>
</file>