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10D" w14:textId="77777777" w:rsidR="009510DD" w:rsidRPr="00CE72BE" w:rsidRDefault="009510DD" w:rsidP="005B1351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17.06.2021 r.</w:t>
      </w:r>
    </w:p>
    <w:p w14:paraId="1253FEE2" w14:textId="77777777" w:rsidR="00703F83" w:rsidRPr="00CE72BE" w:rsidRDefault="00703F83" w:rsidP="009510DD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Komisja </w:t>
      </w:r>
      <w:r w:rsidR="00E0613A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Skarg, Wniosków i Petycji </w:t>
      </w: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Rady Miasta</w:t>
      </w:r>
      <w:r w:rsidR="0056427C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14:paraId="15F7A762" w14:textId="77777777" w:rsidR="005B1351" w:rsidRDefault="005B1351" w:rsidP="009510D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3B65F1CE" w14:textId="5ACD6DBC" w:rsidR="0056427C" w:rsidRPr="00CE72BE" w:rsidRDefault="009510DD" w:rsidP="009510D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Znak sprawy: </w:t>
      </w:r>
      <w:r w:rsidR="006410A2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DRM.0012.2</w:t>
      </w:r>
      <w:r w:rsidR="00703F83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  <w:r w:rsidR="00D55527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3</w:t>
      </w:r>
      <w:r w:rsidR="00441F4C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.202</w:t>
      </w:r>
      <w:r w:rsidR="003F2C2B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</w:p>
    <w:p w14:paraId="50FA2D2C" w14:textId="77777777" w:rsidR="009510DD" w:rsidRPr="00CE72BE" w:rsidRDefault="009510DD" w:rsidP="009510D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28A3D9D0" w14:textId="77777777" w:rsidR="00EE4C9F" w:rsidRPr="00CE72BE" w:rsidRDefault="00EE4C9F" w:rsidP="0095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72B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Skarg, Wniosków i Petycji </w:t>
      </w:r>
      <w:r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na podstawie art.15 </w:t>
      </w:r>
      <w:proofErr w:type="spellStart"/>
      <w:r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zzx</w:t>
      </w:r>
      <w:proofErr w:type="spellEnd"/>
      <w:r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. ust. 3 ustawy z dnia 2 marca 2020 r. o szczególnych rozwiązaniach związanych </w:t>
      </w:r>
      <w:r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br/>
        <w:t xml:space="preserve">z zapobieganiem, przeciwdziałaniem i zwalczaniem COVID-19, innych chorób zakaźnych oraz wywołanych nimi sytuacji kryzysowych </w:t>
      </w:r>
      <w:bookmarkStart w:id="0" w:name="bookmark1"/>
      <w:r w:rsidR="003F2C2B"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(</w:t>
      </w:r>
      <w:proofErr w:type="spellStart"/>
      <w:r w:rsidR="00262DEF"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t.j</w:t>
      </w:r>
      <w:proofErr w:type="spellEnd"/>
      <w:r w:rsidR="00262DEF"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.</w:t>
      </w:r>
      <w:r w:rsidR="007A7DC3" w:rsidRPr="00CE72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A7DC3" w:rsidRPr="00CE72BE">
        <w:rPr>
          <w:rFonts w:ascii="Arial" w:hAnsi="Arial" w:cs="Arial"/>
          <w:sz w:val="24"/>
          <w:szCs w:val="24"/>
          <w:shd w:val="clear" w:color="auto" w:fill="FFFFFF"/>
        </w:rPr>
        <w:t>Dz. U. z 2020 r. poz. 1842, poz. 374, poz. 1639, poz. 2112, poz. 2123, poz. 2157, poz. 2255, poz. 2275, poz. 2320, poz. 2327, poz. 2338, poz. 2361 i poz. 2401 oraz z 2021 r. poz. 11, poz. 159, poz. 180, poz. 694 i poz. 981</w:t>
      </w:r>
      <w:r w:rsidR="003F2C2B" w:rsidRPr="00CE72BE">
        <w:rPr>
          <w:rFonts w:ascii="Arial" w:hAnsi="Arial" w:cs="Arial"/>
          <w:bCs/>
          <w:sz w:val="24"/>
          <w:szCs w:val="24"/>
          <w:lang w:eastAsia="pl-PL" w:bidi="pl-PL"/>
        </w:rPr>
        <w:t>)</w:t>
      </w:r>
      <w:r w:rsidR="003F2C2B" w:rsidRPr="00CE72BE">
        <w:rPr>
          <w:rFonts w:ascii="Arial" w:hAnsi="Arial" w:cs="Arial"/>
          <w:b/>
          <w:bCs/>
          <w:sz w:val="24"/>
          <w:szCs w:val="24"/>
          <w:lang w:eastAsia="pl-PL" w:bidi="pl-PL"/>
        </w:rPr>
        <w:t xml:space="preserve"> </w:t>
      </w:r>
      <w:r w:rsidR="003F2C2B" w:rsidRPr="00CE72BE">
        <w:rPr>
          <w:rFonts w:ascii="Arial" w:hAnsi="Arial" w:cs="Arial"/>
          <w:bCs/>
          <w:sz w:val="24"/>
          <w:szCs w:val="24"/>
          <w:lang w:eastAsia="pl-PL" w:bidi="pl-PL"/>
        </w:rPr>
        <w:t>na dzień</w:t>
      </w:r>
      <w:r w:rsidR="009510DD" w:rsidRPr="00CE72BE">
        <w:rPr>
          <w:rFonts w:ascii="Arial" w:hAnsi="Arial" w:cs="Arial"/>
          <w:sz w:val="24"/>
          <w:szCs w:val="24"/>
        </w:rPr>
        <w:t xml:space="preserve"> </w:t>
      </w:r>
      <w:r w:rsidR="00D55527" w:rsidRPr="00CE72BE">
        <w:rPr>
          <w:rFonts w:ascii="Arial" w:hAnsi="Arial" w:cs="Arial"/>
          <w:sz w:val="24"/>
          <w:szCs w:val="24"/>
        </w:rPr>
        <w:t>25</w:t>
      </w:r>
      <w:r w:rsidRPr="00CE72BE">
        <w:rPr>
          <w:rFonts w:ascii="Arial" w:hAnsi="Arial" w:cs="Arial"/>
          <w:sz w:val="24"/>
          <w:szCs w:val="24"/>
        </w:rPr>
        <w:t xml:space="preserve"> </w:t>
      </w:r>
      <w:r w:rsidR="00D55527" w:rsidRPr="00CE72BE">
        <w:rPr>
          <w:rFonts w:ascii="Arial" w:hAnsi="Arial" w:cs="Arial"/>
          <w:sz w:val="24"/>
          <w:szCs w:val="24"/>
        </w:rPr>
        <w:t>czerwca</w:t>
      </w:r>
      <w:r w:rsidRPr="00CE72BE">
        <w:rPr>
          <w:rFonts w:ascii="Arial" w:hAnsi="Arial" w:cs="Arial"/>
          <w:sz w:val="24"/>
          <w:szCs w:val="24"/>
        </w:rPr>
        <w:t xml:space="preserve"> (</w:t>
      </w:r>
      <w:r w:rsidR="007A7DC3" w:rsidRPr="00CE72BE">
        <w:rPr>
          <w:rFonts w:ascii="Arial" w:hAnsi="Arial" w:cs="Arial"/>
          <w:sz w:val="24"/>
          <w:szCs w:val="24"/>
        </w:rPr>
        <w:t>pią</w:t>
      </w:r>
      <w:r w:rsidR="00D55527" w:rsidRPr="00CE72BE">
        <w:rPr>
          <w:rFonts w:ascii="Arial" w:hAnsi="Arial" w:cs="Arial"/>
          <w:sz w:val="24"/>
          <w:szCs w:val="24"/>
        </w:rPr>
        <w:t>tek</w:t>
      </w:r>
      <w:r w:rsidRPr="00CE72BE">
        <w:rPr>
          <w:rFonts w:ascii="Arial" w:hAnsi="Arial" w:cs="Arial"/>
          <w:sz w:val="24"/>
          <w:szCs w:val="24"/>
        </w:rPr>
        <w:t>) 202</w:t>
      </w:r>
      <w:r w:rsidR="003F2C2B" w:rsidRPr="00CE72BE">
        <w:rPr>
          <w:rFonts w:ascii="Arial" w:hAnsi="Arial" w:cs="Arial"/>
          <w:sz w:val="24"/>
          <w:szCs w:val="24"/>
        </w:rPr>
        <w:t>1</w:t>
      </w:r>
      <w:r w:rsidRPr="00CE72BE">
        <w:rPr>
          <w:rFonts w:ascii="Arial" w:hAnsi="Arial" w:cs="Arial"/>
          <w:sz w:val="24"/>
          <w:szCs w:val="24"/>
        </w:rPr>
        <w:t xml:space="preserve"> r. o </w:t>
      </w:r>
      <w:r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godzinie</w:t>
      </w:r>
      <w:bookmarkEnd w:id="0"/>
      <w:r w:rsidR="007C4BCA"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F877C2"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0</w:t>
      </w:r>
      <w:r w:rsidR="007C4BCA"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9</w:t>
      </w:r>
      <w:r w:rsidR="00F97EA2"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  <w:r w:rsidR="007C4BCA"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3</w:t>
      </w:r>
      <w:r w:rsidRPr="00CE72BE">
        <w:rPr>
          <w:rFonts w:ascii="Arial" w:hAnsi="Arial" w:cs="Arial"/>
          <w:color w:val="000000"/>
          <w:sz w:val="24"/>
          <w:szCs w:val="24"/>
          <w:lang w:eastAsia="pl-PL" w:bidi="pl-PL"/>
        </w:rPr>
        <w:t>0</w:t>
      </w:r>
      <w:r w:rsidR="009510DD" w:rsidRPr="00CE72BE">
        <w:rPr>
          <w:rFonts w:ascii="Arial" w:hAnsi="Arial" w:cs="Arial"/>
          <w:sz w:val="24"/>
          <w:szCs w:val="24"/>
        </w:rPr>
        <w:t xml:space="preserve"> </w:t>
      </w:r>
      <w:r w:rsidRPr="00CE72B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w trybie korespondencyjnym.</w:t>
      </w:r>
    </w:p>
    <w:p w14:paraId="30E7B876" w14:textId="77777777" w:rsidR="000E11DB" w:rsidRPr="00CE72BE" w:rsidRDefault="000E11DB" w:rsidP="009510DD">
      <w:pPr>
        <w:spacing w:line="360" w:lineRule="auto"/>
        <w:rPr>
          <w:rFonts w:ascii="Arial" w:hAnsi="Arial" w:cs="Arial"/>
          <w:sz w:val="24"/>
          <w:szCs w:val="24"/>
        </w:rPr>
      </w:pPr>
      <w:r w:rsidRPr="00CE72BE">
        <w:rPr>
          <w:rFonts w:ascii="Arial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</w:t>
      </w:r>
      <w:r w:rsidR="00835BEC" w:rsidRPr="00CE72BE">
        <w:rPr>
          <w:rFonts w:ascii="Arial" w:hAnsi="Arial" w:cs="Arial"/>
          <w:bCs/>
          <w:sz w:val="24"/>
          <w:szCs w:val="24"/>
          <w:lang w:bidi="pl-PL"/>
        </w:rPr>
        <w:t>n</w:t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nych wykazów głosowań od dnia 1</w:t>
      </w:r>
      <w:r w:rsidR="003F62B8" w:rsidRPr="00CE72BE">
        <w:rPr>
          <w:rFonts w:ascii="Arial" w:hAnsi="Arial" w:cs="Arial"/>
          <w:bCs/>
          <w:sz w:val="24"/>
          <w:szCs w:val="24"/>
          <w:lang w:bidi="pl-PL"/>
        </w:rPr>
        <w:t>7</w:t>
      </w:r>
      <w:r w:rsidRPr="00CE72BE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czerwca</w:t>
      </w:r>
      <w:r w:rsidRPr="00CE72BE">
        <w:rPr>
          <w:rFonts w:ascii="Arial" w:hAnsi="Arial" w:cs="Arial"/>
          <w:bCs/>
          <w:sz w:val="24"/>
          <w:szCs w:val="24"/>
          <w:lang w:bidi="pl-PL"/>
        </w:rPr>
        <w:t xml:space="preserve"> 2021 r., za pośrednictwem Biura Rady Miasta, w Urzędzie Miasta, Pasaż Karola Rudowskiego 10).</w:t>
      </w:r>
    </w:p>
    <w:p w14:paraId="449C4DAD" w14:textId="77777777" w:rsidR="000E11DB" w:rsidRPr="00CE72BE" w:rsidRDefault="000E11DB" w:rsidP="009510DD">
      <w:pPr>
        <w:spacing w:line="360" w:lineRule="auto"/>
        <w:rPr>
          <w:rFonts w:ascii="Arial" w:hAnsi="Arial" w:cs="Arial"/>
          <w:bCs/>
          <w:sz w:val="24"/>
          <w:szCs w:val="24"/>
          <w:lang w:bidi="pl-PL"/>
        </w:rPr>
      </w:pPr>
      <w:r w:rsidRPr="00CE72BE">
        <w:rPr>
          <w:rFonts w:ascii="Arial" w:hAnsi="Arial" w:cs="Arial"/>
          <w:bCs/>
          <w:sz w:val="24"/>
          <w:szCs w:val="24"/>
          <w:lang w:bidi="pl-PL"/>
        </w:rPr>
        <w:t>Imienne wykazy głosowań po wype</w:t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łnieniu należy złożyć do dnia 24</w:t>
      </w:r>
      <w:r w:rsidRPr="00CE72BE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czerwca</w:t>
      </w:r>
      <w:r w:rsidRPr="00CE72BE">
        <w:rPr>
          <w:rFonts w:ascii="Arial" w:hAnsi="Arial" w:cs="Arial"/>
          <w:bCs/>
          <w:sz w:val="24"/>
          <w:szCs w:val="24"/>
          <w:lang w:bidi="pl-PL"/>
        </w:rPr>
        <w:br/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E0613A">
        <w:rPr>
          <w:rFonts w:ascii="Arial" w:hAnsi="Arial" w:cs="Arial"/>
          <w:bCs/>
          <w:sz w:val="24"/>
          <w:szCs w:val="24"/>
          <w:lang w:bidi="pl-PL"/>
        </w:rPr>
        <w:br/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25</w:t>
      </w:r>
      <w:r w:rsidRPr="00CE72BE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D55527" w:rsidRPr="00CE72BE">
        <w:rPr>
          <w:rFonts w:ascii="Arial" w:hAnsi="Arial" w:cs="Arial"/>
          <w:bCs/>
          <w:sz w:val="24"/>
          <w:szCs w:val="24"/>
          <w:lang w:bidi="pl-PL"/>
        </w:rPr>
        <w:t>czerwca</w:t>
      </w:r>
      <w:r w:rsidRPr="00CE72BE">
        <w:rPr>
          <w:rFonts w:ascii="Arial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3B5CB246" w14:textId="77777777" w:rsidR="00FD6BC4" w:rsidRPr="00CE72BE" w:rsidRDefault="00FD6BC4" w:rsidP="009510DD">
      <w:pPr>
        <w:pStyle w:val="Akapitzlist"/>
        <w:numPr>
          <w:ilvl w:val="0"/>
          <w:numId w:val="9"/>
        </w:numPr>
        <w:spacing w:after="0" w:line="360" w:lineRule="auto"/>
        <w:ind w:left="567" w:hanging="283"/>
        <w:rPr>
          <w:rFonts w:ascii="Arial" w:hAnsi="Arial" w:cs="Arial"/>
          <w:noProof/>
          <w:sz w:val="24"/>
          <w:szCs w:val="24"/>
        </w:rPr>
      </w:pPr>
      <w:r w:rsidRPr="00CE72BE">
        <w:rPr>
          <w:rFonts w:ascii="Arial" w:hAnsi="Arial" w:cs="Arial"/>
          <w:noProof/>
          <w:sz w:val="24"/>
          <w:szCs w:val="24"/>
        </w:rPr>
        <w:t>Stwierdzenie prawomocności posiedzenia.</w:t>
      </w:r>
    </w:p>
    <w:p w14:paraId="6E300BC2" w14:textId="77777777" w:rsidR="00B71518" w:rsidRPr="00CE72BE" w:rsidRDefault="006410A2" w:rsidP="009510DD">
      <w:pPr>
        <w:pStyle w:val="Akapitzlist"/>
        <w:numPr>
          <w:ilvl w:val="0"/>
          <w:numId w:val="9"/>
        </w:numPr>
        <w:spacing w:after="0" w:line="360" w:lineRule="auto"/>
        <w:ind w:left="567" w:hanging="207"/>
        <w:rPr>
          <w:rFonts w:ascii="Arial" w:hAnsi="Arial" w:cs="Arial"/>
          <w:noProof/>
          <w:sz w:val="24"/>
          <w:szCs w:val="24"/>
        </w:rPr>
      </w:pPr>
      <w:r w:rsidRPr="00CE72BE">
        <w:rPr>
          <w:rFonts w:ascii="Arial" w:hAnsi="Arial" w:cs="Arial"/>
          <w:noProof/>
          <w:sz w:val="24"/>
          <w:szCs w:val="24"/>
        </w:rPr>
        <w:t>Przyjęcie porządku obrad:</w:t>
      </w:r>
    </w:p>
    <w:p w14:paraId="443FF3A2" w14:textId="77777777" w:rsidR="005A747A" w:rsidRPr="00CE72BE" w:rsidRDefault="005A747A" w:rsidP="009510DD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noProof/>
          <w:sz w:val="24"/>
          <w:szCs w:val="24"/>
        </w:rPr>
      </w:pPr>
      <w:r w:rsidRPr="00CE72BE">
        <w:rPr>
          <w:rFonts w:ascii="Arial" w:hAnsi="Arial" w:cs="Arial"/>
          <w:noProof/>
          <w:sz w:val="24"/>
          <w:szCs w:val="24"/>
        </w:rPr>
        <w:t>Przyjęcie protokołu z posiedzenia Komisji Ska</w:t>
      </w:r>
      <w:r w:rsidR="00F42648" w:rsidRPr="00CE72BE">
        <w:rPr>
          <w:rFonts w:ascii="Arial" w:hAnsi="Arial" w:cs="Arial"/>
          <w:noProof/>
          <w:sz w:val="24"/>
          <w:szCs w:val="24"/>
        </w:rPr>
        <w:t xml:space="preserve">rg, Wniosków i Petycji z dnia </w:t>
      </w:r>
      <w:r w:rsidR="00F42648" w:rsidRPr="00CE72BE">
        <w:rPr>
          <w:rFonts w:ascii="Arial" w:hAnsi="Arial" w:cs="Arial"/>
          <w:noProof/>
          <w:sz w:val="24"/>
          <w:szCs w:val="24"/>
        </w:rPr>
        <w:br/>
      </w:r>
      <w:r w:rsidR="00D428A1" w:rsidRPr="00CE72BE">
        <w:rPr>
          <w:rFonts w:ascii="Arial" w:hAnsi="Arial" w:cs="Arial"/>
          <w:noProof/>
          <w:sz w:val="24"/>
          <w:szCs w:val="24"/>
        </w:rPr>
        <w:t>30</w:t>
      </w:r>
      <w:r w:rsidRPr="00CE72BE">
        <w:rPr>
          <w:rFonts w:ascii="Arial" w:hAnsi="Arial" w:cs="Arial"/>
          <w:noProof/>
          <w:sz w:val="24"/>
          <w:szCs w:val="24"/>
        </w:rPr>
        <w:t xml:space="preserve"> </w:t>
      </w:r>
      <w:r w:rsidR="00D428A1" w:rsidRPr="00CE72BE">
        <w:rPr>
          <w:rFonts w:ascii="Arial" w:hAnsi="Arial" w:cs="Arial"/>
          <w:noProof/>
          <w:sz w:val="24"/>
          <w:szCs w:val="24"/>
        </w:rPr>
        <w:t>marca</w:t>
      </w:r>
      <w:r w:rsidR="00835BEC" w:rsidRPr="00CE72BE">
        <w:rPr>
          <w:rFonts w:ascii="Arial" w:hAnsi="Arial" w:cs="Arial"/>
          <w:noProof/>
          <w:sz w:val="24"/>
          <w:szCs w:val="24"/>
        </w:rPr>
        <w:t xml:space="preserve"> 2021</w:t>
      </w:r>
      <w:r w:rsidRPr="00CE72BE">
        <w:rPr>
          <w:rFonts w:ascii="Arial" w:hAnsi="Arial" w:cs="Arial"/>
          <w:noProof/>
          <w:sz w:val="24"/>
          <w:szCs w:val="24"/>
        </w:rPr>
        <w:t xml:space="preserve"> r.</w:t>
      </w:r>
    </w:p>
    <w:p w14:paraId="647265E4" w14:textId="77777777" w:rsidR="00FE6947" w:rsidRPr="00CE72BE" w:rsidRDefault="00B25AAE" w:rsidP="009510DD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noProof/>
          <w:sz w:val="24"/>
          <w:szCs w:val="24"/>
        </w:rPr>
      </w:pPr>
      <w:r w:rsidRPr="00CE72BE">
        <w:rPr>
          <w:rFonts w:ascii="Arial" w:eastAsia="Times New Roman" w:hAnsi="Arial" w:cs="Arial"/>
          <w:sz w:val="24"/>
          <w:szCs w:val="24"/>
          <w:lang w:eastAsia="pl-PL"/>
        </w:rPr>
        <w:t xml:space="preserve">Ustalenie toku postępowania ze </w:t>
      </w:r>
      <w:r w:rsidR="00FE6947" w:rsidRPr="00CE72BE">
        <w:rPr>
          <w:rFonts w:ascii="Arial" w:eastAsia="Times New Roman" w:hAnsi="Arial" w:cs="Arial"/>
          <w:sz w:val="24"/>
          <w:szCs w:val="24"/>
          <w:lang w:eastAsia="pl-PL"/>
        </w:rPr>
        <w:t xml:space="preserve">skargą </w:t>
      </w:r>
      <w:r w:rsidRPr="00CE72BE">
        <w:rPr>
          <w:rFonts w:ascii="Arial" w:eastAsia="Times New Roman" w:hAnsi="Arial" w:cs="Arial"/>
          <w:sz w:val="24"/>
          <w:szCs w:val="24"/>
          <w:lang w:eastAsia="pl-PL"/>
        </w:rPr>
        <w:t xml:space="preserve">p. </w:t>
      </w:r>
      <w:r w:rsidR="00CE72BE" w:rsidRPr="00CE72BE">
        <w:rPr>
          <w:rFonts w:ascii="Arial" w:hAnsi="Arial" w:cs="Arial"/>
          <w:bCs/>
          <w:sz w:val="24"/>
          <w:szCs w:val="24"/>
        </w:rPr>
        <w:t xml:space="preserve">(dokonano </w:t>
      </w:r>
      <w:proofErr w:type="spellStart"/>
      <w:r w:rsidR="00CE72BE" w:rsidRPr="00CE72BE">
        <w:rPr>
          <w:rFonts w:ascii="Arial" w:hAnsi="Arial" w:cs="Arial"/>
          <w:bCs/>
          <w:sz w:val="24"/>
          <w:szCs w:val="24"/>
        </w:rPr>
        <w:t>anonimizacji</w:t>
      </w:r>
      <w:proofErr w:type="spellEnd"/>
      <w:r w:rsidR="00CE72BE" w:rsidRPr="00CE72BE">
        <w:rPr>
          <w:rFonts w:ascii="Arial" w:hAnsi="Arial" w:cs="Arial"/>
          <w:bCs/>
          <w:sz w:val="24"/>
          <w:szCs w:val="24"/>
        </w:rPr>
        <w:t xml:space="preserve"> danych osobowych) </w:t>
      </w:r>
      <w:r w:rsidR="00FE6947" w:rsidRPr="00CE72BE">
        <w:rPr>
          <w:rFonts w:ascii="Arial" w:eastAsia="Times New Roman" w:hAnsi="Arial" w:cs="Arial"/>
          <w:sz w:val="24"/>
          <w:szCs w:val="24"/>
          <w:lang w:eastAsia="pl-PL" w:bidi="pl-PL"/>
        </w:rPr>
        <w:t>niezadowolonego z</w:t>
      </w:r>
      <w:r w:rsidRPr="00CE72BE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odpowiedzi na jego wnioski </w:t>
      </w:r>
      <w:r w:rsidR="00FE6947" w:rsidRPr="00CE72BE">
        <w:rPr>
          <w:rFonts w:ascii="Arial" w:eastAsia="Times New Roman" w:hAnsi="Arial" w:cs="Arial"/>
          <w:sz w:val="24"/>
          <w:szCs w:val="24"/>
          <w:lang w:eastAsia="pl-PL" w:bidi="pl-PL"/>
        </w:rPr>
        <w:t>dotycząc</w:t>
      </w:r>
      <w:r w:rsidRPr="00CE72BE">
        <w:rPr>
          <w:rFonts w:ascii="Arial" w:eastAsia="Times New Roman" w:hAnsi="Arial" w:cs="Arial"/>
          <w:sz w:val="24"/>
          <w:szCs w:val="24"/>
          <w:lang w:eastAsia="pl-PL" w:bidi="pl-PL"/>
        </w:rPr>
        <w:t>e</w:t>
      </w:r>
      <w:r w:rsidR="00FE6947" w:rsidRPr="00CE72BE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="008E73D1" w:rsidRPr="00CE72BE">
        <w:rPr>
          <w:rFonts w:ascii="Arial" w:hAnsi="Arial" w:cs="Arial"/>
          <w:bCs/>
          <w:sz w:val="24"/>
          <w:szCs w:val="24"/>
        </w:rPr>
        <w:t xml:space="preserve">zmiany organizacji ruchu drogowego w ciągu ulic Rakowskiej,  Miast Partnerskich oraz Sulejowskiej </w:t>
      </w:r>
      <w:r w:rsidR="008E73D1" w:rsidRPr="00CE72BE">
        <w:rPr>
          <w:rFonts w:ascii="Arial" w:hAnsi="Arial" w:cs="Arial"/>
          <w:sz w:val="24"/>
          <w:szCs w:val="24"/>
        </w:rPr>
        <w:t>w Piotrkowie Trybunalskim</w:t>
      </w:r>
      <w:r w:rsidR="00715109" w:rsidRPr="00CE72BE">
        <w:rPr>
          <w:rFonts w:ascii="Arial" w:hAnsi="Arial" w:cs="Arial"/>
          <w:sz w:val="24"/>
          <w:szCs w:val="24"/>
        </w:rPr>
        <w:t>.</w:t>
      </w:r>
    </w:p>
    <w:p w14:paraId="13BBC614" w14:textId="77777777" w:rsidR="000961BC" w:rsidRPr="00CE72BE" w:rsidRDefault="002F7CB1" w:rsidP="009510DD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E72BE">
        <w:rPr>
          <w:rFonts w:ascii="Arial" w:eastAsia="Times New Roman" w:hAnsi="Arial" w:cs="Arial"/>
          <w:sz w:val="24"/>
          <w:szCs w:val="24"/>
          <w:lang w:eastAsia="pl-PL"/>
        </w:rPr>
        <w:t>Ustalenie toku postępowania z petycjami w sprawie przyznan</w:t>
      </w:r>
      <w:r w:rsidR="00B25AAE" w:rsidRPr="00CE72BE">
        <w:rPr>
          <w:rFonts w:ascii="Arial" w:eastAsia="Times New Roman" w:hAnsi="Arial" w:cs="Arial"/>
          <w:sz w:val="24"/>
          <w:szCs w:val="24"/>
          <w:lang w:eastAsia="pl-PL"/>
        </w:rPr>
        <w:t>ia ulgi na przejazdy komunikacją</w:t>
      </w:r>
      <w:r w:rsidRPr="00CE72BE">
        <w:rPr>
          <w:rFonts w:ascii="Arial" w:eastAsia="Times New Roman" w:hAnsi="Arial" w:cs="Arial"/>
          <w:sz w:val="24"/>
          <w:szCs w:val="24"/>
          <w:lang w:eastAsia="pl-PL"/>
        </w:rPr>
        <w:t xml:space="preserve"> miejską w Piotrkowie Trybunalskim </w:t>
      </w:r>
      <w:r w:rsidRPr="00CE72BE">
        <w:rPr>
          <w:rFonts w:ascii="Arial" w:hAnsi="Arial" w:cs="Arial"/>
          <w:sz w:val="24"/>
          <w:szCs w:val="24"/>
        </w:rPr>
        <w:t xml:space="preserve">(realizowaną </w:t>
      </w:r>
      <w:r w:rsidRPr="00CE72BE">
        <w:rPr>
          <w:rFonts w:ascii="Arial" w:hAnsi="Arial" w:cs="Arial"/>
          <w:sz w:val="24"/>
          <w:szCs w:val="24"/>
        </w:rPr>
        <w:lastRenderedPageBreak/>
        <w:t>przez MZK Sp. z o.o.) osobom zaliczanym do umiarkowanego i lekkiego stopnia niepełnosprawności</w:t>
      </w:r>
      <w:r w:rsidR="000961BC" w:rsidRPr="00CE72BE">
        <w:rPr>
          <w:rFonts w:ascii="Arial" w:hAnsi="Arial" w:cs="Arial"/>
          <w:sz w:val="24"/>
          <w:szCs w:val="24"/>
        </w:rPr>
        <w:t>.</w:t>
      </w:r>
    </w:p>
    <w:p w14:paraId="25AAB679" w14:textId="77777777" w:rsidR="000961BC" w:rsidRPr="00CE72BE" w:rsidRDefault="000961BC" w:rsidP="009510DD">
      <w:pPr>
        <w:tabs>
          <w:tab w:val="left" w:pos="851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21270531" w14:textId="4780D9DD" w:rsidR="00717916" w:rsidRPr="00CE72BE" w:rsidRDefault="004E49E6" w:rsidP="009510DD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P</w:t>
      </w:r>
      <w:r w:rsidR="00703F83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rzewodnicząc</w:t>
      </w:r>
      <w:r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y</w:t>
      </w:r>
      <w:r w:rsidR="00703F83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Komisji</w:t>
      </w:r>
      <w:r w:rsidR="009510DD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56427C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Jan</w:t>
      </w:r>
      <w:r w:rsidR="00717916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Dziemdzior</w:t>
      </w:r>
      <w:r w:rsidR="009510DD" w:rsidRPr="00CE72BE">
        <w:rPr>
          <w:rFonts w:ascii="Arial" w:eastAsia="Times New Roman" w:hAnsi="Arial" w:cs="Arial"/>
          <w:noProof/>
          <w:sz w:val="24"/>
          <w:szCs w:val="24"/>
          <w:lang w:eastAsia="pl-PL"/>
        </w:rPr>
        <w:t>a</w:t>
      </w:r>
    </w:p>
    <w:sectPr w:rsidR="00717916" w:rsidRPr="00CE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0B7"/>
    <w:multiLevelType w:val="hybridMultilevel"/>
    <w:tmpl w:val="DC5EA8F0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11C4E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D03080B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E4210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72C7B"/>
    <w:multiLevelType w:val="hybridMultilevel"/>
    <w:tmpl w:val="AF70E132"/>
    <w:lvl w:ilvl="0" w:tplc="F65E08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320"/>
    <w:multiLevelType w:val="hybridMultilevel"/>
    <w:tmpl w:val="C0C85C02"/>
    <w:lvl w:ilvl="0" w:tplc="08504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C4E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D03080B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E4210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166F8"/>
    <w:multiLevelType w:val="hybridMultilevel"/>
    <w:tmpl w:val="71FAE458"/>
    <w:lvl w:ilvl="0" w:tplc="AD96E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0E8F"/>
    <w:multiLevelType w:val="hybridMultilevel"/>
    <w:tmpl w:val="594E9C14"/>
    <w:lvl w:ilvl="0" w:tplc="5CD602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42A37"/>
    <w:multiLevelType w:val="hybridMultilevel"/>
    <w:tmpl w:val="594E9C14"/>
    <w:lvl w:ilvl="0" w:tplc="5CD602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05126"/>
    <w:multiLevelType w:val="hybridMultilevel"/>
    <w:tmpl w:val="D27A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4C57"/>
    <w:multiLevelType w:val="hybridMultilevel"/>
    <w:tmpl w:val="4CE4378C"/>
    <w:lvl w:ilvl="0" w:tplc="E6562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1EBDD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76D5"/>
    <w:multiLevelType w:val="hybridMultilevel"/>
    <w:tmpl w:val="8C040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24"/>
    <w:rsid w:val="00034184"/>
    <w:rsid w:val="00087A9C"/>
    <w:rsid w:val="000961BC"/>
    <w:rsid w:val="000A37B6"/>
    <w:rsid w:val="000B0AF2"/>
    <w:rsid w:val="000E11DB"/>
    <w:rsid w:val="001035CE"/>
    <w:rsid w:val="00123956"/>
    <w:rsid w:val="00132EA4"/>
    <w:rsid w:val="00143A4A"/>
    <w:rsid w:val="0014635D"/>
    <w:rsid w:val="001522F4"/>
    <w:rsid w:val="00172B83"/>
    <w:rsid w:val="001946CF"/>
    <w:rsid w:val="001A490D"/>
    <w:rsid w:val="001B2DB2"/>
    <w:rsid w:val="001B67AF"/>
    <w:rsid w:val="002169D2"/>
    <w:rsid w:val="00262DEF"/>
    <w:rsid w:val="00283ACC"/>
    <w:rsid w:val="0028557A"/>
    <w:rsid w:val="002E4F51"/>
    <w:rsid w:val="002F7CB1"/>
    <w:rsid w:val="003130C4"/>
    <w:rsid w:val="00333B31"/>
    <w:rsid w:val="00385242"/>
    <w:rsid w:val="003A68CF"/>
    <w:rsid w:val="003B0F0F"/>
    <w:rsid w:val="003F2C2B"/>
    <w:rsid w:val="003F62B8"/>
    <w:rsid w:val="00441F4C"/>
    <w:rsid w:val="00443A45"/>
    <w:rsid w:val="004E49E6"/>
    <w:rsid w:val="00502DB6"/>
    <w:rsid w:val="005361E2"/>
    <w:rsid w:val="0054224C"/>
    <w:rsid w:val="0056427C"/>
    <w:rsid w:val="00567CC7"/>
    <w:rsid w:val="00575DB9"/>
    <w:rsid w:val="005A747A"/>
    <w:rsid w:val="005B1351"/>
    <w:rsid w:val="005C29C9"/>
    <w:rsid w:val="00623F24"/>
    <w:rsid w:val="006410A2"/>
    <w:rsid w:val="00682325"/>
    <w:rsid w:val="00703F83"/>
    <w:rsid w:val="00710CA7"/>
    <w:rsid w:val="00715109"/>
    <w:rsid w:val="00717916"/>
    <w:rsid w:val="00750D8D"/>
    <w:rsid w:val="007A5976"/>
    <w:rsid w:val="007A7DC3"/>
    <w:rsid w:val="007B4030"/>
    <w:rsid w:val="007B64C8"/>
    <w:rsid w:val="007C4BCA"/>
    <w:rsid w:val="007C718E"/>
    <w:rsid w:val="00811D1D"/>
    <w:rsid w:val="00812847"/>
    <w:rsid w:val="00831EBC"/>
    <w:rsid w:val="00835BEC"/>
    <w:rsid w:val="00847C2A"/>
    <w:rsid w:val="0087048C"/>
    <w:rsid w:val="008914E2"/>
    <w:rsid w:val="00893FB8"/>
    <w:rsid w:val="008C0C98"/>
    <w:rsid w:val="008D62D6"/>
    <w:rsid w:val="008E73D1"/>
    <w:rsid w:val="00902D71"/>
    <w:rsid w:val="00910F31"/>
    <w:rsid w:val="00934654"/>
    <w:rsid w:val="00934C9D"/>
    <w:rsid w:val="009372FC"/>
    <w:rsid w:val="00947A59"/>
    <w:rsid w:val="009510DD"/>
    <w:rsid w:val="009C2F62"/>
    <w:rsid w:val="009D25E5"/>
    <w:rsid w:val="00A05C0D"/>
    <w:rsid w:val="00A40568"/>
    <w:rsid w:val="00A53BB5"/>
    <w:rsid w:val="00AA4315"/>
    <w:rsid w:val="00AA7882"/>
    <w:rsid w:val="00AF3B6C"/>
    <w:rsid w:val="00B0238F"/>
    <w:rsid w:val="00B05C64"/>
    <w:rsid w:val="00B12B79"/>
    <w:rsid w:val="00B25AAE"/>
    <w:rsid w:val="00B479FE"/>
    <w:rsid w:val="00B71518"/>
    <w:rsid w:val="00BA5813"/>
    <w:rsid w:val="00BB04C6"/>
    <w:rsid w:val="00BD3560"/>
    <w:rsid w:val="00C351D6"/>
    <w:rsid w:val="00C40D74"/>
    <w:rsid w:val="00C552D4"/>
    <w:rsid w:val="00C74C1E"/>
    <w:rsid w:val="00CA0333"/>
    <w:rsid w:val="00CE72BE"/>
    <w:rsid w:val="00D428A1"/>
    <w:rsid w:val="00D47BFD"/>
    <w:rsid w:val="00D55527"/>
    <w:rsid w:val="00D650FA"/>
    <w:rsid w:val="00D7431A"/>
    <w:rsid w:val="00D766C6"/>
    <w:rsid w:val="00D92E0D"/>
    <w:rsid w:val="00D976ED"/>
    <w:rsid w:val="00DC181C"/>
    <w:rsid w:val="00DF07ED"/>
    <w:rsid w:val="00E0613A"/>
    <w:rsid w:val="00E07F20"/>
    <w:rsid w:val="00E21E08"/>
    <w:rsid w:val="00E227C4"/>
    <w:rsid w:val="00E90B32"/>
    <w:rsid w:val="00EE4C9F"/>
    <w:rsid w:val="00F40565"/>
    <w:rsid w:val="00F41763"/>
    <w:rsid w:val="00F42648"/>
    <w:rsid w:val="00F53EC6"/>
    <w:rsid w:val="00F6108C"/>
    <w:rsid w:val="00F84CDA"/>
    <w:rsid w:val="00F877C2"/>
    <w:rsid w:val="00F97828"/>
    <w:rsid w:val="00F97EA2"/>
    <w:rsid w:val="00FA4FE5"/>
    <w:rsid w:val="00FD6BC4"/>
    <w:rsid w:val="00FE694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AA1E"/>
  <w15:chartTrackingRefBased/>
  <w15:docId w15:val="{DE4D9E36-216A-4872-A3EC-A303856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0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0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B71518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7151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  <w:style w:type="paragraph" w:customStyle="1" w:styleId="metryka">
    <w:name w:val="metryka"/>
    <w:basedOn w:val="Normalny"/>
    <w:rsid w:val="005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7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2021-06-16T13:18:00Z</cp:lastPrinted>
  <dcterms:created xsi:type="dcterms:W3CDTF">2021-06-18T09:16:00Z</dcterms:created>
  <dcterms:modified xsi:type="dcterms:W3CDTF">2021-06-18T09:16:00Z</dcterms:modified>
</cp:coreProperties>
</file>