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A5EA" w14:textId="6AA5DAEA" w:rsidR="00243F9C" w:rsidRPr="00243F9C" w:rsidRDefault="00243F9C" w:rsidP="002867CF">
      <w:pPr>
        <w:spacing w:line="360" w:lineRule="auto"/>
        <w:ind w:hanging="142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Piotrków Trybunalski, </w:t>
      </w:r>
      <w:r w:rsidR="009A607D">
        <w:rPr>
          <w:rFonts w:ascii="Arial" w:hAnsi="Arial" w:cs="Arial"/>
        </w:rPr>
        <w:t>dn.</w:t>
      </w:r>
      <w:r w:rsidRPr="00243F9C">
        <w:rPr>
          <w:rFonts w:ascii="Arial" w:hAnsi="Arial" w:cs="Arial"/>
        </w:rPr>
        <w:t>17.05.2021 r.</w:t>
      </w:r>
    </w:p>
    <w:p w14:paraId="29DF9A2C" w14:textId="0649FBE1" w:rsidR="00842E4B" w:rsidRPr="00243F9C" w:rsidRDefault="00FF3DEA" w:rsidP="002867CF">
      <w:pPr>
        <w:spacing w:line="360" w:lineRule="auto"/>
        <w:ind w:hanging="142"/>
        <w:rPr>
          <w:rFonts w:ascii="Arial" w:hAnsi="Arial" w:cs="Arial"/>
        </w:rPr>
      </w:pPr>
      <w:r w:rsidRPr="00243F9C">
        <w:rPr>
          <w:rFonts w:ascii="Arial" w:hAnsi="Arial" w:cs="Arial"/>
        </w:rPr>
        <w:t>Komisja Polityki Gospodarczej</w:t>
      </w:r>
      <w:r w:rsidR="00026294" w:rsidRPr="00243F9C">
        <w:rPr>
          <w:rFonts w:ascii="Arial" w:hAnsi="Arial" w:cs="Arial"/>
        </w:rPr>
        <w:t xml:space="preserve"> </w:t>
      </w:r>
      <w:r w:rsidRPr="00243F9C">
        <w:rPr>
          <w:rFonts w:ascii="Arial" w:hAnsi="Arial" w:cs="Arial"/>
        </w:rPr>
        <w:t>i Spraw Mieszkaniowych</w:t>
      </w:r>
    </w:p>
    <w:p w14:paraId="022A56F1" w14:textId="77777777" w:rsidR="00842E4B" w:rsidRPr="00243F9C" w:rsidRDefault="00FF3DEA" w:rsidP="002867CF">
      <w:pPr>
        <w:spacing w:line="360" w:lineRule="auto"/>
        <w:ind w:hanging="142"/>
        <w:rPr>
          <w:rFonts w:ascii="Arial" w:hAnsi="Arial" w:cs="Arial"/>
          <w:b/>
        </w:rPr>
      </w:pPr>
      <w:r w:rsidRPr="00243F9C">
        <w:rPr>
          <w:rFonts w:ascii="Arial" w:hAnsi="Arial" w:cs="Arial"/>
        </w:rPr>
        <w:t>Rady Miasta Piotrkowa Trybunalskiego</w:t>
      </w:r>
      <w:r w:rsidRPr="00243F9C">
        <w:rPr>
          <w:rFonts w:ascii="Arial" w:hAnsi="Arial" w:cs="Arial"/>
          <w:b/>
        </w:rPr>
        <w:t xml:space="preserve"> </w:t>
      </w:r>
    </w:p>
    <w:p w14:paraId="2D55FD92" w14:textId="37E374CC" w:rsidR="00842E4B" w:rsidRPr="00243F9C" w:rsidRDefault="00AE2995" w:rsidP="002867CF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342EF" w:rsidRPr="00243F9C">
        <w:rPr>
          <w:rFonts w:ascii="Arial" w:hAnsi="Arial" w:cs="Arial"/>
        </w:rPr>
        <w:t>DRM.0012.8.</w:t>
      </w:r>
      <w:r w:rsidR="00CA027E" w:rsidRPr="00243F9C">
        <w:rPr>
          <w:rFonts w:ascii="Arial" w:hAnsi="Arial" w:cs="Arial"/>
        </w:rPr>
        <w:t>6.</w:t>
      </w:r>
      <w:r w:rsidR="00026294" w:rsidRPr="00243F9C">
        <w:rPr>
          <w:rFonts w:ascii="Arial" w:hAnsi="Arial" w:cs="Arial"/>
        </w:rPr>
        <w:t>2021</w:t>
      </w:r>
    </w:p>
    <w:p w14:paraId="56ED8F59" w14:textId="5F509052" w:rsidR="00DD673E" w:rsidRPr="00243F9C" w:rsidRDefault="00DD673E" w:rsidP="002867CF">
      <w:pPr>
        <w:spacing w:line="360" w:lineRule="auto"/>
        <w:ind w:hanging="142"/>
        <w:rPr>
          <w:rFonts w:ascii="Arial" w:hAnsi="Arial" w:cs="Arial"/>
        </w:rPr>
      </w:pPr>
    </w:p>
    <w:p w14:paraId="7E9F49E4" w14:textId="77777777" w:rsidR="002867CF" w:rsidRDefault="00FF3DEA" w:rsidP="002867CF">
      <w:pPr>
        <w:spacing w:line="360" w:lineRule="auto"/>
        <w:ind w:left="-142"/>
        <w:rPr>
          <w:rStyle w:val="Teksttreci2"/>
          <w:rFonts w:ascii="Arial" w:eastAsiaTheme="minorHAnsi" w:hAnsi="Arial" w:cs="Arial"/>
          <w:color w:val="auto"/>
        </w:rPr>
      </w:pPr>
      <w:r w:rsidRPr="00243F9C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243F9C">
        <w:rPr>
          <w:rFonts w:ascii="Arial" w:hAnsi="Arial" w:cs="Arial"/>
          <w:bCs/>
          <w:lang w:bidi="pl-PL"/>
        </w:rPr>
        <w:t xml:space="preserve">na podstawie </w:t>
      </w:r>
      <w:r w:rsidR="00A87CDD" w:rsidRPr="00243F9C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243F9C">
        <w:rPr>
          <w:rFonts w:ascii="Arial" w:hAnsi="Arial" w:cs="Arial"/>
          <w:bCs/>
          <w:lang w:bidi="pl-PL"/>
        </w:rPr>
        <w:t>zzx</w:t>
      </w:r>
      <w:proofErr w:type="spellEnd"/>
      <w:r w:rsidR="00A87CDD" w:rsidRPr="00243F9C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A87CDD" w:rsidRPr="00243F9C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243F9C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243F9C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A87CDD" w:rsidRPr="00243F9C">
        <w:rPr>
          <w:rFonts w:ascii="Arial" w:hAnsi="Arial" w:cs="Arial"/>
        </w:rPr>
        <w:t>Dz. U. z 2020 r. poz. 1842; zm.: Dz.U. z 2020 r. poz. 374, poz. 1639, poz. 2112, poz. 2123, poz. 2157, poz. 2255, poz. 2275, poz. 2320, poz. 2327, poz. 2338, poz. 2361 i poz. 2401 oraz z 2021 r. poz. 11, poz. 159 i poz.180</w:t>
      </w:r>
      <w:r w:rsidR="00140751" w:rsidRPr="00243F9C">
        <w:rPr>
          <w:rFonts w:ascii="Arial" w:hAnsi="Arial" w:cs="Arial"/>
        </w:rPr>
        <w:t xml:space="preserve"> i poz. 694</w:t>
      </w:r>
      <w:r w:rsidR="00A87CDD" w:rsidRPr="00243F9C">
        <w:rPr>
          <w:rFonts w:ascii="Arial" w:hAnsi="Arial" w:cs="Arial"/>
        </w:rPr>
        <w:t>)</w:t>
      </w:r>
      <w:r w:rsidR="00A87CDD" w:rsidRPr="00243F9C">
        <w:rPr>
          <w:rStyle w:val="Teksttreci2"/>
          <w:rFonts w:ascii="Arial" w:eastAsiaTheme="minorHAnsi" w:hAnsi="Arial" w:cs="Arial"/>
          <w:color w:val="auto"/>
        </w:rPr>
        <w:t xml:space="preserve"> </w:t>
      </w:r>
    </w:p>
    <w:p w14:paraId="5D02613C" w14:textId="3FE29E46" w:rsidR="00842E4B" w:rsidRDefault="00026294" w:rsidP="002867CF">
      <w:pPr>
        <w:spacing w:line="360" w:lineRule="auto"/>
        <w:ind w:left="-142"/>
        <w:rPr>
          <w:rFonts w:ascii="Arial" w:eastAsia="Calibri" w:hAnsi="Arial" w:cs="Arial"/>
          <w:bCs/>
          <w:lang w:bidi="pl-PL"/>
        </w:rPr>
      </w:pPr>
      <w:r w:rsidRPr="00243F9C">
        <w:rPr>
          <w:rFonts w:ascii="Arial" w:hAnsi="Arial" w:cs="Arial"/>
          <w:bCs/>
          <w:lang w:bidi="pl-PL"/>
        </w:rPr>
        <w:t>na dzień</w:t>
      </w:r>
      <w:r w:rsidR="00243F9C" w:rsidRPr="00243F9C">
        <w:rPr>
          <w:rFonts w:ascii="Arial" w:hAnsi="Arial" w:cs="Arial"/>
          <w:bCs/>
          <w:lang w:bidi="pl-PL"/>
        </w:rPr>
        <w:t xml:space="preserve"> </w:t>
      </w:r>
      <w:r w:rsidR="00CA027E" w:rsidRPr="00243F9C">
        <w:rPr>
          <w:rFonts w:ascii="Arial" w:eastAsia="Calibri" w:hAnsi="Arial" w:cs="Arial"/>
          <w:lang w:eastAsia="en-US"/>
        </w:rPr>
        <w:t>25 maja</w:t>
      </w:r>
      <w:r w:rsidR="00EE6D86" w:rsidRPr="00243F9C">
        <w:rPr>
          <w:rFonts w:ascii="Arial" w:eastAsia="Calibri" w:hAnsi="Arial" w:cs="Arial"/>
          <w:lang w:eastAsia="en-US"/>
        </w:rPr>
        <w:t xml:space="preserve"> </w:t>
      </w:r>
      <w:r w:rsidR="00CA027E" w:rsidRPr="00243F9C">
        <w:rPr>
          <w:rFonts w:ascii="Arial" w:eastAsia="Calibri" w:hAnsi="Arial" w:cs="Arial"/>
          <w:lang w:eastAsia="en-US"/>
        </w:rPr>
        <w:t>(wtorek</w:t>
      </w:r>
      <w:r w:rsidRPr="00243F9C">
        <w:rPr>
          <w:rFonts w:ascii="Arial" w:eastAsia="Calibri" w:hAnsi="Arial" w:cs="Arial"/>
          <w:lang w:eastAsia="en-US"/>
        </w:rPr>
        <w:t>) 2021</w:t>
      </w:r>
      <w:r w:rsidR="008C0C41" w:rsidRPr="00243F9C">
        <w:rPr>
          <w:rFonts w:ascii="Arial" w:eastAsia="Calibri" w:hAnsi="Arial" w:cs="Arial"/>
          <w:lang w:eastAsia="en-US"/>
        </w:rPr>
        <w:t xml:space="preserve"> r. o godzinie</w:t>
      </w:r>
      <w:r w:rsidR="0026368A" w:rsidRPr="00243F9C">
        <w:rPr>
          <w:rFonts w:ascii="Arial" w:eastAsia="Calibri" w:hAnsi="Arial" w:cs="Arial"/>
          <w:lang w:eastAsia="en-US"/>
        </w:rPr>
        <w:t xml:space="preserve"> </w:t>
      </w:r>
      <w:r w:rsidR="00CA027E" w:rsidRPr="00243F9C">
        <w:rPr>
          <w:rFonts w:ascii="Arial" w:eastAsia="Calibri" w:hAnsi="Arial" w:cs="Arial"/>
          <w:lang w:eastAsia="en-US"/>
        </w:rPr>
        <w:t>13.0</w:t>
      </w:r>
      <w:r w:rsidR="00140751" w:rsidRPr="00243F9C">
        <w:rPr>
          <w:rFonts w:ascii="Arial" w:eastAsia="Calibri" w:hAnsi="Arial" w:cs="Arial"/>
          <w:lang w:eastAsia="en-US"/>
        </w:rPr>
        <w:t>0</w:t>
      </w:r>
      <w:r w:rsidR="00243F9C" w:rsidRPr="00243F9C">
        <w:rPr>
          <w:rFonts w:ascii="Arial" w:eastAsia="Calibri" w:hAnsi="Arial" w:cs="Arial"/>
          <w:lang w:eastAsia="en-US"/>
        </w:rPr>
        <w:t xml:space="preserve"> </w:t>
      </w:r>
      <w:r w:rsidR="00FF3DEA" w:rsidRPr="00243F9C">
        <w:rPr>
          <w:rFonts w:ascii="Arial" w:eastAsia="Calibri" w:hAnsi="Arial" w:cs="Arial"/>
          <w:bCs/>
          <w:lang w:bidi="pl-PL"/>
        </w:rPr>
        <w:t>w trybie korespondencyjnym.</w:t>
      </w:r>
    </w:p>
    <w:p w14:paraId="73DEB360" w14:textId="77777777" w:rsidR="002867CF" w:rsidRPr="00243F9C" w:rsidRDefault="002867CF" w:rsidP="002867CF">
      <w:pPr>
        <w:spacing w:line="360" w:lineRule="auto"/>
        <w:ind w:left="-142"/>
        <w:rPr>
          <w:rFonts w:ascii="Arial" w:eastAsia="Calibri" w:hAnsi="Arial" w:cs="Arial"/>
          <w:lang w:eastAsia="en-US"/>
        </w:rPr>
      </w:pPr>
    </w:p>
    <w:p w14:paraId="3F59256C" w14:textId="52ED2147" w:rsidR="00535CB9" w:rsidRPr="00243F9C" w:rsidRDefault="00535CB9" w:rsidP="002867CF">
      <w:pPr>
        <w:spacing w:line="360" w:lineRule="auto"/>
        <w:ind w:left="-142"/>
        <w:rPr>
          <w:rFonts w:ascii="Arial" w:hAnsi="Arial" w:cs="Arial"/>
        </w:rPr>
      </w:pPr>
      <w:r w:rsidRPr="00243F9C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CA027E" w:rsidRPr="00243F9C">
        <w:rPr>
          <w:rFonts w:ascii="Arial" w:eastAsia="Calibri" w:hAnsi="Arial" w:cs="Arial"/>
          <w:bCs/>
          <w:lang w:bidi="pl-PL"/>
        </w:rPr>
        <w:t>17 maja</w:t>
      </w:r>
      <w:r w:rsidR="00026294" w:rsidRPr="00243F9C">
        <w:rPr>
          <w:rFonts w:ascii="Arial" w:eastAsia="Calibri" w:hAnsi="Arial" w:cs="Arial"/>
          <w:bCs/>
          <w:lang w:bidi="pl-PL"/>
        </w:rPr>
        <w:t xml:space="preserve"> 2021</w:t>
      </w:r>
      <w:r w:rsidRPr="00243F9C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5BC157F7" w:rsidR="00535CB9" w:rsidRPr="00243F9C" w:rsidRDefault="00535CB9" w:rsidP="002867CF">
      <w:pPr>
        <w:spacing w:line="360" w:lineRule="auto"/>
        <w:ind w:left="-142"/>
        <w:rPr>
          <w:rFonts w:ascii="Arial" w:eastAsia="Calibri" w:hAnsi="Arial" w:cs="Arial"/>
          <w:bCs/>
          <w:lang w:bidi="pl-PL"/>
        </w:rPr>
      </w:pPr>
      <w:r w:rsidRPr="00243F9C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CA027E" w:rsidRPr="00243F9C">
        <w:rPr>
          <w:rFonts w:ascii="Arial" w:eastAsia="Calibri" w:hAnsi="Arial" w:cs="Arial"/>
          <w:bCs/>
          <w:lang w:bidi="pl-PL"/>
        </w:rPr>
        <w:t>24 maja</w:t>
      </w:r>
      <w:r w:rsidR="0026368A" w:rsidRPr="00243F9C">
        <w:rPr>
          <w:rFonts w:ascii="Arial" w:eastAsia="Calibri" w:hAnsi="Arial" w:cs="Arial"/>
          <w:bCs/>
          <w:lang w:bidi="pl-PL"/>
        </w:rPr>
        <w:t xml:space="preserve"> </w:t>
      </w:r>
      <w:r w:rsidR="00026294" w:rsidRPr="00243F9C">
        <w:rPr>
          <w:rFonts w:ascii="Arial" w:eastAsia="Calibri" w:hAnsi="Arial" w:cs="Arial"/>
          <w:bCs/>
          <w:lang w:bidi="pl-PL"/>
        </w:rPr>
        <w:t>2021</w:t>
      </w:r>
      <w:r w:rsidRPr="00243F9C">
        <w:rPr>
          <w:rFonts w:ascii="Arial" w:eastAsia="Calibri" w:hAnsi="Arial" w:cs="Arial"/>
          <w:bCs/>
          <w:lang w:bidi="pl-PL"/>
        </w:rPr>
        <w:t xml:space="preserve"> r.</w:t>
      </w:r>
      <w:r w:rsidRPr="00243F9C">
        <w:rPr>
          <w:rFonts w:ascii="Arial" w:eastAsia="Calibri" w:hAnsi="Arial" w:cs="Arial"/>
          <w:b/>
          <w:bCs/>
          <w:lang w:bidi="pl-PL"/>
        </w:rPr>
        <w:t xml:space="preserve"> </w:t>
      </w:r>
      <w:r w:rsidRPr="00243F9C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75304E" w:rsidRPr="00243F9C">
        <w:rPr>
          <w:rFonts w:ascii="Arial" w:eastAsia="Calibri" w:hAnsi="Arial" w:cs="Arial"/>
          <w:bCs/>
          <w:lang w:bidi="pl-PL"/>
        </w:rPr>
        <w:t>25 maja</w:t>
      </w:r>
      <w:r w:rsidR="0026368A" w:rsidRPr="00243F9C">
        <w:rPr>
          <w:rFonts w:ascii="Arial" w:eastAsia="Calibri" w:hAnsi="Arial" w:cs="Arial"/>
          <w:bCs/>
          <w:lang w:bidi="pl-PL"/>
        </w:rPr>
        <w:t xml:space="preserve"> </w:t>
      </w:r>
      <w:r w:rsidR="00026294" w:rsidRPr="00243F9C">
        <w:rPr>
          <w:rFonts w:ascii="Arial" w:eastAsia="Calibri" w:hAnsi="Arial" w:cs="Arial"/>
          <w:bCs/>
          <w:lang w:bidi="pl-PL"/>
        </w:rPr>
        <w:t>2021</w:t>
      </w:r>
      <w:r w:rsidRPr="00243F9C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34292834" w14:textId="77777777" w:rsidR="00842E4B" w:rsidRPr="00243F9C" w:rsidRDefault="00FF3DEA" w:rsidP="002867CF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43F9C">
        <w:rPr>
          <w:rFonts w:ascii="Arial" w:hAnsi="Arial" w:cs="Arial"/>
        </w:rPr>
        <w:t>Stwierdzenie prawomocności posiedzenia.</w:t>
      </w:r>
    </w:p>
    <w:p w14:paraId="29F82F6E" w14:textId="77777777" w:rsidR="00842E4B" w:rsidRPr="00243F9C" w:rsidRDefault="00FF3DEA" w:rsidP="002867CF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43F9C">
        <w:rPr>
          <w:rFonts w:ascii="Arial" w:hAnsi="Arial" w:cs="Arial"/>
        </w:rPr>
        <w:t>Proponowany porządek dzienny posiedzenia:</w:t>
      </w:r>
    </w:p>
    <w:p w14:paraId="0B219EC4" w14:textId="1F936EAF" w:rsidR="00C91D03" w:rsidRPr="00243F9C" w:rsidRDefault="00C91D03" w:rsidP="002867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>Przyjęcie protokołu z Komisji Polityki Gospodarcz</w:t>
      </w:r>
      <w:r w:rsidR="00026294" w:rsidRPr="00243F9C">
        <w:rPr>
          <w:rFonts w:ascii="Arial" w:hAnsi="Arial" w:cs="Arial"/>
        </w:rPr>
        <w:t xml:space="preserve">ej i Spraw Mieszkaniowych z </w:t>
      </w:r>
      <w:r w:rsidR="0075304E" w:rsidRPr="00243F9C">
        <w:rPr>
          <w:rFonts w:ascii="Arial" w:hAnsi="Arial" w:cs="Arial"/>
        </w:rPr>
        <w:t>12 maja</w:t>
      </w:r>
      <w:r w:rsidR="0026368A" w:rsidRPr="00243F9C">
        <w:rPr>
          <w:rFonts w:ascii="Arial" w:hAnsi="Arial" w:cs="Arial"/>
        </w:rPr>
        <w:t xml:space="preserve"> 2021</w:t>
      </w:r>
      <w:r w:rsidR="00140751" w:rsidRPr="00243F9C">
        <w:rPr>
          <w:rFonts w:ascii="Arial" w:hAnsi="Arial" w:cs="Arial"/>
        </w:rPr>
        <w:t xml:space="preserve"> r.</w:t>
      </w:r>
    </w:p>
    <w:p w14:paraId="37082E51" w14:textId="21405C8A" w:rsidR="00140751" w:rsidRPr="002867CF" w:rsidRDefault="003102A5" w:rsidP="002867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Zaopiniowanie projektu uchwały w sprawie </w:t>
      </w:r>
      <w:r w:rsidR="000A1540" w:rsidRPr="00243F9C">
        <w:rPr>
          <w:rFonts w:ascii="Arial" w:hAnsi="Arial" w:cs="Arial"/>
        </w:rPr>
        <w:t>zmiany Wieloletniej Prognozy Finansowej Miasta Piotrkowa Trybunalskiego</w:t>
      </w:r>
      <w:r w:rsidR="000A1540" w:rsidRPr="002867CF">
        <w:rPr>
          <w:rFonts w:ascii="Arial" w:hAnsi="Arial" w:cs="Arial"/>
        </w:rPr>
        <w:t>.</w:t>
      </w:r>
    </w:p>
    <w:p w14:paraId="41B6EA1E" w14:textId="05E50660" w:rsidR="000A1540" w:rsidRPr="002867CF" w:rsidRDefault="000A1540" w:rsidP="002867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>Zaopiniowanie projektu uchwały w sprawie zmiany budżetu miasta na 2021 rok.</w:t>
      </w:r>
    </w:p>
    <w:p w14:paraId="3ACED40E" w14:textId="382DE97E" w:rsidR="000A1540" w:rsidRPr="00243F9C" w:rsidRDefault="000A1540" w:rsidP="002867CF">
      <w:pPr>
        <w:pStyle w:val="Akapitzlist"/>
        <w:numPr>
          <w:ilvl w:val="0"/>
          <w:numId w:val="2"/>
        </w:numPr>
        <w:tabs>
          <w:tab w:val="num" w:pos="993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lastRenderedPageBreak/>
        <w:t xml:space="preserve">Zaopiniowanie projektu uchwały w sprawie uchylenia uchwały Nr XXXIV/465/21 Rady Miasta Piotrkowa Trybunalskiego z dnia 31 marca 2021 r. w sprawie wyrażenia zgody na </w:t>
      </w:r>
      <w:r w:rsidRPr="00243F9C">
        <w:rPr>
          <w:rFonts w:ascii="Arial" w:hAnsi="Arial" w:cs="Arial"/>
          <w:bCs/>
        </w:rPr>
        <w:t xml:space="preserve">sprzedaż niezabudowanej </w:t>
      </w:r>
      <w:r w:rsidRPr="00243F9C">
        <w:rPr>
          <w:rFonts w:ascii="Arial" w:hAnsi="Arial" w:cs="Arial"/>
        </w:rPr>
        <w:t xml:space="preserve">nieruchomości </w:t>
      </w:r>
      <w:r w:rsidRPr="00243F9C">
        <w:rPr>
          <w:rFonts w:ascii="Arial" w:hAnsi="Arial" w:cs="Arial"/>
          <w:bCs/>
        </w:rPr>
        <w:t xml:space="preserve">położonej </w:t>
      </w:r>
      <w:r w:rsidRPr="00243F9C">
        <w:rPr>
          <w:rFonts w:ascii="Arial" w:hAnsi="Arial" w:cs="Arial"/>
          <w:bCs/>
        </w:rPr>
        <w:br/>
        <w:t>w Piotrkowie Trybunalskim przy ul. Spacerowej.</w:t>
      </w:r>
    </w:p>
    <w:p w14:paraId="42AEAF8D" w14:textId="76A67B50" w:rsidR="000A1540" w:rsidRPr="00243F9C" w:rsidRDefault="000A1540" w:rsidP="002867CF">
      <w:pPr>
        <w:pStyle w:val="Akapitzlist"/>
        <w:numPr>
          <w:ilvl w:val="0"/>
          <w:numId w:val="2"/>
        </w:numPr>
        <w:tabs>
          <w:tab w:val="num" w:pos="993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Zaopiniowanie projektu uchwały w sprawie </w:t>
      </w:r>
      <w:r w:rsidRPr="00243F9C">
        <w:rPr>
          <w:rFonts w:ascii="Arial" w:hAnsi="Arial" w:cs="Arial"/>
          <w:bCs/>
        </w:rPr>
        <w:t xml:space="preserve">wyrażenia zgody na sprzedaż niezabudowanej nieruchomości położonej w Piotrkowie Trybunalskim przy ul. Spacerowej. </w:t>
      </w:r>
    </w:p>
    <w:p w14:paraId="5B7DD86F" w14:textId="6BD5A7B1" w:rsidR="000A1540" w:rsidRPr="002867CF" w:rsidRDefault="000A1540" w:rsidP="002867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 Zaopiniowanie projektu uchwały w sprawie </w:t>
      </w:r>
      <w:r w:rsidRPr="00243F9C">
        <w:rPr>
          <w:rFonts w:ascii="Arial" w:hAnsi="Arial" w:cs="Arial"/>
          <w:bCs/>
        </w:rPr>
        <w:t xml:space="preserve">wyrażenia zgody na sprzedaż  niezabudowanej nieruchomości położonej w Piotrkowie Trybunalskim przy </w:t>
      </w:r>
      <w:r w:rsidR="003270F2" w:rsidRPr="00243F9C">
        <w:rPr>
          <w:rFonts w:ascii="Arial" w:hAnsi="Arial" w:cs="Arial"/>
          <w:bCs/>
        </w:rPr>
        <w:br/>
      </w:r>
      <w:r w:rsidRPr="00243F9C">
        <w:rPr>
          <w:rFonts w:ascii="Arial" w:hAnsi="Arial" w:cs="Arial"/>
          <w:bCs/>
        </w:rPr>
        <w:t>ul. Piwnej.</w:t>
      </w:r>
    </w:p>
    <w:p w14:paraId="6C49EBCC" w14:textId="6B889F07" w:rsidR="000A1540" w:rsidRPr="00243F9C" w:rsidRDefault="000A1540" w:rsidP="002867CF">
      <w:pPr>
        <w:pStyle w:val="Akapitzlist"/>
        <w:numPr>
          <w:ilvl w:val="0"/>
          <w:numId w:val="2"/>
        </w:numPr>
        <w:tabs>
          <w:tab w:val="num" w:pos="993"/>
          <w:tab w:val="num" w:pos="5536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>Zaopiniowanie projektu uchwały</w:t>
      </w:r>
      <w:r w:rsidRPr="00243F9C">
        <w:rPr>
          <w:rFonts w:ascii="Arial" w:hAnsi="Arial" w:cs="Arial"/>
          <w:bCs/>
        </w:rPr>
        <w:t xml:space="preserve"> uchwalenia Strategii Rozwiązywania Problemów Społecznych dla Miasta Piotrkowa Trybunalskiego na lata 2021-2030. </w:t>
      </w:r>
    </w:p>
    <w:p w14:paraId="58E722DF" w14:textId="009699AA" w:rsidR="000A1540" w:rsidRPr="00243F9C" w:rsidRDefault="000A1540" w:rsidP="002867CF">
      <w:pPr>
        <w:pStyle w:val="Akapitzlist"/>
        <w:numPr>
          <w:ilvl w:val="0"/>
          <w:numId w:val="2"/>
        </w:numPr>
        <w:tabs>
          <w:tab w:val="num" w:pos="993"/>
          <w:tab w:val="num" w:pos="5536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Zaopiniowanie projektu </w:t>
      </w:r>
      <w:r w:rsidRPr="00243F9C">
        <w:rPr>
          <w:rFonts w:ascii="Arial" w:hAnsi="Arial" w:cs="Arial"/>
          <w:bCs/>
        </w:rPr>
        <w:t>określenia wzoru wniosku o przyznanie dodatku mieszkaniowego oraz wzoru deklaracji o dochodach gospodarstwa domowego.</w:t>
      </w:r>
    </w:p>
    <w:p w14:paraId="305BC94D" w14:textId="76194D7F" w:rsidR="003270F2" w:rsidRPr="00243F9C" w:rsidRDefault="003270F2" w:rsidP="002867CF">
      <w:pPr>
        <w:pStyle w:val="Akapitzlist"/>
        <w:numPr>
          <w:ilvl w:val="0"/>
          <w:numId w:val="2"/>
        </w:numPr>
        <w:tabs>
          <w:tab w:val="num" w:pos="993"/>
          <w:tab w:val="num" w:pos="5536"/>
        </w:tabs>
        <w:spacing w:line="360" w:lineRule="auto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Zaopiniowanie </w:t>
      </w:r>
      <w:r w:rsidR="0032104C" w:rsidRPr="00243F9C">
        <w:rPr>
          <w:rFonts w:ascii="Arial" w:hAnsi="Arial" w:cs="Arial"/>
        </w:rPr>
        <w:t xml:space="preserve">projektu uchwały </w:t>
      </w:r>
      <w:r w:rsidRPr="00243F9C">
        <w:rPr>
          <w:rFonts w:ascii="Arial" w:hAnsi="Arial" w:cs="Arial"/>
        </w:rPr>
        <w:t>zmieniającej uchwałę w sprawie utworzenia Piotrkowskiej Strefy Aktywności Gospodarczej.</w:t>
      </w:r>
    </w:p>
    <w:p w14:paraId="4D45F344" w14:textId="1FEC2F8B" w:rsidR="003270F2" w:rsidRPr="00243F9C" w:rsidRDefault="003270F2" w:rsidP="00BB61B9">
      <w:pPr>
        <w:pStyle w:val="Akapitzlist"/>
        <w:numPr>
          <w:ilvl w:val="0"/>
          <w:numId w:val="2"/>
        </w:numPr>
        <w:tabs>
          <w:tab w:val="num" w:pos="993"/>
          <w:tab w:val="num" w:pos="1142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 Zaopiniowanie projektu uchwały </w:t>
      </w:r>
      <w:r w:rsidRPr="00243F9C">
        <w:rPr>
          <w:rFonts w:ascii="Arial" w:hAnsi="Arial" w:cs="Arial"/>
          <w:bCs/>
        </w:rPr>
        <w:t>wysokości stawek opłaty za zajęcie 1 m</w:t>
      </w:r>
      <w:r w:rsidRPr="00243F9C">
        <w:rPr>
          <w:rFonts w:ascii="Arial" w:hAnsi="Arial" w:cs="Arial"/>
          <w:bCs/>
          <w:vertAlign w:val="superscript"/>
        </w:rPr>
        <w:t xml:space="preserve">2 </w:t>
      </w:r>
      <w:r w:rsidRPr="00243F9C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6C6C6DDF" w14:textId="5218E1AD" w:rsidR="003270F2" w:rsidRPr="00243F9C" w:rsidRDefault="003270F2" w:rsidP="00BB61B9">
      <w:pPr>
        <w:pStyle w:val="Akapitzlist"/>
        <w:numPr>
          <w:ilvl w:val="0"/>
          <w:numId w:val="2"/>
        </w:numPr>
        <w:tabs>
          <w:tab w:val="num" w:pos="993"/>
          <w:tab w:val="num" w:pos="5536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 xml:space="preserve"> Zaopiniowanie projektu uchwały w sprawie </w:t>
      </w:r>
      <w:r w:rsidRPr="00243F9C">
        <w:rPr>
          <w:rFonts w:ascii="Arial" w:hAnsi="Arial" w:cs="Arial"/>
          <w:bCs/>
        </w:rPr>
        <w:t>miejscowego planu zagospodarowania przestrzennego w rejonie ulic Bosmańskiej i Kajakowej w Piotrkowie Trybunalskim.</w:t>
      </w:r>
    </w:p>
    <w:p w14:paraId="38166CDC" w14:textId="1AF54AB0" w:rsidR="0032104C" w:rsidRPr="00243F9C" w:rsidRDefault="0032104C" w:rsidP="00BB61B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>Zaopiniowanie projektu uchwały w sprawie przystąpienia do sporządzenia zmiany „Studium uwarunkowań i kierunków zagospodarowania przestrzennego miasta Piotrkowa Trybunalskiego”.</w:t>
      </w:r>
    </w:p>
    <w:p w14:paraId="791C7A2F" w14:textId="74486931" w:rsidR="003270F2" w:rsidRPr="00243F9C" w:rsidRDefault="003270F2" w:rsidP="00BB61B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43F9C">
        <w:rPr>
          <w:rFonts w:ascii="Arial" w:hAnsi="Arial" w:cs="Arial"/>
          <w:color w:val="000000" w:themeColor="text1"/>
        </w:rPr>
        <w:t>Wydanie opinii w sprawie wynajęcia dla Stowarzyszenia Przyjaciół Dzieci i Młodzieży HARC w Piotrkowie Trybunalskim, w trybie bezprzetargowym lokalu użyt</w:t>
      </w:r>
      <w:r w:rsidR="003C4C38" w:rsidRPr="00243F9C">
        <w:rPr>
          <w:rFonts w:ascii="Arial" w:hAnsi="Arial" w:cs="Arial"/>
          <w:color w:val="000000" w:themeColor="text1"/>
        </w:rPr>
        <w:t>kowego położonego przy Placu Cza</w:t>
      </w:r>
      <w:r w:rsidRPr="00243F9C">
        <w:rPr>
          <w:rFonts w:ascii="Arial" w:hAnsi="Arial" w:cs="Arial"/>
          <w:color w:val="000000" w:themeColor="text1"/>
        </w:rPr>
        <w:t xml:space="preserve">rnieckiego 6/7- </w:t>
      </w:r>
      <w:proofErr w:type="spellStart"/>
      <w:r w:rsidRPr="00243F9C">
        <w:rPr>
          <w:rFonts w:ascii="Arial" w:hAnsi="Arial" w:cs="Arial"/>
          <w:color w:val="000000" w:themeColor="text1"/>
        </w:rPr>
        <w:t>Zamurowa</w:t>
      </w:r>
      <w:proofErr w:type="spellEnd"/>
      <w:r w:rsidRPr="00243F9C">
        <w:rPr>
          <w:rFonts w:ascii="Arial" w:hAnsi="Arial" w:cs="Arial"/>
          <w:color w:val="000000" w:themeColor="text1"/>
        </w:rPr>
        <w:t xml:space="preserve"> 1 o pow. 44,24 m².</w:t>
      </w:r>
    </w:p>
    <w:p w14:paraId="615D4741" w14:textId="600E9D90" w:rsidR="0032104C" w:rsidRPr="00243F9C" w:rsidRDefault="003270F2" w:rsidP="00BB61B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43F9C">
        <w:rPr>
          <w:rFonts w:ascii="Arial" w:hAnsi="Arial" w:cs="Arial"/>
          <w:color w:val="000000" w:themeColor="text1"/>
        </w:rPr>
        <w:lastRenderedPageBreak/>
        <w:t>Wydanie opinii w sprawie wynajęcia w trybie bezpr</w:t>
      </w:r>
      <w:r w:rsidR="00AE2995">
        <w:rPr>
          <w:rFonts w:ascii="Arial" w:hAnsi="Arial" w:cs="Arial"/>
          <w:color w:val="000000" w:themeColor="text1"/>
        </w:rPr>
        <w:t>zetargowym na czas nieoznaczony</w:t>
      </w:r>
      <w:r w:rsidRPr="00243F9C">
        <w:rPr>
          <w:rFonts w:ascii="Arial" w:hAnsi="Arial" w:cs="Arial"/>
          <w:color w:val="000000" w:themeColor="text1"/>
        </w:rPr>
        <w:t>, lokalu użytkowego położonego w budynku przy ulicy Słowackiego 34 w Piotrkowie Trybunalskim o powierzchni 103,42 m².</w:t>
      </w:r>
    </w:p>
    <w:p w14:paraId="07947110" w14:textId="1FD7D7F2" w:rsidR="0032104C" w:rsidRPr="00243F9C" w:rsidRDefault="0032104C" w:rsidP="00BB61B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43F9C">
        <w:rPr>
          <w:rFonts w:ascii="Arial" w:hAnsi="Arial" w:cs="Arial"/>
          <w:color w:val="000000" w:themeColor="text1"/>
        </w:rPr>
        <w:t>Sprawozdanie z realizacji uchwał podjętych przez Radę Miasta Piotrkowa Trybunalskiego w okresie od 15 lipca 2020 roku do 21 grudnia 2020 roku (stan na dzień 18 stycznia 2021 roku).</w:t>
      </w:r>
    </w:p>
    <w:p w14:paraId="29CEDA89" w14:textId="2BBF840A" w:rsidR="00140751" w:rsidRPr="00BB61B9" w:rsidRDefault="00140751" w:rsidP="00BB61B9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360" w:lineRule="auto"/>
        <w:ind w:left="0" w:firstLine="0"/>
        <w:rPr>
          <w:rFonts w:ascii="Arial" w:hAnsi="Arial" w:cs="Arial"/>
        </w:rPr>
      </w:pPr>
      <w:r w:rsidRPr="00243F9C">
        <w:rPr>
          <w:rFonts w:ascii="Arial" w:hAnsi="Arial" w:cs="Arial"/>
        </w:rPr>
        <w:t>Korespondencja kierowana do Komisji.</w:t>
      </w:r>
    </w:p>
    <w:p w14:paraId="2C391510" w14:textId="77777777" w:rsidR="00243F9C" w:rsidRPr="00BB61B9" w:rsidRDefault="00243F9C" w:rsidP="00BB61B9">
      <w:pPr>
        <w:spacing w:line="360" w:lineRule="auto"/>
        <w:rPr>
          <w:rFonts w:ascii="Arial" w:hAnsi="Arial" w:cs="Arial"/>
        </w:rPr>
      </w:pPr>
    </w:p>
    <w:p w14:paraId="38A68DD9" w14:textId="77777777" w:rsidR="00BB61B9" w:rsidRDefault="00243F9C" w:rsidP="00BB61B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Podpisała</w:t>
      </w:r>
      <w:r w:rsidR="00BB61B9">
        <w:rPr>
          <w:rFonts w:ascii="Arial" w:hAnsi="Arial" w:cs="Arial"/>
        </w:rPr>
        <w:t>:</w:t>
      </w:r>
    </w:p>
    <w:p w14:paraId="1AB434BB" w14:textId="77777777" w:rsidR="00BB61B9" w:rsidRDefault="007A349B" w:rsidP="00BB61B9">
      <w:pPr>
        <w:spacing w:line="360" w:lineRule="auto"/>
        <w:jc w:val="right"/>
        <w:rPr>
          <w:rFonts w:ascii="Arial" w:hAnsi="Arial" w:cs="Arial"/>
        </w:rPr>
      </w:pPr>
      <w:r w:rsidRPr="00243F9C">
        <w:rPr>
          <w:rFonts w:ascii="Arial" w:hAnsi="Arial" w:cs="Arial"/>
        </w:rPr>
        <w:t>Przewodnicząca Komisji</w:t>
      </w:r>
    </w:p>
    <w:p w14:paraId="29F008DE" w14:textId="611FC422" w:rsidR="00A37C75" w:rsidRPr="00243F9C" w:rsidRDefault="00243F9C" w:rsidP="00BB61B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(-) Jadwiga Wójcik</w:t>
      </w:r>
    </w:p>
    <w:sectPr w:rsidR="00A37C75" w:rsidRPr="00243F9C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03B5" w14:textId="77777777" w:rsidR="0055078A" w:rsidRDefault="0055078A">
      <w:r>
        <w:separator/>
      </w:r>
    </w:p>
  </w:endnote>
  <w:endnote w:type="continuationSeparator" w:id="0">
    <w:p w14:paraId="7273E622" w14:textId="77777777" w:rsidR="0055078A" w:rsidRDefault="005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6851C620" w:rsidR="00842E4B" w:rsidRDefault="00842E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8C9D" w14:textId="77777777" w:rsidR="0055078A" w:rsidRDefault="0055078A">
      <w:r>
        <w:separator/>
      </w:r>
    </w:p>
  </w:footnote>
  <w:footnote w:type="continuationSeparator" w:id="0">
    <w:p w14:paraId="6BBEE164" w14:textId="77777777" w:rsidR="0055078A" w:rsidRDefault="0055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FFD091C2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55E9E"/>
    <w:rsid w:val="00064AA9"/>
    <w:rsid w:val="000A1540"/>
    <w:rsid w:val="000D00AA"/>
    <w:rsid w:val="000D5BF9"/>
    <w:rsid w:val="001156FB"/>
    <w:rsid w:val="00140751"/>
    <w:rsid w:val="00164715"/>
    <w:rsid w:val="00175C8D"/>
    <w:rsid w:val="00185886"/>
    <w:rsid w:val="001A1F62"/>
    <w:rsid w:val="001B2480"/>
    <w:rsid w:val="001E3A46"/>
    <w:rsid w:val="00200CB2"/>
    <w:rsid w:val="00223A0D"/>
    <w:rsid w:val="00243F9C"/>
    <w:rsid w:val="00257F4A"/>
    <w:rsid w:val="0026052B"/>
    <w:rsid w:val="00260BCE"/>
    <w:rsid w:val="0026368A"/>
    <w:rsid w:val="00272F2A"/>
    <w:rsid w:val="002867CF"/>
    <w:rsid w:val="002C4FBB"/>
    <w:rsid w:val="002E31B6"/>
    <w:rsid w:val="002F2FF9"/>
    <w:rsid w:val="003102A5"/>
    <w:rsid w:val="0032104C"/>
    <w:rsid w:val="003245DC"/>
    <w:rsid w:val="003270F2"/>
    <w:rsid w:val="00332764"/>
    <w:rsid w:val="00354A12"/>
    <w:rsid w:val="00365388"/>
    <w:rsid w:val="00372291"/>
    <w:rsid w:val="003808D1"/>
    <w:rsid w:val="003C4C38"/>
    <w:rsid w:val="003E57A5"/>
    <w:rsid w:val="0045435E"/>
    <w:rsid w:val="004A7FE4"/>
    <w:rsid w:val="00535CB9"/>
    <w:rsid w:val="0055078A"/>
    <w:rsid w:val="00556D15"/>
    <w:rsid w:val="00584210"/>
    <w:rsid w:val="005D0197"/>
    <w:rsid w:val="005F7EED"/>
    <w:rsid w:val="006135A5"/>
    <w:rsid w:val="006342EF"/>
    <w:rsid w:val="006442E6"/>
    <w:rsid w:val="006917E7"/>
    <w:rsid w:val="006C0EAB"/>
    <w:rsid w:val="0075304E"/>
    <w:rsid w:val="00773C90"/>
    <w:rsid w:val="00775AB3"/>
    <w:rsid w:val="00790E8E"/>
    <w:rsid w:val="007A349B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D77B2"/>
    <w:rsid w:val="00911961"/>
    <w:rsid w:val="009A607D"/>
    <w:rsid w:val="00A122D7"/>
    <w:rsid w:val="00A36029"/>
    <w:rsid w:val="00A37C75"/>
    <w:rsid w:val="00A44281"/>
    <w:rsid w:val="00A7359F"/>
    <w:rsid w:val="00A82349"/>
    <w:rsid w:val="00A87CDD"/>
    <w:rsid w:val="00AE2995"/>
    <w:rsid w:val="00B00B7C"/>
    <w:rsid w:val="00B01896"/>
    <w:rsid w:val="00B03995"/>
    <w:rsid w:val="00B540F2"/>
    <w:rsid w:val="00B80A59"/>
    <w:rsid w:val="00B95979"/>
    <w:rsid w:val="00BB0F53"/>
    <w:rsid w:val="00BB61B9"/>
    <w:rsid w:val="00BD00D5"/>
    <w:rsid w:val="00BF3E1E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B7934"/>
    <w:rsid w:val="00DD673E"/>
    <w:rsid w:val="00E43CA0"/>
    <w:rsid w:val="00E6625A"/>
    <w:rsid w:val="00EE6D86"/>
    <w:rsid w:val="00EF2D2E"/>
    <w:rsid w:val="00F7136E"/>
    <w:rsid w:val="00F81D8F"/>
    <w:rsid w:val="00F9785D"/>
    <w:rsid w:val="00FC645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B51-3328-40F0-80BA-34F230D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6</cp:revision>
  <cp:lastPrinted>2021-05-17T14:14:00Z</cp:lastPrinted>
  <dcterms:created xsi:type="dcterms:W3CDTF">2021-05-18T08:17:00Z</dcterms:created>
  <dcterms:modified xsi:type="dcterms:W3CDTF">2021-05-19T08:09:00Z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