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A692" w14:textId="77777777" w:rsidR="006D3FBC" w:rsidRPr="006D3FBC" w:rsidRDefault="006D3FBC" w:rsidP="006D3FBC">
      <w:pPr>
        <w:spacing w:after="0" w:line="360" w:lineRule="auto"/>
        <w:rPr>
          <w:rFonts w:ascii="Arial" w:eastAsia="Times New Roman" w:hAnsi="Arial" w:cs="Arial"/>
          <w:sz w:val="24"/>
          <w:szCs w:val="24"/>
          <w:lang w:eastAsia="pl-PL"/>
        </w:rPr>
      </w:pPr>
      <w:r w:rsidRPr="006D3FBC">
        <w:rPr>
          <w:rFonts w:ascii="Arial" w:eastAsia="Times New Roman" w:hAnsi="Arial" w:cs="Arial"/>
          <w:sz w:val="24"/>
          <w:szCs w:val="24"/>
          <w:lang w:eastAsia="pl-PL"/>
        </w:rPr>
        <w:t>Piotrków Trybunalski, dn</w:t>
      </w:r>
      <w:r w:rsidRPr="006D3FBC">
        <w:rPr>
          <w:rFonts w:ascii="Arial" w:eastAsia="Times New Roman" w:hAnsi="Arial" w:cs="Arial"/>
          <w:color w:val="000000" w:themeColor="text1"/>
          <w:sz w:val="24"/>
          <w:szCs w:val="24"/>
          <w:lang w:eastAsia="pl-PL"/>
        </w:rPr>
        <w:t>.17.05.2021 r.</w:t>
      </w:r>
    </w:p>
    <w:p w14:paraId="7D741876" w14:textId="77777777" w:rsidR="007E11D6" w:rsidRPr="006D3FBC" w:rsidRDefault="007E11D6" w:rsidP="006D3FBC">
      <w:pPr>
        <w:spacing w:after="0" w:line="360" w:lineRule="auto"/>
        <w:rPr>
          <w:rFonts w:ascii="Arial" w:eastAsia="Times New Roman" w:hAnsi="Arial" w:cs="Arial"/>
          <w:sz w:val="24"/>
          <w:szCs w:val="24"/>
          <w:lang w:eastAsia="pl-PL"/>
        </w:rPr>
      </w:pPr>
      <w:r w:rsidRPr="006D3FBC">
        <w:rPr>
          <w:rFonts w:ascii="Arial" w:eastAsia="Times New Roman" w:hAnsi="Arial" w:cs="Arial"/>
          <w:sz w:val="24"/>
          <w:szCs w:val="24"/>
          <w:lang w:eastAsia="pl-PL"/>
        </w:rPr>
        <w:t>Komisja A</w:t>
      </w:r>
      <w:r w:rsidR="006D3FBC" w:rsidRPr="006D3FBC">
        <w:rPr>
          <w:rFonts w:ascii="Arial" w:eastAsia="Times New Roman" w:hAnsi="Arial" w:cs="Arial"/>
          <w:sz w:val="24"/>
          <w:szCs w:val="24"/>
          <w:lang w:eastAsia="pl-PL"/>
        </w:rPr>
        <w:t xml:space="preserve">dministracji, Bezpieczeństwa </w:t>
      </w:r>
      <w:r w:rsidRPr="006D3FBC">
        <w:rPr>
          <w:rFonts w:ascii="Arial" w:eastAsia="Times New Roman" w:hAnsi="Arial" w:cs="Arial"/>
          <w:sz w:val="24"/>
          <w:szCs w:val="24"/>
          <w:lang w:eastAsia="pl-PL"/>
        </w:rPr>
        <w:t xml:space="preserve">Publicznego i Inwentaryzacji Mienia Komunalnego Rady Miasta Piotrkowa Trybunalskiego </w:t>
      </w:r>
    </w:p>
    <w:p w14:paraId="69DB5682" w14:textId="77777777" w:rsidR="007E11D6" w:rsidRPr="006D3FBC" w:rsidRDefault="006D3FBC" w:rsidP="006D3FBC">
      <w:pPr>
        <w:spacing w:after="0" w:line="360" w:lineRule="auto"/>
        <w:rPr>
          <w:rFonts w:ascii="Arial" w:eastAsia="Times New Roman" w:hAnsi="Arial" w:cs="Arial"/>
          <w:color w:val="000000" w:themeColor="text1"/>
          <w:sz w:val="24"/>
          <w:szCs w:val="24"/>
          <w:lang w:eastAsia="pl-PL"/>
        </w:rPr>
      </w:pPr>
      <w:r w:rsidRPr="006D3FBC">
        <w:rPr>
          <w:rFonts w:ascii="Arial" w:eastAsia="Times New Roman" w:hAnsi="Arial" w:cs="Arial"/>
          <w:color w:val="000000" w:themeColor="text1"/>
          <w:sz w:val="24"/>
          <w:szCs w:val="24"/>
          <w:lang w:eastAsia="pl-PL"/>
        </w:rPr>
        <w:t xml:space="preserve">Znak sprawy: </w:t>
      </w:r>
      <w:r w:rsidR="007E11D6" w:rsidRPr="006D3FBC">
        <w:rPr>
          <w:rFonts w:ascii="Arial" w:eastAsia="Times New Roman" w:hAnsi="Arial" w:cs="Arial"/>
          <w:color w:val="000000" w:themeColor="text1"/>
          <w:sz w:val="24"/>
          <w:szCs w:val="24"/>
          <w:lang w:eastAsia="pl-PL"/>
        </w:rPr>
        <w:t>DRM.0012.7.6.2021</w:t>
      </w:r>
    </w:p>
    <w:p w14:paraId="1E92ABF2" w14:textId="77777777" w:rsidR="006D3FBC" w:rsidRPr="006D3FBC" w:rsidRDefault="006D3FBC" w:rsidP="00DE7098">
      <w:pPr>
        <w:spacing w:after="0" w:line="360" w:lineRule="auto"/>
        <w:rPr>
          <w:rFonts w:ascii="Arial" w:eastAsia="Times New Roman" w:hAnsi="Arial" w:cs="Arial"/>
          <w:color w:val="000000" w:themeColor="text1"/>
          <w:sz w:val="24"/>
          <w:szCs w:val="24"/>
          <w:lang w:eastAsia="pl-PL"/>
        </w:rPr>
      </w:pPr>
    </w:p>
    <w:p w14:paraId="742F3D4C" w14:textId="77777777" w:rsidR="00A33C76" w:rsidRDefault="007E11D6" w:rsidP="006D3FBC">
      <w:pPr>
        <w:shd w:val="clear" w:color="auto" w:fill="FFFFFF"/>
        <w:spacing w:line="360" w:lineRule="auto"/>
        <w:rPr>
          <w:rStyle w:val="Teksttreci2"/>
          <w:rFonts w:ascii="Arial" w:eastAsiaTheme="minorHAnsi" w:hAnsi="Arial" w:cs="Arial"/>
        </w:rPr>
      </w:pPr>
      <w:r w:rsidRPr="006D3FBC">
        <w:rPr>
          <w:rFonts w:ascii="Arial" w:hAnsi="Arial" w:cs="Arial"/>
          <w:bCs/>
          <w:color w:val="000000" w:themeColor="text1"/>
          <w:sz w:val="24"/>
          <w:szCs w:val="24"/>
          <w:lang w:eastAsia="pl-PL" w:bidi="pl-PL"/>
        </w:rPr>
        <w:t xml:space="preserve">Zarządzam posiedzenie Komisji Administracji, Bezpieczeństwa Publicznego i Inwentaryzacji Mienia Komunalnego na podstawie art.15 </w:t>
      </w:r>
      <w:proofErr w:type="spellStart"/>
      <w:r w:rsidRPr="006D3FBC">
        <w:rPr>
          <w:rFonts w:ascii="Arial" w:hAnsi="Arial" w:cs="Arial"/>
          <w:bCs/>
          <w:color w:val="000000" w:themeColor="text1"/>
          <w:sz w:val="24"/>
          <w:szCs w:val="24"/>
          <w:lang w:eastAsia="pl-PL" w:bidi="pl-PL"/>
        </w:rPr>
        <w:t>zzx</w:t>
      </w:r>
      <w:proofErr w:type="spellEnd"/>
      <w:r w:rsidRPr="006D3FBC">
        <w:rPr>
          <w:rFonts w:ascii="Arial" w:hAnsi="Arial" w:cs="Arial"/>
          <w:bCs/>
          <w:color w:val="000000" w:themeColor="text1"/>
          <w:sz w:val="24"/>
          <w:szCs w:val="24"/>
          <w:lang w:eastAsia="pl-PL" w:bidi="pl-PL"/>
        </w:rPr>
        <w:t xml:space="preserve">. ust.3 ustawy z dnia 2 marca 2020 r. o szczególnych rozwiązaniach związanych z zapobieganiem, przeciwdziałaniem i zwalczaniem COVID-19, innych chorób zakaźnych oraz wywołanych nimi sytuacji kryzysowych </w:t>
      </w:r>
      <w:r w:rsidRPr="006D3FBC">
        <w:rPr>
          <w:rStyle w:val="Teksttreci2"/>
          <w:rFonts w:ascii="Arial" w:eastAsiaTheme="minorHAnsi" w:hAnsi="Arial" w:cs="Arial"/>
        </w:rPr>
        <w:t>(</w:t>
      </w:r>
      <w:proofErr w:type="spellStart"/>
      <w:r w:rsidRPr="006D3FBC">
        <w:rPr>
          <w:rStyle w:val="Teksttreci2"/>
          <w:rFonts w:ascii="Arial" w:eastAsiaTheme="minorHAnsi" w:hAnsi="Arial" w:cs="Arial"/>
        </w:rPr>
        <w:t>t.j</w:t>
      </w:r>
      <w:proofErr w:type="spellEnd"/>
      <w:r w:rsidRPr="006D3FBC">
        <w:rPr>
          <w:rStyle w:val="Teksttreci2"/>
          <w:rFonts w:ascii="Arial" w:eastAsiaTheme="minorHAnsi" w:hAnsi="Arial" w:cs="Arial"/>
        </w:rPr>
        <w:t xml:space="preserve">. </w:t>
      </w:r>
      <w:r w:rsidRPr="006D3FBC">
        <w:rPr>
          <w:rFonts w:ascii="Arial" w:hAnsi="Arial" w:cs="Arial"/>
          <w:color w:val="000000" w:themeColor="text1"/>
          <w:sz w:val="24"/>
          <w:szCs w:val="24"/>
        </w:rPr>
        <w:t xml:space="preserve">Dz. U. z 2020 r. </w:t>
      </w:r>
      <w:r w:rsidRPr="006D3FBC">
        <w:rPr>
          <w:rFonts w:ascii="Arial" w:hAnsi="Arial" w:cs="Arial"/>
          <w:sz w:val="24"/>
          <w:szCs w:val="24"/>
        </w:rPr>
        <w:t>poz. 1842; zm.: Dz.U. z 2020 r. poz. 374, poz. 1639, poz. 2112, poz. 2123, poz. 2157, poz. 2255, poz. 2275, poz. 2320, poz. 2327, poz. 2338, poz. 2361 i poz. 2401 oraz z 2021 r. poz. 11, poz. 159, poz.180 i poz. 694)</w:t>
      </w:r>
      <w:r w:rsidR="00A33C76">
        <w:rPr>
          <w:rStyle w:val="Teksttreci2"/>
          <w:rFonts w:ascii="Arial" w:eastAsiaTheme="minorHAnsi" w:hAnsi="Arial" w:cs="Arial"/>
        </w:rPr>
        <w:t xml:space="preserve"> </w:t>
      </w:r>
    </w:p>
    <w:p w14:paraId="7BDB19E8" w14:textId="534F9581" w:rsidR="007E11D6" w:rsidRPr="00A33C76" w:rsidRDefault="007E11D6" w:rsidP="006D3FBC">
      <w:pPr>
        <w:shd w:val="clear" w:color="auto" w:fill="FFFFFF"/>
        <w:spacing w:line="360" w:lineRule="auto"/>
        <w:rPr>
          <w:rFonts w:ascii="Arial" w:hAnsi="Arial" w:cs="Arial"/>
          <w:color w:val="000000"/>
          <w:sz w:val="24"/>
          <w:szCs w:val="24"/>
          <w:lang w:eastAsia="pl-PL" w:bidi="pl-PL"/>
        </w:rPr>
      </w:pPr>
      <w:r w:rsidRPr="006D3FBC">
        <w:rPr>
          <w:rFonts w:ascii="Arial" w:hAnsi="Arial" w:cs="Arial"/>
          <w:bCs/>
          <w:color w:val="000000" w:themeColor="text1"/>
          <w:sz w:val="24"/>
          <w:szCs w:val="24"/>
          <w:lang w:eastAsia="pl-PL" w:bidi="pl-PL"/>
        </w:rPr>
        <w:t>na dzień</w:t>
      </w:r>
      <w:bookmarkStart w:id="0" w:name="bookmark1"/>
      <w:r w:rsidR="00A33C76">
        <w:rPr>
          <w:rFonts w:ascii="Arial" w:hAnsi="Arial" w:cs="Arial"/>
          <w:bCs/>
          <w:color w:val="000000" w:themeColor="text1"/>
          <w:sz w:val="24"/>
          <w:szCs w:val="24"/>
          <w:lang w:eastAsia="pl-PL" w:bidi="pl-PL"/>
        </w:rPr>
        <w:t xml:space="preserve"> </w:t>
      </w:r>
      <w:r w:rsidRPr="006D3FBC">
        <w:rPr>
          <w:rFonts w:ascii="Arial" w:hAnsi="Arial" w:cs="Arial"/>
          <w:color w:val="000000" w:themeColor="text1"/>
          <w:sz w:val="24"/>
          <w:szCs w:val="24"/>
        </w:rPr>
        <w:t xml:space="preserve">25 maja (wtorek) 2021 r. o </w:t>
      </w:r>
      <w:r w:rsidRPr="006D3FBC">
        <w:rPr>
          <w:rFonts w:ascii="Arial" w:hAnsi="Arial" w:cs="Arial"/>
          <w:bCs/>
          <w:color w:val="000000" w:themeColor="text1"/>
          <w:sz w:val="24"/>
          <w:szCs w:val="24"/>
          <w:lang w:eastAsia="pl-PL" w:bidi="pl-PL"/>
        </w:rPr>
        <w:t>godzinie</w:t>
      </w:r>
      <w:bookmarkEnd w:id="0"/>
      <w:r w:rsidRPr="006D3FBC">
        <w:rPr>
          <w:rFonts w:ascii="Arial" w:hAnsi="Arial" w:cs="Arial"/>
          <w:bCs/>
          <w:color w:val="000000" w:themeColor="text1"/>
          <w:sz w:val="24"/>
          <w:szCs w:val="24"/>
          <w:lang w:eastAsia="pl-PL" w:bidi="pl-PL"/>
        </w:rPr>
        <w:t xml:space="preserve"> 13:40</w:t>
      </w:r>
      <w:r w:rsidR="006D3FBC" w:rsidRPr="006D3FBC">
        <w:rPr>
          <w:rFonts w:ascii="Arial" w:hAnsi="Arial" w:cs="Arial"/>
          <w:bCs/>
          <w:color w:val="000000" w:themeColor="text1"/>
          <w:sz w:val="24"/>
          <w:szCs w:val="24"/>
          <w:lang w:eastAsia="pl-PL" w:bidi="pl-PL"/>
        </w:rPr>
        <w:t xml:space="preserve"> </w:t>
      </w:r>
      <w:r w:rsidRPr="006D3FBC">
        <w:rPr>
          <w:rFonts w:ascii="Arial" w:hAnsi="Arial" w:cs="Arial"/>
          <w:sz w:val="24"/>
          <w:szCs w:val="24"/>
          <w:lang w:eastAsia="pl-PL" w:bidi="pl-PL"/>
        </w:rPr>
        <w:t>w trybie korespondencyjnym.</w:t>
      </w:r>
    </w:p>
    <w:p w14:paraId="1F7DE5ED" w14:textId="14D14865" w:rsidR="007E11D6" w:rsidRPr="006D3FBC" w:rsidRDefault="007E11D6" w:rsidP="006D3FBC">
      <w:pPr>
        <w:spacing w:after="0" w:line="360" w:lineRule="auto"/>
        <w:rPr>
          <w:rFonts w:ascii="Arial" w:eastAsia="Calibri" w:hAnsi="Arial" w:cs="Arial"/>
          <w:bCs/>
          <w:sz w:val="24"/>
          <w:szCs w:val="24"/>
          <w:lang w:bidi="pl-PL"/>
        </w:rPr>
      </w:pPr>
      <w:r w:rsidRPr="006D3FBC">
        <w:rPr>
          <w:rFonts w:ascii="Arial" w:eastAsia="Calibri" w:hAnsi="Arial" w:cs="Arial"/>
          <w:bCs/>
          <w:sz w:val="24"/>
          <w:szCs w:val="24"/>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17 maja 2021 r., za pośrednictwem Biura Rady Miasta, w Urzędzie Miasta, Pasaż Karola Rudowskiego 10).</w:t>
      </w:r>
    </w:p>
    <w:p w14:paraId="3BEA6653" w14:textId="77777777" w:rsidR="007E11D6" w:rsidRPr="006D3FBC" w:rsidRDefault="007E11D6" w:rsidP="006D3FBC">
      <w:pPr>
        <w:spacing w:after="0" w:line="360" w:lineRule="auto"/>
        <w:rPr>
          <w:rFonts w:ascii="Arial" w:hAnsi="Arial" w:cs="Arial"/>
          <w:sz w:val="24"/>
          <w:szCs w:val="24"/>
        </w:rPr>
      </w:pPr>
    </w:p>
    <w:p w14:paraId="2A6464F5" w14:textId="2A3C5479" w:rsidR="007E11D6" w:rsidRPr="006D3FBC" w:rsidRDefault="007E11D6" w:rsidP="006D3FBC">
      <w:pPr>
        <w:spacing w:line="360" w:lineRule="auto"/>
        <w:rPr>
          <w:rFonts w:ascii="Arial" w:eastAsia="Calibri" w:hAnsi="Arial" w:cs="Arial"/>
          <w:bCs/>
          <w:sz w:val="24"/>
          <w:szCs w:val="24"/>
          <w:lang w:bidi="pl-PL"/>
        </w:rPr>
      </w:pPr>
      <w:r w:rsidRPr="006D3FBC">
        <w:rPr>
          <w:rFonts w:ascii="Arial" w:eastAsia="Calibri" w:hAnsi="Arial" w:cs="Arial"/>
          <w:bCs/>
          <w:sz w:val="24"/>
          <w:szCs w:val="24"/>
          <w:lang w:bidi="pl-PL"/>
        </w:rPr>
        <w:t>Imienne wykazy głosowań po wypełnieniu należy złożyć do dnia 24 maja</w:t>
      </w:r>
      <w:r w:rsidR="00DE7098">
        <w:rPr>
          <w:rFonts w:ascii="Arial" w:eastAsia="Calibri" w:hAnsi="Arial" w:cs="Arial"/>
          <w:bCs/>
          <w:sz w:val="24"/>
          <w:szCs w:val="24"/>
          <w:lang w:bidi="pl-PL"/>
        </w:rPr>
        <w:t xml:space="preserve"> </w:t>
      </w:r>
      <w:r w:rsidRPr="006D3FBC">
        <w:rPr>
          <w:rFonts w:ascii="Arial" w:eastAsia="Calibri" w:hAnsi="Arial" w:cs="Arial"/>
          <w:bCs/>
          <w:sz w:val="24"/>
          <w:szCs w:val="24"/>
          <w:lang w:bidi="pl-PL"/>
        </w:rPr>
        <w:t xml:space="preserve">2021 r. za pośrednictwem Biura Rady Miasta, w Urzędzie Miasta Piotrkowa Trybunalskiego. Złożenie przez radnych, w wyznaczonym terminie imiennych wykazów głosowań będzie stanowiło potwierdzenie obecności na Komisji w dniu 25 maja 2021 r., zwołanej w trybie korespondencyjnym. </w:t>
      </w:r>
    </w:p>
    <w:p w14:paraId="6881C692" w14:textId="77777777" w:rsidR="007E11D6" w:rsidRPr="006D3FBC" w:rsidRDefault="007E11D6" w:rsidP="00DE7098">
      <w:pPr>
        <w:numPr>
          <w:ilvl w:val="0"/>
          <w:numId w:val="1"/>
        </w:numPr>
        <w:spacing w:after="0" w:line="360" w:lineRule="auto"/>
        <w:ind w:left="0" w:firstLine="0"/>
        <w:contextualSpacing/>
        <w:rPr>
          <w:rFonts w:ascii="Arial" w:eastAsia="Times New Roman" w:hAnsi="Arial" w:cs="Arial"/>
          <w:sz w:val="24"/>
          <w:szCs w:val="24"/>
          <w:lang w:eastAsia="pl-PL"/>
        </w:rPr>
      </w:pPr>
      <w:r w:rsidRPr="006D3FBC">
        <w:rPr>
          <w:rFonts w:ascii="Arial" w:eastAsia="Times New Roman" w:hAnsi="Arial" w:cs="Arial"/>
          <w:sz w:val="24"/>
          <w:szCs w:val="24"/>
          <w:lang w:eastAsia="pl-PL"/>
        </w:rPr>
        <w:t>Stwierdzenie prawomocności posiedzenia.</w:t>
      </w:r>
    </w:p>
    <w:p w14:paraId="55ABB863" w14:textId="77777777" w:rsidR="007E11D6" w:rsidRPr="006D3FBC" w:rsidRDefault="007E11D6" w:rsidP="00DE7098">
      <w:pPr>
        <w:numPr>
          <w:ilvl w:val="0"/>
          <w:numId w:val="1"/>
        </w:numPr>
        <w:spacing w:after="0" w:line="360" w:lineRule="auto"/>
        <w:ind w:left="0" w:firstLine="0"/>
        <w:contextualSpacing/>
        <w:rPr>
          <w:rFonts w:ascii="Arial" w:eastAsia="Times New Roman" w:hAnsi="Arial" w:cs="Arial"/>
          <w:sz w:val="24"/>
          <w:szCs w:val="24"/>
          <w:lang w:eastAsia="pl-PL"/>
        </w:rPr>
      </w:pPr>
      <w:r w:rsidRPr="006D3FBC">
        <w:rPr>
          <w:rFonts w:ascii="Arial" w:eastAsia="Times New Roman" w:hAnsi="Arial" w:cs="Arial"/>
          <w:sz w:val="24"/>
          <w:szCs w:val="24"/>
          <w:lang w:eastAsia="pl-PL"/>
        </w:rPr>
        <w:t>Proponowany porządek dzienny posiedzenia:</w:t>
      </w:r>
    </w:p>
    <w:p w14:paraId="37CD96A4" w14:textId="30F26FA8" w:rsidR="007E11D6" w:rsidRPr="006D3FBC" w:rsidRDefault="007E11D6" w:rsidP="00DE7098">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6D3FBC">
        <w:rPr>
          <w:rFonts w:ascii="Arial" w:hAnsi="Arial" w:cs="Arial"/>
          <w:sz w:val="24"/>
          <w:szCs w:val="24"/>
        </w:rPr>
        <w:t xml:space="preserve">Przyjęcie protokołu z posiedzenia Komisji Administracji, </w:t>
      </w:r>
      <w:r w:rsidRPr="006D3FBC">
        <w:rPr>
          <w:rFonts w:ascii="Arial" w:eastAsia="Times New Roman" w:hAnsi="Arial" w:cs="Arial"/>
          <w:sz w:val="24"/>
          <w:szCs w:val="24"/>
          <w:lang w:eastAsia="pl-PL"/>
        </w:rPr>
        <w:t xml:space="preserve">Bezpieczeństwa Publicznego i Inwentaryzacji Mienia Komunalnego z dnia 12 maja 2021 r. </w:t>
      </w:r>
    </w:p>
    <w:p w14:paraId="6518E1E6" w14:textId="77777777" w:rsidR="007E11D6" w:rsidRPr="006D3FBC" w:rsidRDefault="007E11D6" w:rsidP="00DE7098">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6D3FBC">
        <w:rPr>
          <w:rFonts w:ascii="Arial" w:hAnsi="Arial" w:cs="Arial"/>
          <w:sz w:val="24"/>
          <w:szCs w:val="24"/>
        </w:rPr>
        <w:t xml:space="preserve">Zaopiniowanie projektu uchwały w sprawie </w:t>
      </w:r>
      <w:r w:rsidRPr="006D3FBC">
        <w:rPr>
          <w:rFonts w:ascii="Arial" w:hAnsi="Arial" w:cs="Arial"/>
          <w:bCs/>
          <w:sz w:val="24"/>
          <w:szCs w:val="24"/>
        </w:rPr>
        <w:t>określenia wzoru wniosku o przyznanie dodatku mieszkaniowego oraz wzoru deklaracji o dochodach gospodarstwa domowego.</w:t>
      </w:r>
    </w:p>
    <w:p w14:paraId="069F29F9" w14:textId="3FA2B333" w:rsidR="007E11D6" w:rsidRPr="00DE7098" w:rsidRDefault="007E11D6" w:rsidP="00DE7098">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6D3FBC">
        <w:rPr>
          <w:rFonts w:ascii="Arial" w:hAnsi="Arial" w:cs="Arial"/>
          <w:color w:val="000000" w:themeColor="text1"/>
          <w:sz w:val="24"/>
          <w:szCs w:val="24"/>
        </w:rPr>
        <w:t xml:space="preserve">Zaopiniowanie projektu uchwały w sprawie </w:t>
      </w:r>
      <w:r w:rsidRPr="006D3FBC">
        <w:rPr>
          <w:rFonts w:ascii="Arial" w:hAnsi="Arial" w:cs="Arial"/>
          <w:bCs/>
          <w:sz w:val="24"/>
          <w:szCs w:val="24"/>
        </w:rPr>
        <w:t>wysokości stawek opłaty za zajęcie 1 m</w:t>
      </w:r>
      <w:r w:rsidRPr="006D3FBC">
        <w:rPr>
          <w:rFonts w:ascii="Arial" w:hAnsi="Arial" w:cs="Arial"/>
          <w:bCs/>
          <w:sz w:val="24"/>
          <w:szCs w:val="24"/>
          <w:vertAlign w:val="superscript"/>
        </w:rPr>
        <w:t xml:space="preserve">2 </w:t>
      </w:r>
      <w:r w:rsidRPr="006D3FBC">
        <w:rPr>
          <w:rFonts w:ascii="Arial" w:hAnsi="Arial" w:cs="Arial"/>
          <w:bCs/>
          <w:sz w:val="24"/>
          <w:szCs w:val="24"/>
        </w:rPr>
        <w:t xml:space="preserve">pasa drogowego dróg publicznych, dla których zarządcą jest Prezydent Miasta </w:t>
      </w:r>
      <w:r w:rsidRPr="006D3FBC">
        <w:rPr>
          <w:rFonts w:ascii="Arial" w:hAnsi="Arial" w:cs="Arial"/>
          <w:bCs/>
          <w:sz w:val="24"/>
          <w:szCs w:val="24"/>
        </w:rPr>
        <w:lastRenderedPageBreak/>
        <w:t xml:space="preserve">Piotrkowa Trybunalskiego na cele niezwiązane z budową, przebudową, remontem, </w:t>
      </w:r>
      <w:r w:rsidRPr="00DE7098">
        <w:rPr>
          <w:rFonts w:ascii="Arial" w:hAnsi="Arial" w:cs="Arial"/>
          <w:bCs/>
          <w:sz w:val="24"/>
          <w:szCs w:val="24"/>
        </w:rPr>
        <w:t xml:space="preserve">utrzymaniem i ochroną dróg. </w:t>
      </w:r>
    </w:p>
    <w:p w14:paraId="2319DAC6" w14:textId="77777777" w:rsidR="007E11D6" w:rsidRPr="00DE7098" w:rsidRDefault="00395CAB" w:rsidP="00A33C76">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DE7098">
        <w:rPr>
          <w:rFonts w:ascii="Arial" w:hAnsi="Arial" w:cs="Arial"/>
          <w:sz w:val="24"/>
          <w:szCs w:val="24"/>
        </w:rPr>
        <w:t xml:space="preserve">Zaopiniowanie projektu uchwały </w:t>
      </w:r>
      <w:r w:rsidR="007E11D6" w:rsidRPr="00DE7098">
        <w:rPr>
          <w:rFonts w:ascii="Arial" w:hAnsi="Arial" w:cs="Arial"/>
          <w:sz w:val="24"/>
          <w:szCs w:val="24"/>
        </w:rPr>
        <w:t>w sprawie zmiany Statutu Muzeum w Piotrkowie Trybunalskim.</w:t>
      </w:r>
    </w:p>
    <w:p w14:paraId="31EAA2F1" w14:textId="77777777" w:rsidR="00735BAA" w:rsidRPr="00DE7098" w:rsidRDefault="00735BAA" w:rsidP="00A33C76">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DE7098">
        <w:rPr>
          <w:rFonts w:ascii="Arial" w:hAnsi="Arial" w:cs="Arial"/>
          <w:sz w:val="24"/>
          <w:szCs w:val="24"/>
        </w:rPr>
        <w:t>Zaopiniowanie projektu uchwały w sprawie zmiany statutu Miejskiego Ośrodka Pomocy Rodzinie w Piotrkowie Trybunalskim.</w:t>
      </w:r>
    </w:p>
    <w:p w14:paraId="1179B632" w14:textId="77777777" w:rsidR="007E11D6" w:rsidRPr="00DE7098" w:rsidRDefault="007E11D6" w:rsidP="00A33C76">
      <w:pPr>
        <w:pStyle w:val="Akapitzlist"/>
        <w:numPr>
          <w:ilvl w:val="0"/>
          <w:numId w:val="2"/>
        </w:numPr>
        <w:tabs>
          <w:tab w:val="left" w:pos="0"/>
        </w:tabs>
        <w:spacing w:line="360" w:lineRule="auto"/>
        <w:ind w:left="0" w:firstLine="0"/>
        <w:rPr>
          <w:rFonts w:ascii="Arial" w:eastAsia="Times New Roman" w:hAnsi="Arial" w:cs="Arial"/>
          <w:noProof/>
          <w:sz w:val="24"/>
          <w:szCs w:val="24"/>
          <w:lang w:eastAsia="pl-PL"/>
        </w:rPr>
      </w:pPr>
      <w:r w:rsidRPr="00DE7098">
        <w:rPr>
          <w:rFonts w:ascii="Arial" w:hAnsi="Arial" w:cs="Arial"/>
          <w:sz w:val="24"/>
          <w:szCs w:val="24"/>
        </w:rPr>
        <w:t xml:space="preserve">Zaopiniowanie projektu uchwały w sprawie </w:t>
      </w:r>
      <w:r w:rsidR="00395CAB" w:rsidRPr="00DE7098">
        <w:rPr>
          <w:rFonts w:ascii="Arial" w:hAnsi="Arial" w:cs="Arial"/>
          <w:sz w:val="24"/>
          <w:szCs w:val="24"/>
        </w:rPr>
        <w:t xml:space="preserve">miejscowego planu zagospodarowania przestrzennego w rejonie ulic </w:t>
      </w:r>
      <w:r w:rsidRPr="00DE7098">
        <w:rPr>
          <w:rFonts w:ascii="Arial" w:hAnsi="Arial" w:cs="Arial"/>
          <w:sz w:val="24"/>
          <w:szCs w:val="24"/>
        </w:rPr>
        <w:t xml:space="preserve">Bosmańskiej </w:t>
      </w:r>
      <w:r w:rsidR="00395CAB" w:rsidRPr="00DE7098">
        <w:rPr>
          <w:rFonts w:ascii="Arial" w:hAnsi="Arial" w:cs="Arial"/>
          <w:sz w:val="24"/>
          <w:szCs w:val="24"/>
        </w:rPr>
        <w:t>i Kajakowej w Piotrkowie Trybunalskim.</w:t>
      </w:r>
    </w:p>
    <w:p w14:paraId="054F49F3" w14:textId="77777777" w:rsidR="007E11D6" w:rsidRPr="006D3FBC" w:rsidRDefault="007E11D6" w:rsidP="00A33C76">
      <w:pPr>
        <w:pStyle w:val="Akapitzlist"/>
        <w:numPr>
          <w:ilvl w:val="0"/>
          <w:numId w:val="2"/>
        </w:numPr>
        <w:spacing w:line="360" w:lineRule="auto"/>
        <w:ind w:left="0" w:firstLine="0"/>
        <w:rPr>
          <w:rFonts w:ascii="Arial" w:eastAsia="Times New Roman" w:hAnsi="Arial" w:cs="Arial"/>
          <w:noProof/>
          <w:sz w:val="24"/>
          <w:szCs w:val="24"/>
          <w:lang w:eastAsia="pl-PL"/>
        </w:rPr>
      </w:pPr>
      <w:r w:rsidRPr="006D3FBC">
        <w:rPr>
          <w:rFonts w:ascii="Arial" w:hAnsi="Arial" w:cs="Arial"/>
          <w:sz w:val="24"/>
          <w:szCs w:val="24"/>
        </w:rPr>
        <w:t xml:space="preserve">Zaopiniowanie projektu uchwały w sprawie </w:t>
      </w:r>
      <w:r w:rsidR="00735BAA" w:rsidRPr="006D3FBC">
        <w:rPr>
          <w:rFonts w:ascii="Arial" w:hAnsi="Arial" w:cs="Arial"/>
          <w:sz w:val="24"/>
          <w:szCs w:val="24"/>
        </w:rPr>
        <w:t>przystąpienia do sporządzenia zmiany „Studium uwarunkowań i kierunków zagospodarowania przestrzennego miasta Piotrkowa Trybunalskiego”.</w:t>
      </w:r>
    </w:p>
    <w:p w14:paraId="4DD4A214" w14:textId="77777777" w:rsidR="007E11D6" w:rsidRPr="00A33C76" w:rsidRDefault="007E11D6" w:rsidP="00A33C76">
      <w:pPr>
        <w:pStyle w:val="Akapitzlist"/>
        <w:numPr>
          <w:ilvl w:val="0"/>
          <w:numId w:val="2"/>
        </w:numPr>
        <w:spacing w:line="360" w:lineRule="auto"/>
        <w:ind w:left="0" w:firstLine="0"/>
        <w:rPr>
          <w:rFonts w:ascii="Arial" w:eastAsia="Times New Roman" w:hAnsi="Arial" w:cs="Arial"/>
          <w:noProof/>
          <w:sz w:val="24"/>
          <w:szCs w:val="24"/>
          <w:lang w:eastAsia="pl-PL"/>
        </w:rPr>
      </w:pPr>
      <w:r w:rsidRPr="006D3FBC">
        <w:rPr>
          <w:rFonts w:ascii="Arial" w:hAnsi="Arial" w:cs="Arial"/>
          <w:color w:val="000000" w:themeColor="text1"/>
          <w:sz w:val="24"/>
          <w:szCs w:val="24"/>
        </w:rPr>
        <w:t xml:space="preserve">Sprawozdanie z realizacji uchwał podjętych przez Radę Miasta Piotrkowa Trybunalskiego w okresie od </w:t>
      </w:r>
      <w:r w:rsidRPr="00A33C76">
        <w:rPr>
          <w:rFonts w:ascii="Arial" w:hAnsi="Arial" w:cs="Arial"/>
          <w:sz w:val="24"/>
          <w:szCs w:val="24"/>
        </w:rPr>
        <w:t>15 lipca 2020 roku do 21 grudnia 2020 roku (stan na dzień 18 stycznia 2021 roku).</w:t>
      </w:r>
    </w:p>
    <w:p w14:paraId="715AB8F2" w14:textId="77777777" w:rsidR="007E11D6" w:rsidRPr="00A33C76" w:rsidRDefault="007E11D6" w:rsidP="00A33C76">
      <w:pPr>
        <w:pStyle w:val="Akapitzlist"/>
        <w:numPr>
          <w:ilvl w:val="0"/>
          <w:numId w:val="2"/>
        </w:numPr>
        <w:spacing w:line="360" w:lineRule="auto"/>
        <w:ind w:left="0" w:firstLine="0"/>
        <w:rPr>
          <w:rFonts w:ascii="Arial" w:eastAsia="Times New Roman" w:hAnsi="Arial" w:cs="Arial"/>
          <w:noProof/>
          <w:sz w:val="24"/>
          <w:szCs w:val="24"/>
          <w:lang w:eastAsia="pl-PL"/>
        </w:rPr>
      </w:pPr>
      <w:r w:rsidRPr="00A33C76">
        <w:rPr>
          <w:rFonts w:ascii="Arial" w:hAnsi="Arial" w:cs="Arial"/>
          <w:sz w:val="24"/>
          <w:szCs w:val="24"/>
        </w:rPr>
        <w:t>Informacja z działalności Powiatowego Inspektora Nadzoru Budowlanego dla Miasta Piotrkowa Trybunalskiego</w:t>
      </w:r>
      <w:r w:rsidR="00247ADE" w:rsidRPr="00A33C76">
        <w:rPr>
          <w:rFonts w:ascii="Arial" w:hAnsi="Arial" w:cs="Arial"/>
          <w:sz w:val="24"/>
          <w:szCs w:val="24"/>
        </w:rPr>
        <w:t>.</w:t>
      </w:r>
    </w:p>
    <w:p w14:paraId="40761A65" w14:textId="776BEAA1" w:rsidR="007E11D6" w:rsidRPr="00A33C76" w:rsidRDefault="00735BAA" w:rsidP="00A33C76">
      <w:pPr>
        <w:pStyle w:val="Akapitzlist"/>
        <w:numPr>
          <w:ilvl w:val="0"/>
          <w:numId w:val="2"/>
        </w:numPr>
        <w:tabs>
          <w:tab w:val="left" w:pos="567"/>
        </w:tabs>
        <w:spacing w:line="360" w:lineRule="auto"/>
        <w:ind w:left="0" w:right="-2" w:firstLine="0"/>
        <w:rPr>
          <w:rFonts w:ascii="Arial" w:eastAsia="Times New Roman" w:hAnsi="Arial" w:cs="Arial"/>
          <w:noProof/>
          <w:sz w:val="24"/>
          <w:szCs w:val="24"/>
          <w:lang w:eastAsia="pl-PL"/>
        </w:rPr>
      </w:pPr>
      <w:r w:rsidRPr="00A33C76">
        <w:rPr>
          <w:rFonts w:ascii="Arial" w:hAnsi="Arial" w:cs="Arial"/>
          <w:sz w:val="24"/>
          <w:szCs w:val="24"/>
        </w:rPr>
        <w:t xml:space="preserve">Informacja z działalności </w:t>
      </w:r>
      <w:r w:rsidR="007E11D6" w:rsidRPr="00A33C76">
        <w:rPr>
          <w:rFonts w:ascii="Arial" w:hAnsi="Arial" w:cs="Arial"/>
          <w:sz w:val="24"/>
          <w:szCs w:val="24"/>
        </w:rPr>
        <w:t>Powiatowego Inspektoratu Weterynarii w Piotrkowie Trybunalskim za rok 2020.</w:t>
      </w:r>
    </w:p>
    <w:p w14:paraId="0DDF5F8C" w14:textId="77777777" w:rsidR="00CB2BD2" w:rsidRPr="00A33C76" w:rsidRDefault="00CB2BD2" w:rsidP="006D3FBC">
      <w:pPr>
        <w:tabs>
          <w:tab w:val="left" w:pos="5670"/>
          <w:tab w:val="left" w:pos="6379"/>
        </w:tabs>
        <w:spacing w:line="360" w:lineRule="auto"/>
        <w:ind w:right="-2"/>
        <w:rPr>
          <w:rFonts w:ascii="Arial" w:eastAsia="Times New Roman" w:hAnsi="Arial" w:cs="Arial"/>
          <w:noProof/>
          <w:sz w:val="24"/>
          <w:szCs w:val="24"/>
          <w:lang w:eastAsia="pl-PL"/>
        </w:rPr>
      </w:pPr>
    </w:p>
    <w:p w14:paraId="440A0077" w14:textId="77777777" w:rsidR="00A33C76" w:rsidRDefault="006D3FBC" w:rsidP="00A33C76">
      <w:pPr>
        <w:spacing w:after="0" w:line="360" w:lineRule="auto"/>
        <w:jc w:val="right"/>
        <w:rPr>
          <w:rFonts w:ascii="Arial" w:eastAsia="Times New Roman" w:hAnsi="Arial" w:cs="Arial"/>
          <w:sz w:val="24"/>
          <w:szCs w:val="24"/>
          <w:lang w:eastAsia="pl-PL"/>
        </w:rPr>
      </w:pPr>
      <w:r w:rsidRPr="006D3FBC">
        <w:rPr>
          <w:rFonts w:ascii="Arial" w:eastAsia="Times New Roman" w:hAnsi="Arial" w:cs="Arial"/>
          <w:sz w:val="24"/>
          <w:szCs w:val="24"/>
          <w:lang w:eastAsia="pl-PL"/>
        </w:rPr>
        <w:t>Podpisał:</w:t>
      </w:r>
    </w:p>
    <w:p w14:paraId="2A09FA98" w14:textId="77777777" w:rsidR="00A33C76" w:rsidRDefault="007E11D6" w:rsidP="00A33C76">
      <w:pPr>
        <w:spacing w:after="0" w:line="360" w:lineRule="auto"/>
        <w:jc w:val="right"/>
        <w:rPr>
          <w:rFonts w:ascii="Arial" w:eastAsia="Times New Roman" w:hAnsi="Arial" w:cs="Arial"/>
          <w:sz w:val="24"/>
          <w:szCs w:val="24"/>
          <w:lang w:eastAsia="pl-PL"/>
        </w:rPr>
      </w:pPr>
      <w:r w:rsidRPr="006D3FBC">
        <w:rPr>
          <w:rFonts w:ascii="Arial" w:eastAsia="Times New Roman" w:hAnsi="Arial" w:cs="Arial"/>
          <w:sz w:val="24"/>
          <w:szCs w:val="24"/>
          <w:lang w:eastAsia="pl-PL"/>
        </w:rPr>
        <w:t>Wiceprzewodniczący Komisji</w:t>
      </w:r>
    </w:p>
    <w:p w14:paraId="34E534A3" w14:textId="5BDF747B" w:rsidR="00784DE0" w:rsidRPr="00A33C76" w:rsidRDefault="006D3FBC" w:rsidP="00A33C76">
      <w:pPr>
        <w:spacing w:after="0" w:line="360" w:lineRule="auto"/>
        <w:jc w:val="right"/>
        <w:rPr>
          <w:rFonts w:ascii="Arial" w:eastAsia="Times New Roman" w:hAnsi="Arial" w:cs="Arial"/>
          <w:sz w:val="24"/>
          <w:szCs w:val="24"/>
          <w:lang w:eastAsia="pl-PL"/>
        </w:rPr>
      </w:pPr>
      <w:r w:rsidRPr="006D3FBC">
        <w:rPr>
          <w:rFonts w:ascii="Arial" w:eastAsia="Times New Roman" w:hAnsi="Arial" w:cs="Arial"/>
          <w:sz w:val="24"/>
          <w:szCs w:val="24"/>
          <w:lang w:eastAsia="pl-PL"/>
        </w:rPr>
        <w:t xml:space="preserve">(-) </w:t>
      </w:r>
      <w:r w:rsidR="007E11D6" w:rsidRPr="006D3FBC">
        <w:rPr>
          <w:rFonts w:ascii="Arial" w:eastAsia="Times New Roman" w:hAnsi="Arial" w:cs="Arial"/>
          <w:sz w:val="24"/>
          <w:szCs w:val="24"/>
          <w:lang w:eastAsia="pl-PL"/>
        </w:rPr>
        <w:t>Bogumił Pęcina</w:t>
      </w:r>
    </w:p>
    <w:sectPr w:rsidR="00784DE0" w:rsidRPr="00A33C76" w:rsidSect="009D7A07">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07A4F"/>
    <w:multiLevelType w:val="hybridMultilevel"/>
    <w:tmpl w:val="95FA2312"/>
    <w:lvl w:ilvl="0" w:tplc="B6CC21C2">
      <w:start w:val="1"/>
      <w:numFmt w:val="decimal"/>
      <w:lvlText w:val="%1)"/>
      <w:lvlJc w:val="left"/>
      <w:pPr>
        <w:ind w:left="785"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F196E47"/>
    <w:multiLevelType w:val="hybridMultilevel"/>
    <w:tmpl w:val="9EBE87C4"/>
    <w:lvl w:ilvl="0" w:tplc="0F103494">
      <w:start w:val="1"/>
      <w:numFmt w:val="upperRoman"/>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D6"/>
    <w:rsid w:val="00247ADE"/>
    <w:rsid w:val="00395CAB"/>
    <w:rsid w:val="006D3FBC"/>
    <w:rsid w:val="00735BAA"/>
    <w:rsid w:val="00784DE0"/>
    <w:rsid w:val="007E11D6"/>
    <w:rsid w:val="00A33C76"/>
    <w:rsid w:val="00C54E90"/>
    <w:rsid w:val="00CA760A"/>
    <w:rsid w:val="00CB2BD2"/>
    <w:rsid w:val="00DE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4C9B"/>
  <w15:chartTrackingRefBased/>
  <w15:docId w15:val="{518FF8C4-6C2E-4D8C-99A5-681F4877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1D6"/>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D6"/>
    <w:pPr>
      <w:ind w:left="720"/>
      <w:contextualSpacing/>
    </w:pPr>
  </w:style>
  <w:style w:type="character" w:customStyle="1" w:styleId="Teksttreci2">
    <w:name w:val="Tekst treści (2)"/>
    <w:basedOn w:val="Domylnaczcionkaakapitu"/>
    <w:qFormat/>
    <w:rsid w:val="007E11D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Grabowiecka Beata</cp:lastModifiedBy>
  <cp:revision>4</cp:revision>
  <dcterms:created xsi:type="dcterms:W3CDTF">2021-05-18T08:32:00Z</dcterms:created>
  <dcterms:modified xsi:type="dcterms:W3CDTF">2021-05-18T12:24:00Z</dcterms:modified>
</cp:coreProperties>
</file>