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5BA" w14:textId="77777777" w:rsidR="00CA00EE" w:rsidRPr="006229CF" w:rsidRDefault="00CA00EE" w:rsidP="006229CF">
      <w:pPr>
        <w:spacing w:line="360" w:lineRule="auto"/>
        <w:rPr>
          <w:rFonts w:ascii="Arial" w:hAnsi="Arial"/>
        </w:rPr>
      </w:pPr>
      <w:r w:rsidRPr="006229CF">
        <w:rPr>
          <w:rFonts w:ascii="Arial" w:hAnsi="Arial" w:cs="Arial"/>
        </w:rPr>
        <w:t>Piotrków Trybunalski, 20.04.2021 r.</w:t>
      </w:r>
    </w:p>
    <w:p w14:paraId="0537EE74" w14:textId="26D24FB5" w:rsidR="00CA00EE" w:rsidRPr="006229CF" w:rsidRDefault="00CA00EE" w:rsidP="006229CF">
      <w:pPr>
        <w:spacing w:line="360" w:lineRule="auto"/>
        <w:rPr>
          <w:rFonts w:ascii="Arial" w:hAnsi="Arial" w:cs="Arial"/>
        </w:rPr>
      </w:pPr>
      <w:r w:rsidRPr="006229CF">
        <w:rPr>
          <w:rFonts w:ascii="Arial" w:hAnsi="Arial" w:cs="Arial"/>
        </w:rPr>
        <w:t>DRM.0012</w:t>
      </w:r>
      <w:r w:rsidR="003D4B7C">
        <w:rPr>
          <w:rFonts w:ascii="Arial" w:hAnsi="Arial" w:cs="Arial"/>
        </w:rPr>
        <w:t xml:space="preserve"> </w:t>
      </w:r>
      <w:r w:rsidRPr="006229CF">
        <w:rPr>
          <w:rFonts w:ascii="Arial" w:hAnsi="Arial" w:cs="Arial"/>
        </w:rPr>
        <w:t>.8.4.2021</w:t>
      </w:r>
    </w:p>
    <w:p w14:paraId="4CC0A4C9" w14:textId="77777777" w:rsidR="00CA00EE" w:rsidRPr="006229CF" w:rsidRDefault="00CA00EE" w:rsidP="006229CF">
      <w:pPr>
        <w:spacing w:line="360" w:lineRule="auto"/>
        <w:ind w:hanging="142"/>
        <w:rPr>
          <w:rFonts w:ascii="Arial" w:hAnsi="Arial" w:cs="Arial"/>
        </w:rPr>
      </w:pPr>
    </w:p>
    <w:p w14:paraId="022A56F1" w14:textId="18A6A385" w:rsidR="00842E4B" w:rsidRPr="006229CF" w:rsidRDefault="00FF3DEA" w:rsidP="006229CF">
      <w:pPr>
        <w:spacing w:line="360" w:lineRule="auto"/>
        <w:rPr>
          <w:rFonts w:ascii="Arial" w:hAnsi="Arial"/>
        </w:rPr>
      </w:pPr>
      <w:r w:rsidRPr="006229CF">
        <w:rPr>
          <w:rFonts w:ascii="Arial" w:hAnsi="Arial" w:cs="Arial"/>
        </w:rPr>
        <w:t>Komisja Polityki Gospodarczej i Spraw Mieszkaniowych</w:t>
      </w:r>
      <w:r w:rsidR="00CA00EE" w:rsidRPr="006229CF">
        <w:rPr>
          <w:rFonts w:ascii="Arial" w:hAnsi="Arial" w:cs="Arial"/>
        </w:rPr>
        <w:t xml:space="preserve"> Rady Miasta Piotrkowa </w:t>
      </w:r>
      <w:r w:rsidRPr="006229CF">
        <w:rPr>
          <w:rFonts w:ascii="Arial" w:hAnsi="Arial" w:cs="Arial"/>
        </w:rPr>
        <w:t>Trybunalskiego</w:t>
      </w:r>
      <w:r w:rsidRPr="006229CF">
        <w:rPr>
          <w:rFonts w:ascii="Arial" w:hAnsi="Arial" w:cs="Arial"/>
          <w:b/>
        </w:rPr>
        <w:t xml:space="preserve"> </w:t>
      </w:r>
    </w:p>
    <w:p w14:paraId="56ED8F59" w14:textId="2070AEC5" w:rsidR="00DD673E" w:rsidRPr="006229CF" w:rsidRDefault="00DD673E" w:rsidP="006229CF">
      <w:pPr>
        <w:spacing w:line="360" w:lineRule="auto"/>
        <w:ind w:hanging="142"/>
        <w:rPr>
          <w:rFonts w:ascii="Arial" w:hAnsi="Arial" w:cs="Arial"/>
        </w:rPr>
      </w:pPr>
    </w:p>
    <w:p w14:paraId="1ADE1717" w14:textId="75A87C58" w:rsidR="00842E4B" w:rsidRPr="006229CF" w:rsidRDefault="00FF3DEA" w:rsidP="006229CF">
      <w:pPr>
        <w:spacing w:line="360" w:lineRule="auto"/>
        <w:rPr>
          <w:rFonts w:ascii="Arial" w:eastAsia="Calibri" w:hAnsi="Arial" w:cs="Arial"/>
          <w:lang w:eastAsia="en-US"/>
        </w:rPr>
      </w:pPr>
      <w:r w:rsidRPr="006229CF">
        <w:rPr>
          <w:rFonts w:ascii="Arial" w:eastAsia="Calibri" w:hAnsi="Arial" w:cs="Arial"/>
          <w:bCs/>
          <w:lang w:bidi="pl-PL"/>
        </w:rPr>
        <w:t xml:space="preserve">Zarządzam posiedzenie Komisji Polityki Gospodarczej i Spraw Mieszkaniowych </w:t>
      </w:r>
      <w:r w:rsidR="00223A0D" w:rsidRPr="006229CF">
        <w:rPr>
          <w:rFonts w:ascii="Arial" w:hAnsi="Arial" w:cs="Arial"/>
          <w:bCs/>
          <w:lang w:bidi="pl-PL"/>
        </w:rPr>
        <w:t xml:space="preserve">na podstawie </w:t>
      </w:r>
      <w:r w:rsidR="00A87CDD" w:rsidRPr="006229CF">
        <w:rPr>
          <w:rFonts w:ascii="Arial" w:hAnsi="Arial" w:cs="Arial"/>
          <w:bCs/>
          <w:lang w:bidi="pl-PL"/>
        </w:rPr>
        <w:t xml:space="preserve">art.15 </w:t>
      </w:r>
      <w:proofErr w:type="spellStart"/>
      <w:r w:rsidR="00A87CDD" w:rsidRPr="006229CF">
        <w:rPr>
          <w:rFonts w:ascii="Arial" w:hAnsi="Arial" w:cs="Arial"/>
          <w:bCs/>
          <w:lang w:bidi="pl-PL"/>
        </w:rPr>
        <w:t>zzx</w:t>
      </w:r>
      <w:proofErr w:type="spellEnd"/>
      <w:r w:rsidR="00A87CDD" w:rsidRPr="006229CF">
        <w:rPr>
          <w:rFonts w:ascii="Arial" w:hAnsi="Arial" w:cs="Arial"/>
          <w:bCs/>
          <w:lang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A87CDD" w:rsidRPr="006229CF">
        <w:rPr>
          <w:rStyle w:val="Teksttreci2"/>
          <w:rFonts w:ascii="Arial" w:eastAsiaTheme="minorHAnsi" w:hAnsi="Arial" w:cs="Arial"/>
          <w:color w:val="auto"/>
        </w:rPr>
        <w:t>(</w:t>
      </w:r>
      <w:proofErr w:type="spellStart"/>
      <w:r w:rsidR="00A87CDD" w:rsidRPr="006229CF">
        <w:rPr>
          <w:rStyle w:val="Teksttreci2"/>
          <w:rFonts w:ascii="Arial" w:eastAsiaTheme="minorHAnsi" w:hAnsi="Arial" w:cs="Arial"/>
          <w:color w:val="auto"/>
        </w:rPr>
        <w:t>t.j</w:t>
      </w:r>
      <w:proofErr w:type="spellEnd"/>
      <w:r w:rsidR="00A87CDD" w:rsidRPr="006229CF">
        <w:rPr>
          <w:rStyle w:val="Teksttreci2"/>
          <w:rFonts w:ascii="Arial" w:eastAsiaTheme="minorHAnsi" w:hAnsi="Arial" w:cs="Arial"/>
          <w:color w:val="auto"/>
        </w:rPr>
        <w:t xml:space="preserve">. </w:t>
      </w:r>
      <w:r w:rsidR="00A87CDD" w:rsidRPr="006229CF">
        <w:rPr>
          <w:rFonts w:ascii="Arial" w:hAnsi="Arial" w:cs="Arial"/>
        </w:rPr>
        <w:t>Dz. U. z 2020 r. poz. 1842; zm.: Dz.U. z 2020 r. poz. 374, poz. 1639, poz. 2112, poz. 2123, poz. 2157, poz. 2255, poz. 2275, poz. 2320, poz. 2327, poz. 2338, poz. 2361</w:t>
      </w:r>
      <w:r w:rsidR="006229CF">
        <w:rPr>
          <w:rFonts w:ascii="Arial" w:hAnsi="Arial" w:cs="Arial"/>
        </w:rPr>
        <w:t xml:space="preserve"> </w:t>
      </w:r>
      <w:r w:rsidR="00A87CDD" w:rsidRPr="006229CF">
        <w:rPr>
          <w:rFonts w:ascii="Arial" w:hAnsi="Arial" w:cs="Arial"/>
        </w:rPr>
        <w:t>i poz. 2401 oraz z 2021 r. poz. 11, poz. 159 i poz.180</w:t>
      </w:r>
      <w:r w:rsidR="00140751" w:rsidRPr="006229CF">
        <w:rPr>
          <w:rFonts w:ascii="Arial" w:hAnsi="Arial" w:cs="Arial"/>
        </w:rPr>
        <w:t xml:space="preserve"> i poz. 694</w:t>
      </w:r>
      <w:r w:rsidR="00A87CDD" w:rsidRPr="006229CF">
        <w:rPr>
          <w:rFonts w:ascii="Arial" w:hAnsi="Arial" w:cs="Arial"/>
        </w:rPr>
        <w:t>)</w:t>
      </w:r>
      <w:r w:rsidR="00CA00EE" w:rsidRPr="006229CF">
        <w:rPr>
          <w:rStyle w:val="Teksttreci2"/>
          <w:rFonts w:ascii="Arial" w:eastAsiaTheme="minorHAnsi" w:hAnsi="Arial" w:cs="Arial"/>
          <w:color w:val="auto"/>
        </w:rPr>
        <w:t xml:space="preserve"> </w:t>
      </w:r>
      <w:r w:rsidR="00026294" w:rsidRPr="006229CF">
        <w:rPr>
          <w:rFonts w:ascii="Arial" w:hAnsi="Arial" w:cs="Arial"/>
          <w:bCs/>
          <w:lang w:bidi="pl-PL"/>
        </w:rPr>
        <w:t>na dzień</w:t>
      </w:r>
      <w:r w:rsidR="00CA00EE" w:rsidRPr="006229CF">
        <w:rPr>
          <w:rFonts w:ascii="Arial" w:hAnsi="Arial" w:cs="Arial"/>
          <w:bCs/>
          <w:lang w:bidi="pl-PL"/>
        </w:rPr>
        <w:t>:</w:t>
      </w:r>
    </w:p>
    <w:p w14:paraId="55E0D777" w14:textId="77777777" w:rsidR="00A87CDD" w:rsidRPr="006229CF" w:rsidRDefault="00A87CDD" w:rsidP="006229CF">
      <w:pPr>
        <w:spacing w:line="360" w:lineRule="auto"/>
        <w:rPr>
          <w:rFonts w:ascii="Arial" w:eastAsia="Calibri" w:hAnsi="Arial" w:cs="Arial"/>
          <w:lang w:eastAsia="en-US"/>
        </w:rPr>
      </w:pPr>
    </w:p>
    <w:p w14:paraId="5D02613C" w14:textId="26D8AF90" w:rsidR="00842E4B" w:rsidRPr="006229CF" w:rsidRDefault="00140751" w:rsidP="006229CF">
      <w:pPr>
        <w:keepNext/>
        <w:keepLines/>
        <w:spacing w:line="360" w:lineRule="auto"/>
        <w:rPr>
          <w:rFonts w:ascii="Arial" w:eastAsia="Calibri" w:hAnsi="Arial" w:cs="Arial"/>
          <w:lang w:eastAsia="en-US"/>
        </w:rPr>
      </w:pPr>
      <w:r w:rsidRPr="006229CF">
        <w:rPr>
          <w:rFonts w:ascii="Arial" w:eastAsia="Calibri" w:hAnsi="Arial" w:cs="Arial"/>
          <w:lang w:eastAsia="en-US"/>
        </w:rPr>
        <w:t>28 kwietnia</w:t>
      </w:r>
      <w:r w:rsidR="00EE6D86" w:rsidRPr="006229CF">
        <w:rPr>
          <w:rFonts w:ascii="Arial" w:eastAsia="Calibri" w:hAnsi="Arial" w:cs="Arial"/>
          <w:lang w:eastAsia="en-US"/>
        </w:rPr>
        <w:t xml:space="preserve"> </w:t>
      </w:r>
      <w:r w:rsidRPr="006229CF">
        <w:rPr>
          <w:rFonts w:ascii="Arial" w:eastAsia="Calibri" w:hAnsi="Arial" w:cs="Arial"/>
          <w:lang w:eastAsia="en-US"/>
        </w:rPr>
        <w:t>(środa</w:t>
      </w:r>
      <w:r w:rsidR="00026294" w:rsidRPr="006229CF">
        <w:rPr>
          <w:rFonts w:ascii="Arial" w:eastAsia="Calibri" w:hAnsi="Arial" w:cs="Arial"/>
          <w:lang w:eastAsia="en-US"/>
        </w:rPr>
        <w:t>) 2021</w:t>
      </w:r>
      <w:r w:rsidR="008C0C41" w:rsidRPr="006229CF">
        <w:rPr>
          <w:rFonts w:ascii="Arial" w:eastAsia="Calibri" w:hAnsi="Arial" w:cs="Arial"/>
          <w:lang w:eastAsia="en-US"/>
        </w:rPr>
        <w:t xml:space="preserve"> r. o godzinie</w:t>
      </w:r>
      <w:r w:rsidR="0026368A" w:rsidRPr="006229CF">
        <w:rPr>
          <w:rFonts w:ascii="Arial" w:eastAsia="Calibri" w:hAnsi="Arial" w:cs="Arial"/>
          <w:lang w:eastAsia="en-US"/>
        </w:rPr>
        <w:t xml:space="preserve"> </w:t>
      </w:r>
      <w:r w:rsidRPr="006229CF">
        <w:rPr>
          <w:rFonts w:ascii="Arial" w:eastAsia="Calibri" w:hAnsi="Arial" w:cs="Arial"/>
          <w:lang w:eastAsia="en-US"/>
        </w:rPr>
        <w:t>08.30</w:t>
      </w:r>
      <w:r w:rsidR="00CA00EE" w:rsidRPr="006229CF">
        <w:rPr>
          <w:rFonts w:ascii="Arial" w:eastAsia="Calibri" w:hAnsi="Arial" w:cs="Arial"/>
          <w:lang w:eastAsia="en-US"/>
        </w:rPr>
        <w:t xml:space="preserve">, </w:t>
      </w:r>
      <w:r w:rsidR="00FF3DEA" w:rsidRPr="006229CF">
        <w:rPr>
          <w:rFonts w:ascii="Arial" w:eastAsia="Calibri" w:hAnsi="Arial" w:cs="Arial"/>
          <w:bCs/>
          <w:lang w:bidi="pl-PL"/>
        </w:rPr>
        <w:t>w trybie korespondencyjnym.</w:t>
      </w:r>
    </w:p>
    <w:p w14:paraId="61D3FAB5" w14:textId="77777777" w:rsidR="00CA00EE" w:rsidRPr="006229CF" w:rsidRDefault="00CA00EE" w:rsidP="006229CF">
      <w:pPr>
        <w:spacing w:line="360" w:lineRule="auto"/>
        <w:rPr>
          <w:rFonts w:ascii="Arial" w:eastAsia="Calibri" w:hAnsi="Arial" w:cs="Arial"/>
          <w:b/>
          <w:bCs/>
          <w:lang w:bidi="pl-PL"/>
        </w:rPr>
      </w:pPr>
    </w:p>
    <w:p w14:paraId="3F59256C" w14:textId="3DF9629B" w:rsidR="00535CB9" w:rsidRPr="006229CF" w:rsidRDefault="00535CB9" w:rsidP="006229CF">
      <w:pPr>
        <w:spacing w:line="360" w:lineRule="auto"/>
        <w:rPr>
          <w:rFonts w:ascii="Arial" w:hAnsi="Arial" w:cs="Arial"/>
        </w:rPr>
      </w:pPr>
      <w:r w:rsidRPr="006229CF">
        <w:rPr>
          <w:rFonts w:ascii="Arial" w:eastAsia="Calibri" w:hAnsi="Arial" w:cs="Arial"/>
          <w:bCs/>
          <w:lang w:bidi="pl-PL"/>
        </w:rPr>
        <w:t xml:space="preserve"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</w:t>
      </w:r>
      <w:r w:rsidR="00140751" w:rsidRPr="006229CF">
        <w:rPr>
          <w:rFonts w:ascii="Arial" w:eastAsia="Calibri" w:hAnsi="Arial" w:cs="Arial"/>
          <w:bCs/>
          <w:lang w:bidi="pl-PL"/>
        </w:rPr>
        <w:t>20 kwietnia</w:t>
      </w:r>
      <w:r w:rsidR="00026294" w:rsidRPr="006229CF">
        <w:rPr>
          <w:rFonts w:ascii="Arial" w:eastAsia="Calibri" w:hAnsi="Arial" w:cs="Arial"/>
          <w:bCs/>
          <w:lang w:bidi="pl-PL"/>
        </w:rPr>
        <w:t xml:space="preserve"> 2021</w:t>
      </w:r>
      <w:r w:rsidRPr="006229CF">
        <w:rPr>
          <w:rFonts w:ascii="Arial" w:eastAsia="Calibri" w:hAnsi="Arial" w:cs="Arial"/>
          <w:bCs/>
          <w:lang w:bidi="pl-PL"/>
        </w:rPr>
        <w:t xml:space="preserve"> r., za pośrednictwem Biura Rady Miasta, w Urzędzie Miasta, Pasaż Karola Rudowskiego 10).</w:t>
      </w:r>
    </w:p>
    <w:p w14:paraId="59FD65EB" w14:textId="67722134" w:rsidR="00535CB9" w:rsidRPr="006229CF" w:rsidRDefault="00535CB9" w:rsidP="006229CF">
      <w:pPr>
        <w:spacing w:line="360" w:lineRule="auto"/>
        <w:rPr>
          <w:rFonts w:ascii="Arial" w:eastAsia="Calibri" w:hAnsi="Arial" w:cs="Arial"/>
          <w:bCs/>
          <w:lang w:bidi="pl-PL"/>
        </w:rPr>
      </w:pPr>
      <w:r w:rsidRPr="006229CF">
        <w:rPr>
          <w:rFonts w:ascii="Arial" w:eastAsia="Calibri" w:hAnsi="Arial" w:cs="Arial"/>
          <w:bCs/>
          <w:lang w:bidi="pl-PL"/>
        </w:rPr>
        <w:t xml:space="preserve">Imienne wykazy głosowań po wypełnieniu należy złożyć do dnia </w:t>
      </w:r>
      <w:r w:rsidR="00140751" w:rsidRPr="006229CF">
        <w:rPr>
          <w:rFonts w:ascii="Arial" w:eastAsia="Calibri" w:hAnsi="Arial" w:cs="Arial"/>
          <w:bCs/>
          <w:lang w:bidi="pl-PL"/>
        </w:rPr>
        <w:t>27 kwietnia</w:t>
      </w:r>
      <w:r w:rsidR="0026368A" w:rsidRPr="006229CF">
        <w:rPr>
          <w:rFonts w:ascii="Arial" w:eastAsia="Calibri" w:hAnsi="Arial" w:cs="Arial"/>
          <w:bCs/>
          <w:lang w:bidi="pl-PL"/>
        </w:rPr>
        <w:t xml:space="preserve"> </w:t>
      </w:r>
      <w:r w:rsidR="00026294" w:rsidRPr="006229CF">
        <w:rPr>
          <w:rFonts w:ascii="Arial" w:eastAsia="Calibri" w:hAnsi="Arial" w:cs="Arial"/>
          <w:bCs/>
          <w:lang w:bidi="pl-PL"/>
        </w:rPr>
        <w:t>2021</w:t>
      </w:r>
      <w:r w:rsidRPr="006229CF">
        <w:rPr>
          <w:rFonts w:ascii="Arial" w:eastAsia="Calibri" w:hAnsi="Arial" w:cs="Arial"/>
          <w:bCs/>
          <w:lang w:bidi="pl-PL"/>
        </w:rPr>
        <w:t xml:space="preserve"> r. za pośrednictwem Biura Rady Miasta, w Urzędzie Miasta Piotrkowa Trybunalskiego. Złożenie przez radnych, w wyznaczonym terminie imiennych wykazów głosowań będzie stanowiło potwierdzenie obecności na Komisji w dniu </w:t>
      </w:r>
      <w:r w:rsidR="00140751" w:rsidRPr="006229CF">
        <w:rPr>
          <w:rFonts w:ascii="Arial" w:eastAsia="Calibri" w:hAnsi="Arial" w:cs="Arial"/>
          <w:bCs/>
          <w:lang w:bidi="pl-PL"/>
        </w:rPr>
        <w:t>28 kwietnia</w:t>
      </w:r>
      <w:r w:rsidR="0026368A" w:rsidRPr="006229CF">
        <w:rPr>
          <w:rFonts w:ascii="Arial" w:eastAsia="Calibri" w:hAnsi="Arial" w:cs="Arial"/>
          <w:bCs/>
          <w:lang w:bidi="pl-PL"/>
        </w:rPr>
        <w:t xml:space="preserve"> </w:t>
      </w:r>
      <w:r w:rsidR="00026294" w:rsidRPr="006229CF">
        <w:rPr>
          <w:rFonts w:ascii="Arial" w:eastAsia="Calibri" w:hAnsi="Arial" w:cs="Arial"/>
          <w:bCs/>
          <w:lang w:bidi="pl-PL"/>
        </w:rPr>
        <w:t>2021</w:t>
      </w:r>
      <w:r w:rsidRPr="006229CF">
        <w:rPr>
          <w:rFonts w:ascii="Arial" w:eastAsia="Calibri" w:hAnsi="Arial" w:cs="Arial"/>
          <w:bCs/>
          <w:lang w:bidi="pl-PL"/>
        </w:rPr>
        <w:t xml:space="preserve"> r., zwołanej w trybie korespondencyjnym.</w:t>
      </w:r>
    </w:p>
    <w:p w14:paraId="693BBF5C" w14:textId="77777777" w:rsidR="00842E4B" w:rsidRPr="006229CF" w:rsidRDefault="00842E4B" w:rsidP="006229CF">
      <w:pPr>
        <w:spacing w:line="360" w:lineRule="auto"/>
        <w:rPr>
          <w:rFonts w:ascii="Arial" w:hAnsi="Arial" w:cs="Arial"/>
        </w:rPr>
      </w:pPr>
    </w:p>
    <w:p w14:paraId="73F8B2E0" w14:textId="77777777" w:rsidR="00CA00EE" w:rsidRPr="006229CF" w:rsidRDefault="00FF3DEA" w:rsidP="006229CF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Stwierdzenie prawomocności posiedzenia.</w:t>
      </w:r>
    </w:p>
    <w:p w14:paraId="29F82F6E" w14:textId="26F33FB3" w:rsidR="00842E4B" w:rsidRPr="006229CF" w:rsidRDefault="00FF3DEA" w:rsidP="006229CF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Proponowany porządek dzienny posiedzenia:</w:t>
      </w:r>
    </w:p>
    <w:p w14:paraId="0B219EC4" w14:textId="2C298092" w:rsidR="00C91D03" w:rsidRPr="006229CF" w:rsidRDefault="00C91D03" w:rsidP="006229CF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Przyjęcie protokołu z Komisji Polityki Gospodarcz</w:t>
      </w:r>
      <w:r w:rsidR="00026294" w:rsidRPr="006229CF">
        <w:rPr>
          <w:rFonts w:ascii="Arial" w:hAnsi="Arial" w:cs="Arial"/>
        </w:rPr>
        <w:t xml:space="preserve">ej i Spraw Mieszkaniowych </w:t>
      </w:r>
      <w:r w:rsidR="00026294" w:rsidRPr="006229CF">
        <w:rPr>
          <w:rFonts w:ascii="Arial" w:hAnsi="Arial" w:cs="Arial"/>
        </w:rPr>
        <w:br/>
        <w:t xml:space="preserve">z </w:t>
      </w:r>
      <w:r w:rsidR="00140751" w:rsidRPr="006229CF">
        <w:rPr>
          <w:rFonts w:ascii="Arial" w:hAnsi="Arial" w:cs="Arial"/>
        </w:rPr>
        <w:t>30 marca</w:t>
      </w:r>
      <w:r w:rsidR="0026368A" w:rsidRPr="006229CF">
        <w:rPr>
          <w:rFonts w:ascii="Arial" w:hAnsi="Arial" w:cs="Arial"/>
        </w:rPr>
        <w:t xml:space="preserve"> 2021</w:t>
      </w:r>
      <w:r w:rsidR="00140751" w:rsidRPr="006229CF">
        <w:rPr>
          <w:rFonts w:ascii="Arial" w:hAnsi="Arial" w:cs="Arial"/>
        </w:rPr>
        <w:t xml:space="preserve"> r.</w:t>
      </w:r>
    </w:p>
    <w:p w14:paraId="6E4882F8" w14:textId="3263AED5" w:rsidR="003102A5" w:rsidRPr="006229CF" w:rsidRDefault="003102A5" w:rsidP="006229CF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Zaopiniowanie projektu uchwały w sprawie zmiany Wieloletniej Prognozy Finansowej M</w:t>
      </w:r>
      <w:r w:rsidR="00140751" w:rsidRPr="006229CF">
        <w:rPr>
          <w:rFonts w:ascii="Arial" w:hAnsi="Arial" w:cs="Arial"/>
        </w:rPr>
        <w:t>iasta Piotrkowa Trybunalskiego.</w:t>
      </w:r>
    </w:p>
    <w:p w14:paraId="6ED54499" w14:textId="3536FA52" w:rsidR="003102A5" w:rsidRPr="006229CF" w:rsidRDefault="003102A5" w:rsidP="006229CF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Zaopiniowanie projektu uchwały w sprawie zm</w:t>
      </w:r>
      <w:r w:rsidR="00140751" w:rsidRPr="006229CF">
        <w:rPr>
          <w:rFonts w:ascii="Arial" w:hAnsi="Arial" w:cs="Arial"/>
        </w:rPr>
        <w:t>iany budżetu miasta na 2021 rok.</w:t>
      </w:r>
    </w:p>
    <w:p w14:paraId="37082E51" w14:textId="4ACA4477" w:rsidR="00140751" w:rsidRPr="006229CF" w:rsidRDefault="00140751" w:rsidP="006229CF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 xml:space="preserve">Zaopiniowanie projektu uchwały w sprawie miejscowego planu zagospodarowania przestrzennego </w:t>
      </w:r>
      <w:bookmarkStart w:id="0" w:name="_Hlk505163371"/>
      <w:r w:rsidRPr="006229CF">
        <w:rPr>
          <w:rFonts w:ascii="Arial" w:hAnsi="Arial" w:cs="Arial"/>
        </w:rPr>
        <w:t xml:space="preserve">w rejonie ulic: Łódzkiej, Brzeźnickiej, </w:t>
      </w:r>
      <w:proofErr w:type="spellStart"/>
      <w:r w:rsidRPr="006229CF">
        <w:rPr>
          <w:rFonts w:ascii="Arial" w:hAnsi="Arial" w:cs="Arial"/>
        </w:rPr>
        <w:t>Porazińskiej</w:t>
      </w:r>
      <w:proofErr w:type="spellEnd"/>
      <w:r w:rsidRPr="006229CF">
        <w:rPr>
          <w:rFonts w:ascii="Arial" w:hAnsi="Arial" w:cs="Arial"/>
        </w:rPr>
        <w:t xml:space="preserve"> oraz projektowanego odcinka Obwodnicy Miejskiej klasy „Z” w Piotrkowie Trybunalskim</w:t>
      </w:r>
      <w:bookmarkEnd w:id="0"/>
      <w:r w:rsidRPr="006229CF">
        <w:rPr>
          <w:rFonts w:ascii="Arial" w:hAnsi="Arial" w:cs="Arial"/>
        </w:rPr>
        <w:t>.</w:t>
      </w:r>
    </w:p>
    <w:p w14:paraId="29CEDA89" w14:textId="4AA2ED30" w:rsidR="00140751" w:rsidRPr="006229CF" w:rsidRDefault="00140751" w:rsidP="006229CF">
      <w:pPr>
        <w:pStyle w:val="Akapitzlist"/>
        <w:numPr>
          <w:ilvl w:val="0"/>
          <w:numId w:val="2"/>
        </w:numPr>
        <w:tabs>
          <w:tab w:val="num" w:pos="993"/>
          <w:tab w:val="num" w:pos="8795"/>
        </w:tabs>
        <w:spacing w:line="360" w:lineRule="auto"/>
        <w:ind w:left="0" w:firstLine="0"/>
        <w:rPr>
          <w:rFonts w:ascii="Arial" w:hAnsi="Arial" w:cs="Arial"/>
        </w:rPr>
      </w:pPr>
      <w:r w:rsidRPr="006229CF">
        <w:rPr>
          <w:rFonts w:ascii="Arial" w:hAnsi="Arial" w:cs="Arial"/>
        </w:rPr>
        <w:t>Korespondencja kierowana do Komisji.</w:t>
      </w:r>
    </w:p>
    <w:p w14:paraId="3481FD46" w14:textId="77777777" w:rsidR="00E6625A" w:rsidRPr="006229CF" w:rsidRDefault="00E6625A" w:rsidP="006229CF">
      <w:pPr>
        <w:tabs>
          <w:tab w:val="num" w:pos="993"/>
          <w:tab w:val="num" w:pos="8795"/>
        </w:tabs>
        <w:spacing w:line="360" w:lineRule="auto"/>
        <w:jc w:val="both"/>
        <w:rPr>
          <w:rFonts w:ascii="Arial" w:hAnsi="Arial" w:cs="Arial"/>
        </w:rPr>
      </w:pPr>
    </w:p>
    <w:p w14:paraId="3680191C" w14:textId="77777777" w:rsidR="006229CF" w:rsidRDefault="006229CF" w:rsidP="000E087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Podpisała:</w:t>
      </w:r>
    </w:p>
    <w:p w14:paraId="7B404B12" w14:textId="4CB158A7" w:rsidR="006229CF" w:rsidRDefault="00A37C75" w:rsidP="000E087E">
      <w:pPr>
        <w:spacing w:line="360" w:lineRule="auto"/>
        <w:jc w:val="right"/>
        <w:rPr>
          <w:rFonts w:ascii="Arial" w:hAnsi="Arial" w:cs="Arial"/>
        </w:rPr>
      </w:pPr>
      <w:r w:rsidRPr="006229CF">
        <w:rPr>
          <w:rFonts w:ascii="Arial" w:hAnsi="Arial" w:cs="Arial"/>
        </w:rPr>
        <w:t>Przewodnicząca Komisji Polityki Gospodarczej</w:t>
      </w:r>
    </w:p>
    <w:p w14:paraId="749069DF" w14:textId="77777777" w:rsidR="006229CF" w:rsidRDefault="00A37C75" w:rsidP="000E087E">
      <w:pPr>
        <w:spacing w:line="360" w:lineRule="auto"/>
        <w:jc w:val="right"/>
        <w:rPr>
          <w:rFonts w:ascii="Arial" w:hAnsi="Arial" w:cs="Arial"/>
        </w:rPr>
      </w:pPr>
      <w:r w:rsidRPr="006229CF">
        <w:rPr>
          <w:rFonts w:ascii="Arial" w:hAnsi="Arial" w:cs="Arial"/>
        </w:rPr>
        <w:t>i Spraw Mieszkaniowych</w:t>
      </w:r>
    </w:p>
    <w:p w14:paraId="0DA732B8" w14:textId="2D08EF1F" w:rsidR="00CE31E4" w:rsidRPr="006229CF" w:rsidRDefault="00CA00EE" w:rsidP="000E087E">
      <w:pPr>
        <w:spacing w:line="360" w:lineRule="auto"/>
        <w:jc w:val="right"/>
        <w:rPr>
          <w:rFonts w:ascii="Arial" w:hAnsi="Arial"/>
        </w:rPr>
      </w:pPr>
      <w:r w:rsidRPr="006229CF">
        <w:rPr>
          <w:rFonts w:ascii="Arial" w:hAnsi="Arial" w:cs="Arial"/>
        </w:rPr>
        <w:t>(-)Jadwiga Wójcik</w:t>
      </w:r>
    </w:p>
    <w:sectPr w:rsidR="00CE31E4" w:rsidRPr="006229CF">
      <w:footerReference w:type="default" r:id="rId8"/>
      <w:pgSz w:w="11906" w:h="16838"/>
      <w:pgMar w:top="1560" w:right="1417" w:bottom="184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AEA" w14:textId="77777777" w:rsidR="008579DD" w:rsidRDefault="008579DD">
      <w:r>
        <w:separator/>
      </w:r>
    </w:p>
  </w:endnote>
  <w:endnote w:type="continuationSeparator" w:id="0">
    <w:p w14:paraId="2C9F72F7" w14:textId="77777777" w:rsidR="008579DD" w:rsidRDefault="0085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0F2" w14:textId="77777777" w:rsidR="00842E4B" w:rsidRDefault="00FF3DE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3B55DC8F" wp14:editId="67FB36B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6EB903" w14:textId="77777777" w:rsidR="00842E4B" w:rsidRDefault="00842E4B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5DC8F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2B6EB903" w14:textId="77777777" w:rsidR="00842E4B" w:rsidRDefault="00842E4B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CF20" w14:textId="77777777" w:rsidR="008579DD" w:rsidRDefault="008579DD">
      <w:r>
        <w:separator/>
      </w:r>
    </w:p>
  </w:footnote>
  <w:footnote w:type="continuationSeparator" w:id="0">
    <w:p w14:paraId="21F87E64" w14:textId="77777777" w:rsidR="008579DD" w:rsidRDefault="0085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66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F29"/>
    <w:multiLevelType w:val="multilevel"/>
    <w:tmpl w:val="4A62F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FC4E70"/>
    <w:multiLevelType w:val="multilevel"/>
    <w:tmpl w:val="58E24BA8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4F6960"/>
    <w:multiLevelType w:val="multilevel"/>
    <w:tmpl w:val="A69E683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D72463"/>
    <w:multiLevelType w:val="multilevel"/>
    <w:tmpl w:val="E26CF940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5B33F8"/>
    <w:multiLevelType w:val="multilevel"/>
    <w:tmpl w:val="6E6EFB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17869"/>
    <w:multiLevelType w:val="multilevel"/>
    <w:tmpl w:val="44F83420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4B"/>
    <w:rsid w:val="00026294"/>
    <w:rsid w:val="00035DF0"/>
    <w:rsid w:val="00055E9E"/>
    <w:rsid w:val="00064AA9"/>
    <w:rsid w:val="000D00AA"/>
    <w:rsid w:val="000D5BF9"/>
    <w:rsid w:val="000E087E"/>
    <w:rsid w:val="001156FB"/>
    <w:rsid w:val="00140751"/>
    <w:rsid w:val="00164715"/>
    <w:rsid w:val="00175C8D"/>
    <w:rsid w:val="00185886"/>
    <w:rsid w:val="001A1F62"/>
    <w:rsid w:val="001B2480"/>
    <w:rsid w:val="001E3A46"/>
    <w:rsid w:val="00200CB2"/>
    <w:rsid w:val="00223A0D"/>
    <w:rsid w:val="00257F4A"/>
    <w:rsid w:val="0026052B"/>
    <w:rsid w:val="00260BCE"/>
    <w:rsid w:val="0026368A"/>
    <w:rsid w:val="00272F2A"/>
    <w:rsid w:val="002C4FBB"/>
    <w:rsid w:val="002E31B6"/>
    <w:rsid w:val="002F2FF9"/>
    <w:rsid w:val="003102A5"/>
    <w:rsid w:val="003245DC"/>
    <w:rsid w:val="00332764"/>
    <w:rsid w:val="00354A12"/>
    <w:rsid w:val="00365388"/>
    <w:rsid w:val="00372291"/>
    <w:rsid w:val="003808D1"/>
    <w:rsid w:val="003D4B7C"/>
    <w:rsid w:val="003E57A5"/>
    <w:rsid w:val="0045435E"/>
    <w:rsid w:val="004A7FE4"/>
    <w:rsid w:val="00535CB9"/>
    <w:rsid w:val="00556D15"/>
    <w:rsid w:val="00584210"/>
    <w:rsid w:val="005D0197"/>
    <w:rsid w:val="005F7EED"/>
    <w:rsid w:val="006135A5"/>
    <w:rsid w:val="006229CF"/>
    <w:rsid w:val="006342EF"/>
    <w:rsid w:val="006442E6"/>
    <w:rsid w:val="006917E7"/>
    <w:rsid w:val="006C0EAB"/>
    <w:rsid w:val="00773C90"/>
    <w:rsid w:val="00775AB3"/>
    <w:rsid w:val="00790E8E"/>
    <w:rsid w:val="007F5B5E"/>
    <w:rsid w:val="00837B7D"/>
    <w:rsid w:val="00842E4B"/>
    <w:rsid w:val="00845351"/>
    <w:rsid w:val="008504DB"/>
    <w:rsid w:val="00850883"/>
    <w:rsid w:val="00853D7F"/>
    <w:rsid w:val="008579DD"/>
    <w:rsid w:val="008C0C41"/>
    <w:rsid w:val="008D77B2"/>
    <w:rsid w:val="00A122D7"/>
    <w:rsid w:val="00A34598"/>
    <w:rsid w:val="00A36029"/>
    <w:rsid w:val="00A37C75"/>
    <w:rsid w:val="00A44281"/>
    <w:rsid w:val="00A7359F"/>
    <w:rsid w:val="00A82349"/>
    <w:rsid w:val="00A87CDD"/>
    <w:rsid w:val="00B00B7C"/>
    <w:rsid w:val="00B01896"/>
    <w:rsid w:val="00B03995"/>
    <w:rsid w:val="00B540F2"/>
    <w:rsid w:val="00B80A59"/>
    <w:rsid w:val="00B95979"/>
    <w:rsid w:val="00BB0F53"/>
    <w:rsid w:val="00BD00D5"/>
    <w:rsid w:val="00BF57B1"/>
    <w:rsid w:val="00C1017A"/>
    <w:rsid w:val="00C54079"/>
    <w:rsid w:val="00C87D07"/>
    <w:rsid w:val="00C9015E"/>
    <w:rsid w:val="00C91D03"/>
    <w:rsid w:val="00CA00EE"/>
    <w:rsid w:val="00CB00D8"/>
    <w:rsid w:val="00CC6BAE"/>
    <w:rsid w:val="00CE31E4"/>
    <w:rsid w:val="00D24962"/>
    <w:rsid w:val="00DB7934"/>
    <w:rsid w:val="00DD673E"/>
    <w:rsid w:val="00E43CA0"/>
    <w:rsid w:val="00E6625A"/>
    <w:rsid w:val="00EE6D86"/>
    <w:rsid w:val="00EF2D2E"/>
    <w:rsid w:val="00F7136E"/>
    <w:rsid w:val="00F81D8F"/>
    <w:rsid w:val="00F9785D"/>
    <w:rsid w:val="00FC645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705E"/>
  <w15:docId w15:val="{86A5E0FB-577C-4DDA-A1A4-3E8CC3E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4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C91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3E57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9D8D-B149-4A75-B452-18812866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Grabowiecka Beata</cp:lastModifiedBy>
  <cp:revision>5</cp:revision>
  <cp:lastPrinted>2021-03-30T09:31:00Z</cp:lastPrinted>
  <dcterms:created xsi:type="dcterms:W3CDTF">2021-04-21T07:06:00Z</dcterms:created>
  <dcterms:modified xsi:type="dcterms:W3CDTF">2021-04-21T09:32:00Z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