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52A0C" w14:textId="71024832" w:rsidR="00E9250E" w:rsidRDefault="006627AC" w:rsidP="00E9250E">
      <w:pPr>
        <w:pStyle w:val="Tekstpodstawowy"/>
        <w:jc w:val="center"/>
        <w:rPr>
          <w:rFonts w:ascii="Arial Narrow" w:hAnsi="Arial Narrow"/>
          <w:b/>
          <w:sz w:val="24"/>
          <w:szCs w:val="24"/>
        </w:rPr>
      </w:pPr>
      <w:r w:rsidRPr="00E9250E">
        <w:rPr>
          <w:rFonts w:ascii="Arial Narrow" w:hAnsi="Arial Narrow"/>
          <w:b/>
          <w:sz w:val="24"/>
          <w:szCs w:val="24"/>
        </w:rPr>
        <w:t>Uzasadnienie</w:t>
      </w:r>
      <w:r w:rsidRPr="00FE007D">
        <w:rPr>
          <w:rFonts w:ascii="Arial Narrow" w:hAnsi="Arial Narrow"/>
          <w:b/>
          <w:sz w:val="24"/>
          <w:szCs w:val="24"/>
        </w:rPr>
        <w:t xml:space="preserve"> do projektu </w:t>
      </w:r>
      <w:r w:rsidR="00473B37" w:rsidRPr="00FE007D">
        <w:rPr>
          <w:rFonts w:ascii="Arial Narrow" w:hAnsi="Arial Narrow"/>
          <w:b/>
          <w:sz w:val="24"/>
          <w:szCs w:val="24"/>
        </w:rPr>
        <w:t>Uchwały</w:t>
      </w:r>
      <w:r w:rsidRPr="00FE007D">
        <w:rPr>
          <w:rFonts w:ascii="Arial Narrow" w:hAnsi="Arial Narrow"/>
          <w:b/>
          <w:sz w:val="24"/>
          <w:szCs w:val="24"/>
        </w:rPr>
        <w:t xml:space="preserve"> Rady </w:t>
      </w:r>
      <w:r w:rsidR="00473B37" w:rsidRPr="00FE007D">
        <w:rPr>
          <w:rFonts w:ascii="Arial Narrow" w:hAnsi="Arial Narrow"/>
          <w:b/>
          <w:sz w:val="24"/>
          <w:szCs w:val="24"/>
        </w:rPr>
        <w:t>Miasta</w:t>
      </w:r>
    </w:p>
    <w:p w14:paraId="2DEEFDC9" w14:textId="7B5B1A06" w:rsidR="00695DAE" w:rsidRPr="00E9250E" w:rsidRDefault="00E01F19" w:rsidP="00695DAE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 xml:space="preserve">w sprawie </w:t>
      </w:r>
      <w:r w:rsidR="00695DAE" w:rsidRPr="00E9250E">
        <w:rPr>
          <w:rFonts w:ascii="Arial Narrow" w:hAnsi="Arial Narrow"/>
          <w:sz w:val="24"/>
          <w:szCs w:val="24"/>
        </w:rPr>
        <w:t>wyrażenia zgody na zawarcie kolejnej umowy dzierżawy ze Wspólnotą Mieszkaniową nr 57, na część nieruchomości,  położonej w Piotrkowie Trybunalskim przy ul. Jerozolimskiej 25.</w:t>
      </w:r>
    </w:p>
    <w:p w14:paraId="448ADFB0" w14:textId="77777777" w:rsidR="00473B37" w:rsidRPr="00E9250E" w:rsidRDefault="002C261C" w:rsidP="00695DAE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>Wspólnota Mieszkaniowa nr 57</w:t>
      </w:r>
      <w:r w:rsidR="006627AC" w:rsidRPr="00E9250E">
        <w:rPr>
          <w:rFonts w:ascii="Arial Narrow" w:hAnsi="Arial Narrow"/>
          <w:sz w:val="24"/>
          <w:szCs w:val="24"/>
        </w:rPr>
        <w:t xml:space="preserve"> była dzierżawcą teren</w:t>
      </w:r>
      <w:r w:rsidR="00E01F19" w:rsidRPr="00E9250E">
        <w:rPr>
          <w:rFonts w:ascii="Arial Narrow" w:hAnsi="Arial Narrow"/>
          <w:sz w:val="24"/>
          <w:szCs w:val="24"/>
        </w:rPr>
        <w:t>u</w:t>
      </w:r>
      <w:r w:rsidR="006627AC" w:rsidRPr="00E9250E">
        <w:rPr>
          <w:rFonts w:ascii="Arial Narrow" w:hAnsi="Arial Narrow"/>
          <w:sz w:val="24"/>
          <w:szCs w:val="24"/>
        </w:rPr>
        <w:t xml:space="preserve"> </w:t>
      </w:r>
      <w:r w:rsidR="00E01F19" w:rsidRPr="00E9250E">
        <w:rPr>
          <w:rFonts w:ascii="Arial Narrow" w:hAnsi="Arial Narrow"/>
          <w:sz w:val="24"/>
          <w:szCs w:val="24"/>
        </w:rPr>
        <w:t>zabudowanego,</w:t>
      </w:r>
      <w:r w:rsidR="006627AC" w:rsidRPr="00E9250E">
        <w:rPr>
          <w:rFonts w:ascii="Arial Narrow" w:hAnsi="Arial Narrow"/>
          <w:sz w:val="24"/>
          <w:szCs w:val="24"/>
        </w:rPr>
        <w:t xml:space="preserve"> </w:t>
      </w:r>
      <w:r w:rsidR="00E01F19" w:rsidRPr="00E9250E">
        <w:rPr>
          <w:rFonts w:ascii="Arial Narrow" w:hAnsi="Arial Narrow"/>
          <w:sz w:val="24"/>
          <w:szCs w:val="24"/>
        </w:rPr>
        <w:t>na miejsce gromadzenia odpadów, położonego w Piotrkowie Trybunalskim przy ul. Jerozolimskiej 25.</w:t>
      </w:r>
    </w:p>
    <w:p w14:paraId="1EB42A59" w14:textId="77777777" w:rsidR="0021075C" w:rsidRPr="00E9250E" w:rsidRDefault="0021075C" w:rsidP="002107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0C94FC8" w14:textId="11B49B23" w:rsidR="006627AC" w:rsidRPr="00E9250E" w:rsidRDefault="003D2DC9" w:rsidP="00473B37">
      <w:pPr>
        <w:jc w:val="both"/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>Zarządca Wspólnoty</w:t>
      </w:r>
      <w:r w:rsidR="002C261C" w:rsidRPr="00E9250E">
        <w:rPr>
          <w:rFonts w:ascii="Arial Narrow" w:hAnsi="Arial Narrow"/>
          <w:sz w:val="24"/>
          <w:szCs w:val="24"/>
        </w:rPr>
        <w:t xml:space="preserve"> wystąpił</w:t>
      </w:r>
      <w:r w:rsidR="006627AC" w:rsidRPr="00E9250E">
        <w:rPr>
          <w:rFonts w:ascii="Arial Narrow" w:hAnsi="Arial Narrow"/>
          <w:sz w:val="24"/>
          <w:szCs w:val="24"/>
        </w:rPr>
        <w:t xml:space="preserve"> o wydzierżawienie teren</w:t>
      </w:r>
      <w:r w:rsidR="009A40FD" w:rsidRPr="00E9250E">
        <w:rPr>
          <w:rFonts w:ascii="Arial Narrow" w:hAnsi="Arial Narrow"/>
          <w:sz w:val="24"/>
          <w:szCs w:val="24"/>
        </w:rPr>
        <w:t>u</w:t>
      </w:r>
      <w:r w:rsidR="006627AC" w:rsidRPr="00E9250E">
        <w:rPr>
          <w:rFonts w:ascii="Arial Narrow" w:hAnsi="Arial Narrow"/>
          <w:sz w:val="24"/>
          <w:szCs w:val="24"/>
        </w:rPr>
        <w:t xml:space="preserve"> na dalszy okres.</w:t>
      </w:r>
    </w:p>
    <w:p w14:paraId="46066F04" w14:textId="58B05040" w:rsidR="009A40FD" w:rsidRPr="00E9250E" w:rsidRDefault="0021075C" w:rsidP="00473B37">
      <w:pPr>
        <w:jc w:val="both"/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>Zgodnie z miejscowym planem zagospodarowania przestrzennego działka nr 105/83 obrę</w:t>
      </w:r>
      <w:r w:rsidR="009A40FD" w:rsidRPr="00E9250E">
        <w:rPr>
          <w:rFonts w:ascii="Arial Narrow" w:hAnsi="Arial Narrow"/>
          <w:sz w:val="24"/>
          <w:szCs w:val="24"/>
        </w:rPr>
        <w:t xml:space="preserve">b 21 znajduje się w terenie 9MW </w:t>
      </w:r>
      <w:r w:rsidRPr="00E9250E">
        <w:rPr>
          <w:rFonts w:ascii="Arial Narrow" w:hAnsi="Arial Narrow"/>
          <w:sz w:val="24"/>
          <w:szCs w:val="24"/>
        </w:rPr>
        <w:t xml:space="preserve">- podstawowe </w:t>
      </w:r>
      <w:r w:rsidR="009A40FD" w:rsidRPr="00E9250E">
        <w:rPr>
          <w:rFonts w:ascii="Arial Narrow" w:hAnsi="Arial Narrow"/>
          <w:sz w:val="24"/>
          <w:szCs w:val="24"/>
        </w:rPr>
        <w:t>przeznaczenie</w:t>
      </w:r>
      <w:r w:rsidRPr="00E9250E">
        <w:rPr>
          <w:rFonts w:ascii="Arial Narrow" w:hAnsi="Arial Narrow"/>
          <w:sz w:val="24"/>
          <w:szCs w:val="24"/>
        </w:rPr>
        <w:t>: budownictwo wielorodzinne</w:t>
      </w:r>
      <w:r w:rsidR="009A40FD" w:rsidRPr="00E9250E">
        <w:rPr>
          <w:rFonts w:ascii="Arial Narrow" w:hAnsi="Arial Narrow"/>
          <w:sz w:val="24"/>
          <w:szCs w:val="24"/>
        </w:rPr>
        <w:t xml:space="preserve">. </w:t>
      </w:r>
    </w:p>
    <w:p w14:paraId="7FDDD19B" w14:textId="3D57A426" w:rsidR="0021075C" w:rsidRPr="00E9250E" w:rsidRDefault="00751A29" w:rsidP="009A40FD">
      <w:pPr>
        <w:jc w:val="both"/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>Z uwagi na okoliczność, że</w:t>
      </w:r>
      <w:r w:rsidR="0021075C" w:rsidRPr="00E9250E">
        <w:rPr>
          <w:rFonts w:ascii="Arial Narrow" w:hAnsi="Arial Narrow"/>
          <w:sz w:val="24"/>
          <w:szCs w:val="24"/>
        </w:rPr>
        <w:t xml:space="preserve"> jest to kolejna umowa dzierżawy, na podstawie art. 18 ust.</w:t>
      </w:r>
      <w:r w:rsidR="007E5DD5" w:rsidRPr="00E9250E">
        <w:rPr>
          <w:rFonts w:ascii="Arial Narrow" w:hAnsi="Arial Narrow"/>
          <w:sz w:val="24"/>
          <w:szCs w:val="24"/>
        </w:rPr>
        <w:t xml:space="preserve"> </w:t>
      </w:r>
      <w:r w:rsidR="0021075C" w:rsidRPr="00E9250E">
        <w:rPr>
          <w:rFonts w:ascii="Arial Narrow" w:hAnsi="Arial Narrow"/>
          <w:sz w:val="24"/>
          <w:szCs w:val="24"/>
        </w:rPr>
        <w:t xml:space="preserve">2 pkt 9 </w:t>
      </w:r>
      <w:r w:rsidRPr="00E9250E">
        <w:rPr>
          <w:rFonts w:ascii="Arial Narrow" w:hAnsi="Arial Narrow"/>
          <w:sz w:val="24"/>
          <w:szCs w:val="24"/>
        </w:rPr>
        <w:t>lit. a</w:t>
      </w:r>
      <w:r w:rsidR="0021075C" w:rsidRPr="00E9250E">
        <w:rPr>
          <w:rFonts w:ascii="Arial Narrow" w:hAnsi="Arial Narrow"/>
          <w:sz w:val="24"/>
          <w:szCs w:val="24"/>
        </w:rPr>
        <w:t xml:space="preserve"> ustawy o samorządzie gminnym </w:t>
      </w:r>
      <w:r w:rsidR="00FE007D" w:rsidRPr="00E9250E">
        <w:rPr>
          <w:rFonts w:ascii="Arial Narrow" w:hAnsi="Arial Narrow"/>
          <w:sz w:val="24"/>
          <w:szCs w:val="24"/>
        </w:rPr>
        <w:t>(Dz. U. z 2020 r., poz. 713, poz.1378)</w:t>
      </w:r>
      <w:r w:rsidR="0021075C" w:rsidRPr="00E9250E">
        <w:rPr>
          <w:rFonts w:ascii="Arial Narrow" w:hAnsi="Arial Narrow"/>
          <w:sz w:val="24"/>
          <w:szCs w:val="24"/>
        </w:rPr>
        <w:t xml:space="preserve">, gdy po umowie dzierżawy strony zawierają kolejną umowę, której przedmiotem jest ta sama nieruchomość, wymagana jest zgoda rady. </w:t>
      </w:r>
    </w:p>
    <w:p w14:paraId="7BBF14DA" w14:textId="77777777" w:rsidR="0021075C" w:rsidRPr="00E9250E" w:rsidRDefault="0021075C" w:rsidP="0021075C">
      <w:pPr>
        <w:rPr>
          <w:rFonts w:ascii="Arial Narrow" w:hAnsi="Arial Narrow"/>
          <w:sz w:val="24"/>
          <w:szCs w:val="24"/>
        </w:rPr>
      </w:pPr>
      <w:r w:rsidRPr="00E9250E">
        <w:rPr>
          <w:rFonts w:ascii="Arial Narrow" w:hAnsi="Arial Narrow"/>
          <w:sz w:val="24"/>
          <w:szCs w:val="24"/>
        </w:rPr>
        <w:t>Prezydent Miasta przyjął przygotowany projekt uchwały w sprawie wyrażenia zgody na wydzierżawienie na okres 3 lat położonej przy ul. Piotrkowie Trybunalskim przy ul. Jerozolimskiej 25 i polecił przekazać go pod obrady Rady Miasta po uprzednim zaopiniowaniu przez właściwe Komisje problemowe.</w:t>
      </w:r>
    </w:p>
    <w:p w14:paraId="6C8FDE9C" w14:textId="77777777" w:rsidR="0021075C" w:rsidRPr="00FE007D" w:rsidRDefault="0021075C" w:rsidP="00473B37">
      <w:pPr>
        <w:jc w:val="both"/>
        <w:rPr>
          <w:rFonts w:ascii="Arial Narrow" w:hAnsi="Arial Narrow"/>
          <w:sz w:val="24"/>
          <w:szCs w:val="24"/>
        </w:rPr>
      </w:pPr>
    </w:p>
    <w:p w14:paraId="665C0AC5" w14:textId="77777777" w:rsidR="0021075C" w:rsidRPr="00FE007D" w:rsidRDefault="0021075C" w:rsidP="00473B37">
      <w:pPr>
        <w:jc w:val="both"/>
        <w:rPr>
          <w:rFonts w:ascii="Arial Narrow" w:hAnsi="Arial Narrow"/>
          <w:sz w:val="24"/>
          <w:szCs w:val="24"/>
        </w:rPr>
      </w:pPr>
    </w:p>
    <w:p w14:paraId="74160A65" w14:textId="77777777" w:rsidR="006627AC" w:rsidRPr="00FE007D" w:rsidRDefault="006627AC" w:rsidP="00473B37">
      <w:pPr>
        <w:jc w:val="both"/>
        <w:rPr>
          <w:rFonts w:ascii="Arial Narrow" w:hAnsi="Arial Narrow"/>
          <w:sz w:val="24"/>
          <w:szCs w:val="24"/>
        </w:rPr>
      </w:pPr>
    </w:p>
    <w:p w14:paraId="0C99B4F0" w14:textId="77777777" w:rsidR="006627AC" w:rsidRPr="00FE007D" w:rsidRDefault="006627AC" w:rsidP="00473B37">
      <w:pPr>
        <w:jc w:val="both"/>
        <w:rPr>
          <w:rFonts w:ascii="Arial Narrow" w:hAnsi="Arial Narrow"/>
          <w:sz w:val="24"/>
          <w:szCs w:val="24"/>
        </w:rPr>
      </w:pPr>
    </w:p>
    <w:p w14:paraId="7FBF128E" w14:textId="77777777" w:rsidR="006627AC" w:rsidRPr="00FE007D" w:rsidRDefault="006627AC" w:rsidP="00473B37">
      <w:pPr>
        <w:jc w:val="both"/>
        <w:rPr>
          <w:rFonts w:ascii="Arial Narrow" w:hAnsi="Arial Narrow"/>
          <w:sz w:val="24"/>
          <w:szCs w:val="24"/>
        </w:rPr>
      </w:pPr>
    </w:p>
    <w:p w14:paraId="6037DAB4" w14:textId="77777777" w:rsidR="006627AC" w:rsidRPr="00FE007D" w:rsidRDefault="006627AC" w:rsidP="00473B37">
      <w:pPr>
        <w:jc w:val="both"/>
        <w:rPr>
          <w:rFonts w:ascii="Arial Narrow" w:hAnsi="Arial Narrow"/>
          <w:sz w:val="24"/>
          <w:szCs w:val="24"/>
        </w:rPr>
      </w:pPr>
      <w:r w:rsidRPr="00FE007D">
        <w:rPr>
          <w:rFonts w:ascii="Arial Narrow" w:hAnsi="Arial Narrow"/>
          <w:sz w:val="24"/>
          <w:szCs w:val="24"/>
        </w:rPr>
        <w:t>Piotrków Trybunalski dnia</w:t>
      </w:r>
      <w:r w:rsidR="00473B37" w:rsidRPr="00FE007D">
        <w:rPr>
          <w:rFonts w:ascii="Arial Narrow" w:hAnsi="Arial Narrow"/>
          <w:sz w:val="24"/>
          <w:szCs w:val="24"/>
        </w:rPr>
        <w:t xml:space="preserve">  </w:t>
      </w:r>
      <w:r w:rsidRPr="00FE007D">
        <w:rPr>
          <w:rFonts w:ascii="Arial Narrow" w:hAnsi="Arial Narrow"/>
          <w:sz w:val="24"/>
          <w:szCs w:val="24"/>
        </w:rPr>
        <w:t>………</w:t>
      </w:r>
      <w:r w:rsidR="00E01F19" w:rsidRPr="00FE007D">
        <w:rPr>
          <w:rFonts w:ascii="Arial Narrow" w:hAnsi="Arial Narrow"/>
          <w:sz w:val="24"/>
          <w:szCs w:val="24"/>
        </w:rPr>
        <w:t>….</w:t>
      </w:r>
    </w:p>
    <w:p w14:paraId="59CE14D0" w14:textId="77777777" w:rsidR="009A40FD" w:rsidRPr="00FE007D" w:rsidRDefault="009A40FD">
      <w:pPr>
        <w:jc w:val="both"/>
        <w:rPr>
          <w:rFonts w:ascii="Arial Narrow" w:hAnsi="Arial Narrow"/>
          <w:sz w:val="24"/>
          <w:szCs w:val="24"/>
        </w:rPr>
      </w:pPr>
    </w:p>
    <w:p w14:paraId="52015F34" w14:textId="77777777" w:rsidR="00FE007D" w:rsidRPr="00FE007D" w:rsidRDefault="00FE007D">
      <w:pPr>
        <w:jc w:val="both"/>
        <w:rPr>
          <w:rFonts w:ascii="Arial Narrow" w:hAnsi="Arial Narrow"/>
          <w:sz w:val="24"/>
          <w:szCs w:val="24"/>
        </w:rPr>
      </w:pPr>
    </w:p>
    <w:sectPr w:rsidR="00FE007D" w:rsidRPr="00FE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C"/>
    <w:rsid w:val="001B5BA4"/>
    <w:rsid w:val="0021075C"/>
    <w:rsid w:val="002C261C"/>
    <w:rsid w:val="003D2DC9"/>
    <w:rsid w:val="00473B37"/>
    <w:rsid w:val="006627AC"/>
    <w:rsid w:val="00695DAE"/>
    <w:rsid w:val="006E4C21"/>
    <w:rsid w:val="00751A29"/>
    <w:rsid w:val="007E5DD5"/>
    <w:rsid w:val="009A40FD"/>
    <w:rsid w:val="00CE0922"/>
    <w:rsid w:val="00E01F19"/>
    <w:rsid w:val="00E9250E"/>
    <w:rsid w:val="00F057C9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97ED"/>
  <w15:chartTrackingRefBased/>
  <w15:docId w15:val="{3C4B6372-2187-45CB-B170-BFFB380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B37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73B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3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01F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F19"/>
  </w:style>
  <w:style w:type="paragraph" w:styleId="Tekstdymka">
    <w:name w:val="Balloon Text"/>
    <w:basedOn w:val="Normalny"/>
    <w:link w:val="TekstdymkaZnak"/>
    <w:uiPriority w:val="99"/>
    <w:semiHidden/>
    <w:unhideWhenUsed/>
    <w:rsid w:val="0021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Stawarz Izabela</cp:lastModifiedBy>
  <cp:revision>3</cp:revision>
  <cp:lastPrinted>2021-03-18T12:04:00Z</cp:lastPrinted>
  <dcterms:created xsi:type="dcterms:W3CDTF">2021-03-25T13:07:00Z</dcterms:created>
  <dcterms:modified xsi:type="dcterms:W3CDTF">2021-03-25T13:08:00Z</dcterms:modified>
</cp:coreProperties>
</file>