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10658C">
      <w:pPr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b/>
          <w:caps/>
          <w:sz w:val="24"/>
        </w:rPr>
        <w:t>Uchwała Nr XXXIII/458/21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:rsidR="00A77B3E" w:rsidRDefault="0010658C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24 lutego 2021 r.</w:t>
      </w:r>
    </w:p>
    <w:p w:rsidR="00A77B3E" w:rsidRDefault="0010658C" w:rsidP="000F205D">
      <w:pPr>
        <w:keepNext/>
        <w:spacing w:after="480"/>
        <w:jc w:val="left"/>
        <w:rPr>
          <w:rFonts w:ascii="Arial" w:eastAsia="Arial" w:hAnsi="Arial" w:cs="Arial"/>
          <w:sz w:val="24"/>
        </w:rPr>
      </w:pPr>
      <w:bookmarkStart w:id="0" w:name="_GoBack"/>
      <w:r>
        <w:rPr>
          <w:rFonts w:ascii="Arial" w:eastAsia="Arial" w:hAnsi="Arial" w:cs="Arial"/>
          <w:b/>
          <w:sz w:val="24"/>
        </w:rPr>
        <w:t>w sprawie uchylenia uchwały Nr XXXII/444/21 Rady Miasta Piotrkowa Trybunalskiego z dnia 27 stycznia 2021 roku w sprawie zmiany Uchwały Nr XXIV/352/20 Rady Miasta Piotrkowa Trybunalskiego z dnia 15 lipca 2020 rok</w:t>
      </w:r>
      <w:r w:rsidR="000F205D">
        <w:rPr>
          <w:rFonts w:ascii="Arial" w:eastAsia="Arial" w:hAnsi="Arial" w:cs="Arial"/>
          <w:b/>
          <w:sz w:val="24"/>
        </w:rPr>
        <w:t xml:space="preserve">u w sprawie przyjęcia Programu - </w:t>
      </w:r>
      <w:r>
        <w:rPr>
          <w:rFonts w:ascii="Arial" w:eastAsia="Arial" w:hAnsi="Arial" w:cs="Arial"/>
          <w:b/>
          <w:sz w:val="24"/>
        </w:rPr>
        <w:t>Piotrkowska Karta Mieszkańca</w:t>
      </w:r>
    </w:p>
    <w:bookmarkEnd w:id="0"/>
    <w:p w:rsidR="00A77B3E" w:rsidRDefault="0010658C">
      <w:pPr>
        <w:keepLines/>
        <w:spacing w:before="120" w:after="120"/>
        <w:ind w:firstLine="227"/>
        <w:rPr>
          <w:rFonts w:ascii="Arial" w:hAnsi="Arial" w:cs="Arial"/>
          <w:sz w:val="24"/>
        </w:rPr>
      </w:pPr>
      <w:r w:rsidRPr="000F205D">
        <w:rPr>
          <w:rFonts w:ascii="Arial" w:hAnsi="Arial" w:cs="Arial"/>
          <w:sz w:val="24"/>
        </w:rPr>
        <w:t>Na podstawie art. 7 ust. 1 pkt 9, 10 i 18, art. 18 ust. 2 pkt 2 ustawy z dnia 8 marca 1990 roku o samorządzie gminnym (Dz. U. z 2020 r., poz. 713, poz. 1378)  uchwala się, co następuje:</w:t>
      </w:r>
    </w:p>
    <w:p w:rsidR="000F205D" w:rsidRPr="000F205D" w:rsidRDefault="000F205D">
      <w:pPr>
        <w:keepLines/>
        <w:spacing w:before="120" w:after="120"/>
        <w:ind w:firstLine="227"/>
        <w:rPr>
          <w:rFonts w:ascii="Arial" w:hAnsi="Arial" w:cs="Arial"/>
          <w:sz w:val="24"/>
        </w:rPr>
      </w:pPr>
    </w:p>
    <w:p w:rsidR="00A77B3E" w:rsidRDefault="0010658C" w:rsidP="000F205D">
      <w:pPr>
        <w:keepLines/>
        <w:rPr>
          <w:rFonts w:ascii="Arial" w:hAnsi="Arial" w:cs="Arial"/>
          <w:sz w:val="24"/>
        </w:rPr>
      </w:pPr>
      <w:r w:rsidRPr="000F205D">
        <w:rPr>
          <w:rFonts w:ascii="Arial" w:hAnsi="Arial" w:cs="Arial"/>
          <w:b/>
          <w:sz w:val="24"/>
        </w:rPr>
        <w:t>§ 1. </w:t>
      </w:r>
      <w:r w:rsidRPr="000F205D">
        <w:rPr>
          <w:rFonts w:ascii="Arial" w:hAnsi="Arial" w:cs="Arial"/>
          <w:sz w:val="24"/>
        </w:rPr>
        <w:t>Uchyla się uchwałę Nr XXXII/444/21 Rady Miasta Piotrkowa Trybunalskiego z dnia</w:t>
      </w:r>
      <w:r w:rsidRPr="000F205D">
        <w:rPr>
          <w:rFonts w:ascii="Arial" w:hAnsi="Arial" w:cs="Arial"/>
          <w:sz w:val="24"/>
        </w:rPr>
        <w:br/>
        <w:t>27 stycznia 2021 roku w sprawie zmiany Uchwały Nr XXIV/352/20 Rady Miasta Piotrkowa Trybunalskiego z dnia 15 lipca 2020 roku w sprawie przyjęcia Programu „Piotrkowska Karta Mieszkańca”.</w:t>
      </w:r>
    </w:p>
    <w:p w:rsidR="000F205D" w:rsidRPr="000F205D" w:rsidRDefault="000F205D" w:rsidP="000F205D">
      <w:pPr>
        <w:keepLines/>
        <w:rPr>
          <w:rFonts w:ascii="Arial" w:hAnsi="Arial" w:cs="Arial"/>
          <w:sz w:val="24"/>
        </w:rPr>
      </w:pPr>
    </w:p>
    <w:p w:rsidR="00A77B3E" w:rsidRPr="000F205D" w:rsidRDefault="0010658C" w:rsidP="000F205D">
      <w:pPr>
        <w:keepNext/>
        <w:keepLines/>
        <w:rPr>
          <w:rFonts w:ascii="Arial" w:hAnsi="Arial" w:cs="Arial"/>
          <w:sz w:val="24"/>
        </w:rPr>
      </w:pPr>
      <w:r w:rsidRPr="000F205D">
        <w:rPr>
          <w:rFonts w:ascii="Arial" w:hAnsi="Arial" w:cs="Arial"/>
          <w:b/>
          <w:sz w:val="24"/>
        </w:rPr>
        <w:t>§ 2. </w:t>
      </w:r>
      <w:r w:rsidRPr="000F205D">
        <w:rPr>
          <w:rFonts w:ascii="Arial" w:hAnsi="Arial" w:cs="Arial"/>
          <w:sz w:val="24"/>
        </w:rPr>
        <w:t>Uchwała wchodzi w życie z dniem podjęcia.</w:t>
      </w:r>
    </w:p>
    <w:p w:rsidR="00A77B3E" w:rsidRPr="000F205D" w:rsidRDefault="0010658C">
      <w:pPr>
        <w:keepNext/>
        <w:spacing w:before="120" w:after="120"/>
        <w:ind w:left="283" w:firstLine="227"/>
        <w:rPr>
          <w:rFonts w:ascii="Arial" w:hAnsi="Arial" w:cs="Arial"/>
          <w:sz w:val="24"/>
        </w:rPr>
      </w:pPr>
      <w:r w:rsidRPr="000F205D">
        <w:rPr>
          <w:rFonts w:ascii="Arial" w:hAnsi="Arial" w:cs="Arial"/>
          <w:sz w:val="24"/>
        </w:rPr>
        <w:t> </w:t>
      </w:r>
    </w:p>
    <w:p w:rsidR="00A77B3E" w:rsidRPr="000F205D" w:rsidRDefault="0010658C">
      <w:pPr>
        <w:keepNext/>
        <w:rPr>
          <w:rFonts w:ascii="Arial" w:hAnsi="Arial" w:cs="Arial"/>
          <w:sz w:val="24"/>
        </w:rPr>
      </w:pPr>
      <w:r w:rsidRPr="000F205D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25587" w:rsidRPr="000F205D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625587" w:rsidRPr="000F205D" w:rsidRDefault="00625587">
            <w:pPr>
              <w:keepNext/>
              <w:keepLines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625587" w:rsidRPr="000F205D" w:rsidRDefault="0010658C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0F205D">
              <w:rPr>
                <w:rFonts w:ascii="Arial" w:hAnsi="Arial" w:cs="Arial"/>
                <w:color w:val="000000"/>
                <w:sz w:val="24"/>
              </w:rPr>
              <w:t>Przewodniczący Rady Miasta</w:t>
            </w:r>
            <w:r w:rsidRPr="000F205D">
              <w:rPr>
                <w:rFonts w:ascii="Arial" w:hAnsi="Arial" w:cs="Arial"/>
                <w:color w:val="000000"/>
                <w:sz w:val="24"/>
              </w:rPr>
              <w:br/>
            </w:r>
            <w:r w:rsidRPr="000F205D">
              <w:rPr>
                <w:rFonts w:ascii="Arial" w:hAnsi="Arial" w:cs="Arial"/>
                <w:color w:val="000000"/>
                <w:sz w:val="24"/>
              </w:rPr>
              <w:br/>
            </w:r>
            <w:r w:rsidRPr="000F205D">
              <w:rPr>
                <w:rFonts w:ascii="Arial" w:hAnsi="Arial" w:cs="Arial"/>
                <w:color w:val="000000"/>
                <w:sz w:val="24"/>
              </w:rPr>
              <w:br/>
            </w:r>
            <w:r w:rsidRPr="000F205D">
              <w:rPr>
                <w:rFonts w:ascii="Arial" w:hAnsi="Arial" w:cs="Arial"/>
                <w:b/>
                <w:sz w:val="24"/>
              </w:rPr>
              <w:t>Marian Błaszczyński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5BB" w:rsidRDefault="0010658C">
      <w:r>
        <w:separator/>
      </w:r>
    </w:p>
  </w:endnote>
  <w:endnote w:type="continuationSeparator" w:id="0">
    <w:p w:rsidR="00B445BB" w:rsidRDefault="0010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2558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25587" w:rsidRDefault="0010658C">
          <w:pPr>
            <w:jc w:val="left"/>
            <w:rPr>
              <w:sz w:val="18"/>
            </w:rPr>
          </w:pPr>
          <w:r>
            <w:rPr>
              <w:sz w:val="18"/>
            </w:rPr>
            <w:t>Id: 8809F05E-A145-4E6C-9CC6-451B541572E3.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25587" w:rsidRDefault="0010658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F205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25587" w:rsidRDefault="0062558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5BB" w:rsidRDefault="0010658C">
      <w:r>
        <w:separator/>
      </w:r>
    </w:p>
  </w:footnote>
  <w:footnote w:type="continuationSeparator" w:id="0">
    <w:p w:rsidR="00B445BB" w:rsidRDefault="00106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F205D"/>
    <w:rsid w:val="0010658C"/>
    <w:rsid w:val="00625587"/>
    <w:rsid w:val="00A77B3E"/>
    <w:rsid w:val="00B445B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C148CC-FC32-4BCB-9D4C-DA630830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XXXIII/458/21 z dnia 24 lutego 2021 r.</vt:lpstr>
      <vt:lpstr/>
    </vt:vector>
  </TitlesOfParts>
  <Company>Rada Miasta Piotrkowa Trybunalskiego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XXXIII/458/21 z dnia 24 lutego 2021 r.</dc:title>
  <dc:subject>w sprawie uchylenia uchwały Nr XXXII/444/21 Rady Miasta Piotrkowa Trybunalskiego z^dnia 27^stycznia 2021^roku w^sprawie zmiany Uchwały Nr XXIV/352/20 Rady Miasta Piotrkowa Trybunalskiego z^dnia 15^lipca 2020^roku w^sprawie przyjęcia Programu „Piotrkowska Karta Mieszkańca”</dc:subject>
  <dc:creator>Mroz_M</dc:creator>
  <cp:lastModifiedBy>Stawarz Izabela</cp:lastModifiedBy>
  <cp:revision>3</cp:revision>
  <dcterms:created xsi:type="dcterms:W3CDTF">2021-03-03T10:31:00Z</dcterms:created>
  <dcterms:modified xsi:type="dcterms:W3CDTF">2021-03-03T11:27:00Z</dcterms:modified>
  <cp:category>Akt prawny</cp:category>
</cp:coreProperties>
</file>