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675CF" w14:textId="136A8A2A" w:rsidR="001C7C0D" w:rsidRPr="00341B3F" w:rsidRDefault="00FF35BB" w:rsidP="001C7C0D">
      <w:pPr>
        <w:autoSpaceDE w:val="0"/>
        <w:autoSpaceDN w:val="0"/>
        <w:adjustRightInd w:val="0"/>
        <w:spacing w:after="120" w:line="240" w:lineRule="auto"/>
        <w:jc w:val="right"/>
        <w:rPr>
          <w:rFonts w:cs="TimesNewRomanPS-BoldMT"/>
          <w:b/>
          <w:bCs/>
          <w:sz w:val="24"/>
          <w:szCs w:val="24"/>
          <w:lang w:eastAsia="pl-PL"/>
        </w:rPr>
      </w:pPr>
      <w:r>
        <w:rPr>
          <w:rFonts w:cs="TimesNewRomanPSMT"/>
          <w:sz w:val="24"/>
          <w:szCs w:val="24"/>
          <w:lang w:eastAsia="pl-PL"/>
        </w:rPr>
        <w:t>Zał</w:t>
      </w:r>
      <w:r w:rsidR="007A5775" w:rsidRPr="00E62C7E">
        <w:rPr>
          <w:rFonts w:cs="TimesNewRomanPSMT"/>
          <w:sz w:val="24"/>
          <w:szCs w:val="24"/>
          <w:lang w:eastAsia="pl-PL"/>
        </w:rPr>
        <w:t xml:space="preserve">ącznik do </w:t>
      </w:r>
      <w:r w:rsidR="001C7C0D">
        <w:rPr>
          <w:rFonts w:cs="TimesNewRomanPSMT"/>
          <w:sz w:val="24"/>
          <w:szCs w:val="24"/>
          <w:lang w:eastAsia="pl-PL"/>
        </w:rPr>
        <w:t>U</w:t>
      </w:r>
      <w:r w:rsidR="007A5775" w:rsidRPr="00E62C7E">
        <w:rPr>
          <w:rFonts w:cs="TimesNewRomanPSMT"/>
          <w:sz w:val="24"/>
          <w:szCs w:val="24"/>
          <w:lang w:eastAsia="pl-PL"/>
        </w:rPr>
        <w:t xml:space="preserve">chwały Nr </w:t>
      </w:r>
      <w:r w:rsidR="001C7C0D" w:rsidRPr="001C7C0D">
        <w:rPr>
          <w:rFonts w:cs="TimesNewRomanPS-BoldMT"/>
          <w:bCs/>
          <w:sz w:val="24"/>
          <w:szCs w:val="24"/>
          <w:lang w:eastAsia="pl-PL"/>
        </w:rPr>
        <w:t>XXXI/432/20</w:t>
      </w:r>
    </w:p>
    <w:p w14:paraId="396527ED" w14:textId="77777777" w:rsidR="007A5775" w:rsidRPr="00E62C7E" w:rsidRDefault="007A5775" w:rsidP="00CA632E">
      <w:pPr>
        <w:autoSpaceDE w:val="0"/>
        <w:autoSpaceDN w:val="0"/>
        <w:adjustRightInd w:val="0"/>
        <w:spacing w:after="120" w:line="240" w:lineRule="auto"/>
        <w:jc w:val="right"/>
        <w:rPr>
          <w:rFonts w:cs="TimesNewRomanPSMT"/>
          <w:sz w:val="24"/>
          <w:szCs w:val="24"/>
          <w:lang w:eastAsia="pl-PL"/>
        </w:rPr>
      </w:pPr>
      <w:r>
        <w:rPr>
          <w:rFonts w:cs="TimesNewRomanPSMT"/>
          <w:sz w:val="24"/>
          <w:szCs w:val="24"/>
          <w:lang w:eastAsia="pl-PL"/>
        </w:rPr>
        <w:t>Rady Miasta Piotrkowa Trybunalskiego</w:t>
      </w:r>
    </w:p>
    <w:p w14:paraId="78B98470" w14:textId="15B51BC6" w:rsidR="007A5775" w:rsidRDefault="007A5775" w:rsidP="00CA632E">
      <w:pPr>
        <w:autoSpaceDE w:val="0"/>
        <w:autoSpaceDN w:val="0"/>
        <w:adjustRightInd w:val="0"/>
        <w:spacing w:after="120" w:line="240" w:lineRule="auto"/>
        <w:jc w:val="right"/>
        <w:rPr>
          <w:rFonts w:cs="TimesNewRomanPSMT"/>
          <w:sz w:val="24"/>
          <w:szCs w:val="24"/>
          <w:lang w:eastAsia="pl-PL"/>
        </w:rPr>
      </w:pPr>
      <w:r w:rsidRPr="00E62C7E">
        <w:rPr>
          <w:rFonts w:cs="TimesNewRomanPSMT"/>
          <w:sz w:val="24"/>
          <w:szCs w:val="24"/>
          <w:lang w:eastAsia="pl-PL"/>
        </w:rPr>
        <w:t>z dnia</w:t>
      </w:r>
      <w:r w:rsidR="001C7C0D">
        <w:rPr>
          <w:rFonts w:cs="TimesNewRomanPSMT"/>
          <w:sz w:val="24"/>
          <w:szCs w:val="24"/>
          <w:lang w:eastAsia="pl-PL"/>
        </w:rPr>
        <w:t xml:space="preserve"> 21 grudnia </w:t>
      </w:r>
      <w:r w:rsidRPr="00E62C7E">
        <w:rPr>
          <w:rFonts w:cs="TimesNewRomanPSMT"/>
          <w:sz w:val="24"/>
          <w:szCs w:val="24"/>
          <w:lang w:eastAsia="pl-PL"/>
        </w:rPr>
        <w:t>2020 r.</w:t>
      </w:r>
    </w:p>
    <w:p w14:paraId="001AB8A0" w14:textId="77777777" w:rsidR="007A5775" w:rsidRPr="00E62C7E" w:rsidRDefault="007A5775" w:rsidP="00CA632E">
      <w:pPr>
        <w:autoSpaceDE w:val="0"/>
        <w:autoSpaceDN w:val="0"/>
        <w:adjustRightInd w:val="0"/>
        <w:spacing w:after="120" w:line="240" w:lineRule="auto"/>
        <w:jc w:val="right"/>
        <w:rPr>
          <w:rFonts w:cs="TimesNewRomanPSMT"/>
          <w:sz w:val="24"/>
          <w:szCs w:val="24"/>
          <w:lang w:eastAsia="pl-PL"/>
        </w:rPr>
      </w:pPr>
    </w:p>
    <w:p w14:paraId="1C297006" w14:textId="77777777" w:rsidR="007A5775" w:rsidRPr="00FF35BB" w:rsidRDefault="007A5775" w:rsidP="00CA632E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bookmarkStart w:id="0" w:name="_GoBack"/>
      <w:r w:rsidRPr="00FF35BB">
        <w:rPr>
          <w:rFonts w:ascii="Arial" w:hAnsi="Arial" w:cs="Arial"/>
          <w:b/>
          <w:bCs/>
          <w:sz w:val="24"/>
          <w:szCs w:val="24"/>
          <w:lang w:eastAsia="pl-PL"/>
        </w:rPr>
        <w:t xml:space="preserve">Szczegółowy tryb i harmonogram opracowania projektu </w:t>
      </w:r>
      <w:r w:rsidRPr="00FF35BB">
        <w:rPr>
          <w:rFonts w:ascii="Arial" w:hAnsi="Arial" w:cs="Arial"/>
          <w:b/>
          <w:bCs/>
          <w:sz w:val="24"/>
          <w:szCs w:val="24"/>
          <w:lang w:eastAsia="pl-PL"/>
        </w:rPr>
        <w:br/>
        <w:t>„</w:t>
      </w:r>
      <w:r w:rsidRPr="00FF35BB">
        <w:rPr>
          <w:rFonts w:ascii="Arial" w:hAnsi="Arial" w:cs="Arial"/>
          <w:b/>
          <w:sz w:val="24"/>
          <w:szCs w:val="24"/>
          <w:lang w:eastAsia="pl-PL"/>
        </w:rPr>
        <w:t xml:space="preserve">Strategii Rozwoju Miasta - Piotrków Trybunalski </w:t>
      </w:r>
      <w:smartTag w:uri="urn:schemas-microsoft-com:office:smarttags" w:element="metricconverter">
        <w:smartTagPr>
          <w:attr w:name="ProductID" w:val="2030”"/>
        </w:smartTagPr>
        <w:r w:rsidRPr="00FF35BB">
          <w:rPr>
            <w:rFonts w:ascii="Arial" w:hAnsi="Arial" w:cs="Arial"/>
            <w:b/>
            <w:sz w:val="24"/>
            <w:szCs w:val="24"/>
            <w:lang w:eastAsia="pl-PL"/>
          </w:rPr>
          <w:t>2030</w:t>
        </w:r>
        <w:bookmarkEnd w:id="0"/>
        <w:r w:rsidRPr="00FF35BB">
          <w:rPr>
            <w:rFonts w:ascii="Arial" w:hAnsi="Arial" w:cs="Arial"/>
            <w:b/>
            <w:bCs/>
            <w:sz w:val="24"/>
            <w:szCs w:val="24"/>
            <w:lang w:eastAsia="pl-PL"/>
          </w:rPr>
          <w:t>”</w:t>
        </w:r>
      </w:smartTag>
    </w:p>
    <w:p w14:paraId="7CBB5BDC" w14:textId="77777777" w:rsidR="007A5775" w:rsidRPr="00E62C7E" w:rsidRDefault="007A5775" w:rsidP="00CA632E">
      <w:pPr>
        <w:autoSpaceDE w:val="0"/>
        <w:autoSpaceDN w:val="0"/>
        <w:adjustRightInd w:val="0"/>
        <w:spacing w:after="120" w:line="240" w:lineRule="auto"/>
        <w:jc w:val="center"/>
        <w:rPr>
          <w:rFonts w:cs="TimesNewRomanPS-BoldMT"/>
          <w:b/>
          <w:bCs/>
          <w:sz w:val="24"/>
          <w:szCs w:val="24"/>
          <w:lang w:eastAsia="pl-PL"/>
        </w:rPr>
      </w:pPr>
    </w:p>
    <w:p w14:paraId="3AC012AA" w14:textId="657DE500" w:rsidR="007A5775" w:rsidRPr="005977E4" w:rsidRDefault="007A5775" w:rsidP="00CA632E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color w:val="000000" w:themeColor="text1"/>
          <w:sz w:val="24"/>
          <w:szCs w:val="24"/>
          <w:lang w:eastAsia="pl-PL"/>
        </w:rPr>
      </w:pPr>
      <w:r w:rsidRPr="00E62C7E">
        <w:rPr>
          <w:rFonts w:cs="TimesNewRomanPSMT"/>
          <w:sz w:val="24"/>
          <w:szCs w:val="24"/>
          <w:lang w:eastAsia="pl-PL"/>
        </w:rPr>
        <w:t xml:space="preserve">1. </w:t>
      </w:r>
      <w:r>
        <w:rPr>
          <w:rFonts w:cs="TimesNewRomanPSMT"/>
          <w:sz w:val="24"/>
          <w:szCs w:val="24"/>
          <w:lang w:eastAsia="pl-PL"/>
        </w:rPr>
        <w:t>K</w:t>
      </w:r>
      <w:r w:rsidRPr="00E62C7E">
        <w:rPr>
          <w:rFonts w:cs="TimesNewRomanPSMT"/>
          <w:sz w:val="24"/>
          <w:szCs w:val="24"/>
          <w:lang w:eastAsia="pl-PL"/>
        </w:rPr>
        <w:t>omór</w:t>
      </w:r>
      <w:r>
        <w:rPr>
          <w:rFonts w:cs="TimesNewRomanPSMT"/>
          <w:sz w:val="24"/>
          <w:szCs w:val="24"/>
          <w:lang w:eastAsia="pl-PL"/>
        </w:rPr>
        <w:t xml:space="preserve">ką odpowiedzialną za nadzór nad </w:t>
      </w:r>
      <w:r w:rsidRPr="00E62C7E">
        <w:rPr>
          <w:rFonts w:cs="TimesNewRomanPSMT"/>
          <w:sz w:val="24"/>
          <w:szCs w:val="24"/>
          <w:lang w:eastAsia="pl-PL"/>
        </w:rPr>
        <w:t>projekt</w:t>
      </w:r>
      <w:r>
        <w:rPr>
          <w:rFonts w:cs="TimesNewRomanPSMT"/>
          <w:sz w:val="24"/>
          <w:szCs w:val="24"/>
          <w:lang w:eastAsia="pl-PL"/>
        </w:rPr>
        <w:t>em</w:t>
      </w:r>
      <w:r w:rsidRPr="00E62C7E">
        <w:rPr>
          <w:rFonts w:cs="TimesNewRomanPSMT"/>
          <w:sz w:val="24"/>
          <w:szCs w:val="24"/>
          <w:lang w:eastAsia="pl-PL"/>
        </w:rPr>
        <w:t xml:space="preserve"> „</w:t>
      </w:r>
      <w:r>
        <w:rPr>
          <w:rFonts w:cs="TimesNewRomanPSMT"/>
          <w:sz w:val="24"/>
          <w:szCs w:val="24"/>
          <w:lang w:eastAsia="pl-PL"/>
        </w:rPr>
        <w:t xml:space="preserve">Strategii Miasta Piotrków Trybunalski </w:t>
      </w:r>
      <w:smartTag w:uri="urn:schemas-microsoft-com:office:smarttags" w:element="metricconverter">
        <w:smartTagPr>
          <w:attr w:name="ProductID" w:val="2030”"/>
        </w:smartTagPr>
        <w:r>
          <w:rPr>
            <w:rFonts w:cs="TimesNewRomanPSMT"/>
            <w:sz w:val="24"/>
            <w:szCs w:val="24"/>
            <w:lang w:eastAsia="pl-PL"/>
          </w:rPr>
          <w:t>2030</w:t>
        </w:r>
        <w:r w:rsidRPr="00E62C7E">
          <w:rPr>
            <w:rFonts w:cs="TimesNewRomanPSMT"/>
            <w:sz w:val="24"/>
            <w:szCs w:val="24"/>
            <w:lang w:eastAsia="pl-PL"/>
          </w:rPr>
          <w:t>”</w:t>
        </w:r>
      </w:smartTag>
      <w:r>
        <w:rPr>
          <w:rFonts w:cs="TimesNewRomanPSMT"/>
          <w:sz w:val="24"/>
          <w:szCs w:val="24"/>
          <w:lang w:eastAsia="pl-PL"/>
        </w:rPr>
        <w:t xml:space="preserve"> jest Biuro Planowania Rozwoju Miasta</w:t>
      </w:r>
      <w:r w:rsidRPr="00E62C7E">
        <w:rPr>
          <w:rFonts w:cs="TimesNewRomanPSMT"/>
          <w:sz w:val="24"/>
          <w:szCs w:val="24"/>
          <w:lang w:eastAsia="pl-PL"/>
        </w:rPr>
        <w:t xml:space="preserve">. </w:t>
      </w:r>
      <w:r w:rsidRPr="00CA1631">
        <w:rPr>
          <w:rFonts w:cs="TimesNewRomanPSMT"/>
          <w:color w:val="000000"/>
          <w:sz w:val="24"/>
          <w:szCs w:val="24"/>
          <w:lang w:eastAsia="pl-PL"/>
        </w:rPr>
        <w:t>Prace Biura wspierać będzie zespół zadaniowy, powołany zarządzeniem Prezydenta Miasta Piotrkowa Trybunalskiego.</w:t>
      </w:r>
      <w:r>
        <w:rPr>
          <w:rFonts w:cs="TimesNewRomanPSMT"/>
          <w:sz w:val="24"/>
          <w:szCs w:val="24"/>
          <w:lang w:eastAsia="pl-PL"/>
        </w:rPr>
        <w:t xml:space="preserve"> Wyłoniona Firma </w:t>
      </w:r>
      <w:r w:rsidRPr="00E62C7E">
        <w:rPr>
          <w:rFonts w:cs="TimesNewRomanPSMT"/>
          <w:sz w:val="24"/>
          <w:szCs w:val="24"/>
          <w:lang w:eastAsia="pl-PL"/>
        </w:rPr>
        <w:t>zewnętrzn</w:t>
      </w:r>
      <w:r>
        <w:rPr>
          <w:rFonts w:cs="TimesNewRomanPSMT"/>
          <w:sz w:val="24"/>
          <w:szCs w:val="24"/>
          <w:lang w:eastAsia="pl-PL"/>
        </w:rPr>
        <w:t xml:space="preserve">a </w:t>
      </w:r>
      <w:r w:rsidRPr="00E62C7E">
        <w:rPr>
          <w:rFonts w:cs="TimesNewRomanPSMT"/>
          <w:sz w:val="24"/>
          <w:szCs w:val="24"/>
          <w:lang w:eastAsia="pl-PL"/>
        </w:rPr>
        <w:t xml:space="preserve">będzie </w:t>
      </w:r>
      <w:r>
        <w:rPr>
          <w:rFonts w:cs="TimesNewRomanPSMT"/>
          <w:sz w:val="24"/>
          <w:szCs w:val="24"/>
          <w:lang w:eastAsia="pl-PL"/>
        </w:rPr>
        <w:t xml:space="preserve">opracowywać </w:t>
      </w:r>
      <w:r w:rsidRPr="00E62C7E">
        <w:rPr>
          <w:rFonts w:cs="TimesNewRomanPSMT"/>
          <w:sz w:val="24"/>
          <w:szCs w:val="24"/>
          <w:lang w:eastAsia="pl-PL"/>
        </w:rPr>
        <w:t xml:space="preserve">projekt </w:t>
      </w:r>
      <w:r>
        <w:rPr>
          <w:rFonts w:cs="TimesNewRomanPSMT"/>
          <w:sz w:val="24"/>
          <w:szCs w:val="24"/>
          <w:lang w:eastAsia="pl-PL"/>
        </w:rPr>
        <w:t>s</w:t>
      </w:r>
      <w:r w:rsidRPr="00E62C7E">
        <w:rPr>
          <w:rFonts w:cs="TimesNewRomanPSMT"/>
          <w:sz w:val="24"/>
          <w:szCs w:val="24"/>
          <w:lang w:eastAsia="pl-PL"/>
        </w:rPr>
        <w:t>t</w:t>
      </w:r>
      <w:r>
        <w:rPr>
          <w:rFonts w:cs="TimesNewRomanPSMT"/>
          <w:sz w:val="24"/>
          <w:szCs w:val="24"/>
          <w:lang w:eastAsia="pl-PL"/>
        </w:rPr>
        <w:t>r</w:t>
      </w:r>
      <w:r w:rsidRPr="00E62C7E">
        <w:rPr>
          <w:rFonts w:cs="TimesNewRomanPSMT"/>
          <w:sz w:val="24"/>
          <w:szCs w:val="24"/>
          <w:lang w:eastAsia="pl-PL"/>
        </w:rPr>
        <w:t>ategii</w:t>
      </w:r>
      <w:r>
        <w:rPr>
          <w:rFonts w:cs="TimesNewRomanPSMT"/>
          <w:sz w:val="24"/>
          <w:szCs w:val="24"/>
          <w:lang w:eastAsia="pl-PL"/>
        </w:rPr>
        <w:t>, w uzgodnieniu i przy udziale Biura oraz zespołu zadaniowego. W p</w:t>
      </w:r>
      <w:r w:rsidRPr="00E62C7E">
        <w:rPr>
          <w:rFonts w:cs="TimesNewRomanPSMT"/>
          <w:sz w:val="24"/>
          <w:szCs w:val="24"/>
          <w:lang w:eastAsia="pl-PL"/>
        </w:rPr>
        <w:t>roces</w:t>
      </w:r>
      <w:r>
        <w:rPr>
          <w:rFonts w:cs="TimesNewRomanPSMT"/>
          <w:sz w:val="24"/>
          <w:szCs w:val="24"/>
          <w:lang w:eastAsia="pl-PL"/>
        </w:rPr>
        <w:t>ie</w:t>
      </w:r>
      <w:r w:rsidRPr="00E62C7E">
        <w:rPr>
          <w:rFonts w:cs="TimesNewRomanPSMT"/>
          <w:sz w:val="24"/>
          <w:szCs w:val="24"/>
          <w:lang w:eastAsia="pl-PL"/>
        </w:rPr>
        <w:t xml:space="preserve"> t</w:t>
      </w:r>
      <w:r>
        <w:rPr>
          <w:rFonts w:cs="TimesNewRomanPSMT"/>
          <w:sz w:val="24"/>
          <w:szCs w:val="24"/>
          <w:lang w:eastAsia="pl-PL"/>
        </w:rPr>
        <w:t xml:space="preserve">ym wykorzystane będą prace z lokalnymi przedstawicielami </w:t>
      </w:r>
      <w:r w:rsidRPr="00E62C7E">
        <w:rPr>
          <w:rFonts w:cs="TimesNewRomanPSMT"/>
          <w:sz w:val="24"/>
          <w:szCs w:val="24"/>
          <w:lang w:eastAsia="pl-PL"/>
        </w:rPr>
        <w:t>społeczno</w:t>
      </w:r>
      <w:r>
        <w:rPr>
          <w:rFonts w:cs="TimesNewRomanPSMT"/>
          <w:sz w:val="24"/>
          <w:szCs w:val="24"/>
          <w:lang w:eastAsia="pl-PL"/>
        </w:rPr>
        <w:t>- oświatowo</w:t>
      </w:r>
      <w:r w:rsidRPr="00E62C7E">
        <w:rPr>
          <w:rFonts w:cs="TimesNewRomanPSMT"/>
          <w:sz w:val="24"/>
          <w:szCs w:val="24"/>
          <w:lang w:eastAsia="pl-PL"/>
        </w:rPr>
        <w:t>-gospodarczy</w:t>
      </w:r>
      <w:r>
        <w:rPr>
          <w:rFonts w:cs="TimesNewRomanPSMT"/>
          <w:sz w:val="24"/>
          <w:szCs w:val="24"/>
          <w:lang w:eastAsia="pl-PL"/>
        </w:rPr>
        <w:t>mi</w:t>
      </w:r>
      <w:r w:rsidRPr="00E62C7E">
        <w:rPr>
          <w:rFonts w:cs="TimesNewRomanPSMT"/>
          <w:sz w:val="24"/>
          <w:szCs w:val="24"/>
          <w:lang w:eastAsia="pl-PL"/>
        </w:rPr>
        <w:t xml:space="preserve">, </w:t>
      </w:r>
      <w:r>
        <w:rPr>
          <w:rFonts w:cs="TimesNewRomanPSMT"/>
          <w:sz w:val="24"/>
          <w:szCs w:val="24"/>
          <w:lang w:eastAsia="pl-PL"/>
        </w:rPr>
        <w:t>prowadzone w formie</w:t>
      </w:r>
      <w:r w:rsidRPr="00E62C7E">
        <w:rPr>
          <w:rFonts w:cs="TimesNewRomanPSMT"/>
          <w:sz w:val="24"/>
          <w:szCs w:val="24"/>
          <w:lang w:eastAsia="pl-PL"/>
        </w:rPr>
        <w:t xml:space="preserve"> warsztatów</w:t>
      </w:r>
      <w:r>
        <w:rPr>
          <w:rFonts w:cs="TimesNewRomanPSMT"/>
          <w:sz w:val="24"/>
          <w:szCs w:val="24"/>
          <w:lang w:eastAsia="pl-PL"/>
        </w:rPr>
        <w:t xml:space="preserve">. </w:t>
      </w:r>
      <w:r w:rsidRPr="00E62C7E">
        <w:rPr>
          <w:rFonts w:cs="TimesNewRomanPSMT"/>
          <w:sz w:val="24"/>
          <w:szCs w:val="24"/>
          <w:lang w:eastAsia="pl-PL"/>
        </w:rPr>
        <w:t>Konsultacje projektu „Strategii Rozwoju</w:t>
      </w:r>
      <w:r>
        <w:rPr>
          <w:rFonts w:cs="TimesNewRomanPSMT"/>
          <w:sz w:val="24"/>
          <w:szCs w:val="24"/>
          <w:lang w:eastAsia="pl-PL"/>
        </w:rPr>
        <w:t xml:space="preserve"> Miasta</w:t>
      </w:r>
      <w:r w:rsidRPr="00E62C7E">
        <w:rPr>
          <w:rFonts w:cs="TimesNewRomanPSMT"/>
          <w:sz w:val="24"/>
          <w:szCs w:val="24"/>
          <w:lang w:eastAsia="pl-PL"/>
        </w:rPr>
        <w:t xml:space="preserve"> </w:t>
      </w:r>
      <w:r>
        <w:rPr>
          <w:rFonts w:cs="TimesNewRomanPSMT"/>
          <w:sz w:val="24"/>
          <w:szCs w:val="24"/>
          <w:lang w:eastAsia="pl-PL"/>
        </w:rPr>
        <w:t xml:space="preserve">Piotrków Trybunalski </w:t>
      </w:r>
      <w:smartTag w:uri="urn:schemas-microsoft-com:office:smarttags" w:element="metricconverter">
        <w:smartTagPr>
          <w:attr w:name="ProductID" w:val="2030”"/>
        </w:smartTagPr>
        <w:r>
          <w:rPr>
            <w:rFonts w:cs="TimesNewRomanPSMT"/>
            <w:sz w:val="24"/>
            <w:szCs w:val="24"/>
            <w:lang w:eastAsia="pl-PL"/>
          </w:rPr>
          <w:t>2030</w:t>
        </w:r>
        <w:r w:rsidRPr="00E62C7E">
          <w:rPr>
            <w:rFonts w:cs="TimesNewRomanPSMT"/>
            <w:sz w:val="24"/>
            <w:szCs w:val="24"/>
            <w:lang w:eastAsia="pl-PL"/>
          </w:rPr>
          <w:t>”</w:t>
        </w:r>
      </w:smartTag>
      <w:r w:rsidRPr="00E62C7E">
        <w:rPr>
          <w:rFonts w:cs="TimesNewRomanPSMT"/>
          <w:sz w:val="24"/>
          <w:szCs w:val="24"/>
          <w:lang w:eastAsia="pl-PL"/>
        </w:rPr>
        <w:t xml:space="preserve"> będą prowadzone zgodnie</w:t>
      </w:r>
      <w:r>
        <w:rPr>
          <w:rFonts w:cs="TimesNewRomanPSMT"/>
          <w:sz w:val="24"/>
          <w:szCs w:val="24"/>
          <w:lang w:eastAsia="pl-PL"/>
        </w:rPr>
        <w:t xml:space="preserve"> </w:t>
      </w:r>
      <w:r w:rsidRPr="00E62C7E">
        <w:rPr>
          <w:rFonts w:cs="TimesNewRomanPSMT"/>
          <w:sz w:val="24"/>
          <w:szCs w:val="24"/>
          <w:lang w:eastAsia="pl-PL"/>
        </w:rPr>
        <w:t>z art. 6 ust. 3-6 ustawy o zasadach prowadzenia polityki rozwoju (</w:t>
      </w:r>
      <w:proofErr w:type="spellStart"/>
      <w:r w:rsidRPr="00E62C7E">
        <w:rPr>
          <w:rFonts w:cs="TimesNewRomanPSMT"/>
          <w:sz w:val="24"/>
          <w:szCs w:val="24"/>
          <w:lang w:eastAsia="pl-PL"/>
        </w:rPr>
        <w:t>uzppr</w:t>
      </w:r>
      <w:proofErr w:type="spellEnd"/>
      <w:r w:rsidRPr="00E62C7E">
        <w:rPr>
          <w:rFonts w:cs="TimesNewRomanPSMT"/>
          <w:sz w:val="24"/>
          <w:szCs w:val="24"/>
          <w:lang w:eastAsia="pl-PL"/>
        </w:rPr>
        <w:t>), a także (jeśli</w:t>
      </w:r>
      <w:r>
        <w:rPr>
          <w:rFonts w:cs="TimesNewRomanPSMT"/>
          <w:sz w:val="24"/>
          <w:szCs w:val="24"/>
          <w:lang w:eastAsia="pl-PL"/>
        </w:rPr>
        <w:t xml:space="preserve"> </w:t>
      </w:r>
      <w:r w:rsidRPr="005977E4">
        <w:rPr>
          <w:rFonts w:cs="TimesNewRomanPSMT"/>
          <w:color w:val="000000" w:themeColor="text1"/>
          <w:sz w:val="24"/>
          <w:szCs w:val="24"/>
          <w:lang w:eastAsia="pl-PL"/>
        </w:rPr>
        <w:t xml:space="preserve">okaże się to konieczne) art. 39 ustawy </w:t>
      </w:r>
      <w:r w:rsidR="00FF2B2B" w:rsidRPr="005977E4">
        <w:rPr>
          <w:rFonts w:cs="TimesNewRomanPSMT"/>
          <w:color w:val="000000" w:themeColor="text1"/>
          <w:sz w:val="24"/>
          <w:szCs w:val="24"/>
          <w:lang w:eastAsia="pl-PL"/>
        </w:rPr>
        <w:t xml:space="preserve">z dnia 3 października 2008 </w:t>
      </w:r>
      <w:r w:rsidRPr="005977E4">
        <w:rPr>
          <w:rFonts w:cs="TimesNewRomanPSMT"/>
          <w:color w:val="000000" w:themeColor="text1"/>
          <w:sz w:val="24"/>
          <w:szCs w:val="24"/>
          <w:lang w:eastAsia="pl-PL"/>
        </w:rPr>
        <w:t>o udostępnieniu informacji o środowisku i jego ochronie, udziale społeczeństwa w ochronie środowiska oraz o ocenach oddziaływania na środowisko</w:t>
      </w:r>
      <w:r w:rsidR="00FF2B2B" w:rsidRPr="005977E4">
        <w:rPr>
          <w:rFonts w:cs="TimesNewRomanPSMT"/>
          <w:color w:val="000000" w:themeColor="text1"/>
          <w:sz w:val="24"/>
          <w:szCs w:val="24"/>
          <w:lang w:eastAsia="pl-PL"/>
        </w:rPr>
        <w:t xml:space="preserve"> (Dz.U.2020</w:t>
      </w:r>
      <w:r w:rsidR="00835409" w:rsidRPr="005977E4">
        <w:rPr>
          <w:rFonts w:cs="TimesNewRomanPSMT"/>
          <w:color w:val="000000" w:themeColor="text1"/>
          <w:sz w:val="24"/>
          <w:szCs w:val="24"/>
          <w:lang w:eastAsia="pl-PL"/>
        </w:rPr>
        <w:t xml:space="preserve"> poz.</w:t>
      </w:r>
      <w:r w:rsidR="00F33B60" w:rsidRPr="005977E4">
        <w:rPr>
          <w:rFonts w:cs="TimesNewRomanPSMT"/>
          <w:color w:val="000000" w:themeColor="text1"/>
          <w:sz w:val="24"/>
          <w:szCs w:val="24"/>
          <w:lang w:eastAsia="pl-PL"/>
        </w:rPr>
        <w:t xml:space="preserve"> </w:t>
      </w:r>
      <w:r w:rsidR="00FF2B2B" w:rsidRPr="005977E4">
        <w:rPr>
          <w:rFonts w:cs="TimesNewRomanPSMT"/>
          <w:color w:val="000000" w:themeColor="text1"/>
          <w:sz w:val="24"/>
          <w:szCs w:val="24"/>
          <w:lang w:eastAsia="pl-PL"/>
        </w:rPr>
        <w:t>283</w:t>
      </w:r>
      <w:r w:rsidR="00D62478" w:rsidRPr="005977E4">
        <w:rPr>
          <w:rFonts w:cs="TimesNewRomanPSMT"/>
          <w:color w:val="000000" w:themeColor="text1"/>
          <w:sz w:val="24"/>
          <w:szCs w:val="24"/>
          <w:lang w:eastAsia="pl-PL"/>
        </w:rPr>
        <w:t>,poz.284,poz.322,poz.471,poz.1378</w:t>
      </w:r>
      <w:r w:rsidR="00FF2B2B" w:rsidRPr="005977E4">
        <w:rPr>
          <w:rFonts w:cs="TimesNewRomanPSMT"/>
          <w:color w:val="000000" w:themeColor="text1"/>
          <w:sz w:val="24"/>
          <w:szCs w:val="24"/>
          <w:lang w:eastAsia="pl-PL"/>
        </w:rPr>
        <w:t>)</w:t>
      </w:r>
      <w:r w:rsidRPr="005977E4">
        <w:rPr>
          <w:rFonts w:cs="TimesNewRomanPSMT"/>
          <w:color w:val="000000" w:themeColor="text1"/>
          <w:sz w:val="24"/>
          <w:szCs w:val="24"/>
          <w:lang w:eastAsia="pl-PL"/>
        </w:rPr>
        <w:t xml:space="preserve"> (</w:t>
      </w:r>
      <w:proofErr w:type="spellStart"/>
      <w:r w:rsidRPr="005977E4">
        <w:rPr>
          <w:rFonts w:cs="TimesNewRomanPSMT"/>
          <w:color w:val="000000" w:themeColor="text1"/>
          <w:sz w:val="24"/>
          <w:szCs w:val="24"/>
          <w:lang w:eastAsia="pl-PL"/>
        </w:rPr>
        <w:t>uuioś</w:t>
      </w:r>
      <w:proofErr w:type="spellEnd"/>
      <w:r w:rsidRPr="005977E4">
        <w:rPr>
          <w:rFonts w:cs="TimesNewRomanPSMT"/>
          <w:color w:val="000000" w:themeColor="text1"/>
          <w:sz w:val="24"/>
          <w:szCs w:val="24"/>
          <w:lang w:eastAsia="pl-PL"/>
        </w:rPr>
        <w:t>)</w:t>
      </w:r>
    </w:p>
    <w:p w14:paraId="7598D474" w14:textId="77777777" w:rsidR="007A5775" w:rsidRDefault="007A5775" w:rsidP="00CA632E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62C7E">
        <w:rPr>
          <w:rFonts w:cs="TimesNewRomanPSMT"/>
          <w:sz w:val="24"/>
          <w:szCs w:val="24"/>
          <w:lang w:eastAsia="pl-PL"/>
        </w:rPr>
        <w:t>Informacje o przebiegu prac nad dokumentem będą dostępne na stronie internetowej Urzędu Mi</w:t>
      </w:r>
      <w:r>
        <w:rPr>
          <w:rFonts w:cs="TimesNewRomanPSMT"/>
          <w:sz w:val="24"/>
          <w:szCs w:val="24"/>
          <w:lang w:eastAsia="pl-PL"/>
        </w:rPr>
        <w:t>asta Piotrkowa Trybunalskiego.</w:t>
      </w:r>
    </w:p>
    <w:p w14:paraId="031B5809" w14:textId="77777777" w:rsidR="007A5775" w:rsidRPr="00E62C7E" w:rsidRDefault="007A5775" w:rsidP="00CA632E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  <w:lang w:eastAsia="pl-PL"/>
        </w:rPr>
      </w:pPr>
    </w:p>
    <w:p w14:paraId="4B0D0857" w14:textId="77777777" w:rsidR="007A5775" w:rsidRPr="00E62C7E" w:rsidRDefault="007A5775" w:rsidP="00CA632E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sz w:val="24"/>
          <w:szCs w:val="24"/>
          <w:lang w:eastAsia="pl-PL"/>
        </w:rPr>
      </w:pPr>
      <w:r w:rsidRPr="00E62C7E">
        <w:rPr>
          <w:rFonts w:cs="TimesNewRomanPSMT"/>
          <w:sz w:val="24"/>
          <w:szCs w:val="24"/>
          <w:lang w:eastAsia="pl-PL"/>
        </w:rPr>
        <w:t xml:space="preserve">2. Harmonogram prac nad sporządzeniem projektu „Strategii Rozwoju </w:t>
      </w:r>
      <w:r>
        <w:rPr>
          <w:rFonts w:cs="TimesNewRomanPSMT"/>
          <w:sz w:val="24"/>
          <w:szCs w:val="24"/>
          <w:lang w:eastAsia="pl-PL"/>
        </w:rPr>
        <w:t>Miasta Piotrków Trybunalski 2030</w:t>
      </w:r>
      <w:r w:rsidRPr="00E62C7E">
        <w:rPr>
          <w:rFonts w:cs="TimesNewRomanPSMT"/>
          <w:sz w:val="24"/>
          <w:szCs w:val="24"/>
          <w:lang w:eastAsia="pl-PL"/>
        </w:rPr>
        <w:t>”:</w:t>
      </w:r>
    </w:p>
    <w:p w14:paraId="4E05DEDA" w14:textId="77777777" w:rsidR="007A5775" w:rsidRPr="00F57217" w:rsidRDefault="007A5775" w:rsidP="00CA632E">
      <w:pPr>
        <w:autoSpaceDE w:val="0"/>
        <w:autoSpaceDN w:val="0"/>
        <w:adjustRightInd w:val="0"/>
        <w:spacing w:after="120" w:line="240" w:lineRule="auto"/>
        <w:jc w:val="both"/>
        <w:rPr>
          <w:rFonts w:cs="TimesNewRomanPSMT"/>
          <w:b/>
          <w:color w:val="FF0000"/>
          <w:sz w:val="24"/>
          <w:szCs w:val="24"/>
          <w:lang w:eastAsia="pl-PL"/>
        </w:rPr>
      </w:pP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"/>
        <w:gridCol w:w="3283"/>
        <w:gridCol w:w="1134"/>
        <w:gridCol w:w="2126"/>
        <w:gridCol w:w="1134"/>
        <w:gridCol w:w="1066"/>
      </w:tblGrid>
      <w:tr w:rsidR="007A5775" w:rsidRPr="009B16B6" w14:paraId="286857BD" w14:textId="77777777" w:rsidTr="00FE67E6">
        <w:tc>
          <w:tcPr>
            <w:tcW w:w="545" w:type="dxa"/>
          </w:tcPr>
          <w:p w14:paraId="52433B98" w14:textId="77777777" w:rsidR="007A5775" w:rsidRPr="009B16B6" w:rsidRDefault="007A5775" w:rsidP="00CA632E">
            <w:pPr>
              <w:spacing w:after="120" w:line="240" w:lineRule="auto"/>
              <w:jc w:val="center"/>
              <w:rPr>
                <w:rFonts w:cs="Calibri"/>
                <w:b/>
              </w:rPr>
            </w:pPr>
            <w:r w:rsidRPr="009B16B6">
              <w:rPr>
                <w:rFonts w:cs="Calibri"/>
                <w:b/>
              </w:rPr>
              <w:t>Lp.</w:t>
            </w:r>
          </w:p>
        </w:tc>
        <w:tc>
          <w:tcPr>
            <w:tcW w:w="6543" w:type="dxa"/>
            <w:gridSpan w:val="3"/>
          </w:tcPr>
          <w:p w14:paraId="78520D5B" w14:textId="77777777" w:rsidR="007A5775" w:rsidRPr="009B16B6" w:rsidRDefault="007A5775" w:rsidP="00CA632E">
            <w:pPr>
              <w:spacing w:after="12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Zadania</w:t>
            </w:r>
          </w:p>
        </w:tc>
        <w:tc>
          <w:tcPr>
            <w:tcW w:w="2200" w:type="dxa"/>
            <w:gridSpan w:val="2"/>
          </w:tcPr>
          <w:p w14:paraId="7ED765C6" w14:textId="77777777" w:rsidR="007A5775" w:rsidRPr="009B16B6" w:rsidRDefault="007A5775" w:rsidP="00CA632E">
            <w:pPr>
              <w:spacing w:after="12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Ramowy termin</w:t>
            </w:r>
          </w:p>
        </w:tc>
      </w:tr>
      <w:tr w:rsidR="007A5775" w:rsidRPr="009B16B6" w14:paraId="2650C318" w14:textId="77777777" w:rsidTr="00A66E56">
        <w:trPr>
          <w:trHeight w:val="413"/>
        </w:trPr>
        <w:tc>
          <w:tcPr>
            <w:tcW w:w="545" w:type="dxa"/>
          </w:tcPr>
          <w:p w14:paraId="45FABC69" w14:textId="77777777" w:rsidR="007A5775" w:rsidRPr="009B16B6" w:rsidRDefault="007A5775" w:rsidP="00CA632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6543" w:type="dxa"/>
            <w:gridSpan w:val="3"/>
          </w:tcPr>
          <w:p w14:paraId="3F1ADE50" w14:textId="77777777" w:rsidR="007A5775" w:rsidRPr="00883088" w:rsidRDefault="007A5775" w:rsidP="008B7926">
            <w:pPr>
              <w:spacing w:after="12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Przeprowadzenie procedury wyboru wykonawcy opracowania </w:t>
            </w:r>
          </w:p>
        </w:tc>
        <w:tc>
          <w:tcPr>
            <w:tcW w:w="2200" w:type="dxa"/>
            <w:gridSpan w:val="2"/>
          </w:tcPr>
          <w:p w14:paraId="04CF788F" w14:textId="77777777" w:rsidR="007A5775" w:rsidRDefault="007A5775" w:rsidP="008B7926">
            <w:pPr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>I kwartał 2021 r.</w:t>
            </w:r>
          </w:p>
        </w:tc>
      </w:tr>
      <w:tr w:rsidR="007A5775" w:rsidRPr="009B16B6" w14:paraId="56031249" w14:textId="77777777" w:rsidTr="00FE67E6">
        <w:tc>
          <w:tcPr>
            <w:tcW w:w="545" w:type="dxa"/>
          </w:tcPr>
          <w:p w14:paraId="03592B97" w14:textId="77777777" w:rsidR="007A5775" w:rsidRPr="009B16B6" w:rsidRDefault="007A5775" w:rsidP="00CA632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6543" w:type="dxa"/>
            <w:gridSpan w:val="3"/>
          </w:tcPr>
          <w:p w14:paraId="0EE9F85B" w14:textId="29C72BF6" w:rsidR="007A5775" w:rsidRPr="00883088" w:rsidRDefault="007A5775" w:rsidP="008B7926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Calibri"/>
                <w:sz w:val="24"/>
                <w:szCs w:val="24"/>
              </w:rPr>
              <w:t xml:space="preserve">Opracowanie Diagnozy sytuacji społecznej, gospodarczej </w:t>
            </w:r>
            <w:r>
              <w:rPr>
                <w:rFonts w:cs="Calibri"/>
                <w:sz w:val="24"/>
                <w:szCs w:val="24"/>
              </w:rPr>
              <w:br/>
            </w:r>
            <w:r w:rsidRPr="00883088">
              <w:rPr>
                <w:rFonts w:cs="Calibri"/>
                <w:sz w:val="24"/>
                <w:szCs w:val="24"/>
              </w:rPr>
              <w:t>i przestrzennej</w:t>
            </w:r>
            <w:r>
              <w:rPr>
                <w:rFonts w:cs="Calibri"/>
                <w:sz w:val="24"/>
                <w:szCs w:val="24"/>
              </w:rPr>
              <w:t xml:space="preserve"> z uwzględnieniem obszarów funkcjonalnych, </w:t>
            </w:r>
            <w:r>
              <w:rPr>
                <w:rFonts w:cs="Calibri"/>
                <w:sz w:val="24"/>
                <w:szCs w:val="24"/>
              </w:rPr>
              <w:br/>
              <w:t xml:space="preserve">w tym miejskich obszarów </w:t>
            </w:r>
            <w:r w:rsidRPr="005977E4">
              <w:rPr>
                <w:rFonts w:cs="Calibri"/>
                <w:color w:val="000000" w:themeColor="text1"/>
                <w:sz w:val="24"/>
                <w:szCs w:val="24"/>
              </w:rPr>
              <w:t>funkcjonalnych (art. 10a</w:t>
            </w:r>
            <w:r w:rsidR="00835409" w:rsidRPr="005977E4">
              <w:rPr>
                <w:rFonts w:cs="Calibri"/>
                <w:color w:val="000000" w:themeColor="text1"/>
                <w:sz w:val="24"/>
                <w:szCs w:val="24"/>
              </w:rPr>
              <w:t xml:space="preserve"> ust. </w:t>
            </w:r>
            <w:r w:rsidRPr="005977E4">
              <w:rPr>
                <w:rFonts w:cs="Calibri"/>
                <w:color w:val="000000" w:themeColor="text1"/>
                <w:sz w:val="24"/>
                <w:szCs w:val="24"/>
              </w:rPr>
              <w:t xml:space="preserve">1 </w:t>
            </w: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Ustawy </w:t>
            </w:r>
            <w:r w:rsidRPr="00E62C7E">
              <w:rPr>
                <w:rFonts w:cs="TimesNewRomanPSMT"/>
                <w:sz w:val="24"/>
                <w:szCs w:val="24"/>
                <w:lang w:eastAsia="pl-PL"/>
              </w:rPr>
              <w:t>o zasadach prowadzenia polityki rozwoju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 – zwana dalej: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uzppr</w:t>
            </w:r>
            <w:proofErr w:type="spellEnd"/>
            <w:r w:rsidRPr="00883088"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2"/>
          </w:tcPr>
          <w:p w14:paraId="40E96CE3" w14:textId="77777777" w:rsidR="007A5775" w:rsidRPr="00883088" w:rsidRDefault="007A5775" w:rsidP="008B7926">
            <w:pPr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I/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>I</w:t>
            </w:r>
            <w:r>
              <w:rPr>
                <w:rFonts w:cs="TimesNewRomanPSMT"/>
                <w:sz w:val="24"/>
                <w:szCs w:val="24"/>
                <w:lang w:eastAsia="pl-PL"/>
              </w:rPr>
              <w:t>I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kwartał 2021 r.</w:t>
            </w:r>
          </w:p>
        </w:tc>
      </w:tr>
      <w:tr w:rsidR="007A5775" w:rsidRPr="009B16B6" w14:paraId="678CDBAE" w14:textId="77777777" w:rsidTr="00FE67E6">
        <w:tc>
          <w:tcPr>
            <w:tcW w:w="545" w:type="dxa"/>
          </w:tcPr>
          <w:p w14:paraId="4EE161D8" w14:textId="77777777" w:rsidR="007A5775" w:rsidRPr="009B16B6" w:rsidRDefault="007A5775" w:rsidP="00CA632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6543" w:type="dxa"/>
            <w:gridSpan w:val="3"/>
          </w:tcPr>
          <w:p w14:paraId="377387D1" w14:textId="77777777" w:rsidR="007A5775" w:rsidRPr="005977E4" w:rsidRDefault="007A5775" w:rsidP="008B7926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Opracowanie wniosków z diagnozy oraz określenie elementów strategii:</w:t>
            </w:r>
          </w:p>
          <w:p w14:paraId="662E296D" w14:textId="77777777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cele strategiczne rozwoju w wymiarze społecznym, gospodarczym i przestrzennym; </w:t>
            </w:r>
          </w:p>
          <w:p w14:paraId="13F825E6" w14:textId="77777777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kierunki działań podejmowanych dla osiągnięcia celów strategicznych; </w:t>
            </w:r>
          </w:p>
          <w:p w14:paraId="31D2A03A" w14:textId="77777777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oczekiwane rezultaty planowanych działań, w tym w wymiarze przestrzennym, oraz wskaźniki ich osiągnięcia; </w:t>
            </w:r>
          </w:p>
          <w:p w14:paraId="7859A955" w14:textId="77777777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model struktury funkcjonalno-przestrzennej gminy; </w:t>
            </w:r>
          </w:p>
          <w:p w14:paraId="22C22109" w14:textId="77777777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ustalenia i rekomendacje w zakresie kształtowania i prowadzenia polityki przestrzennej w gminie; </w:t>
            </w:r>
          </w:p>
          <w:p w14:paraId="0C7A1331" w14:textId="554ED7D0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obszary strategicznej interwencji określone w strategii rozwoju województwa, o której mowa w art. 11 ust. 1 ustawy </w:t>
            </w: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lastRenderedPageBreak/>
              <w:t>z dnia 5 czerwca 1998 r. o samorządzie województwa (</w:t>
            </w:r>
            <w:r w:rsidR="00835409"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Dz.U </w:t>
            </w: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>z 2020 r. poz.</w:t>
            </w:r>
            <w:r w:rsidR="00835409"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 1668 ,</w:t>
            </w:r>
            <w:r w:rsidR="0035020D"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835409"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>poz.</w:t>
            </w: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 1378), wraz z zakresem planowanych działań; </w:t>
            </w:r>
          </w:p>
          <w:p w14:paraId="423EE5C4" w14:textId="77777777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obszary strategicznej interwencji kluczowe dla gminy, jeżeli takie zidentyfikowano, wraz z zakresem planowanych działań; </w:t>
            </w:r>
          </w:p>
          <w:p w14:paraId="02015511" w14:textId="77777777" w:rsidR="007A5775" w:rsidRPr="005977E4" w:rsidRDefault="007A5775" w:rsidP="008B7926">
            <w:pPr>
              <w:numPr>
                <w:ilvl w:val="2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 xml:space="preserve">system realizacji strategii, w tym wytyczne do sporządzania dokumentów wykonawczych; </w:t>
            </w:r>
          </w:p>
          <w:p w14:paraId="08291DE2" w14:textId="77777777" w:rsidR="007A5775" w:rsidRPr="005977E4" w:rsidRDefault="007A5775" w:rsidP="008B7926">
            <w:pPr>
              <w:numPr>
                <w:ilvl w:val="0"/>
                <w:numId w:val="12"/>
              </w:numPr>
              <w:spacing w:after="120" w:line="240" w:lineRule="auto"/>
              <w:ind w:left="323"/>
              <w:rPr>
                <w:rFonts w:cs="Calibri"/>
                <w:color w:val="000000" w:themeColor="text1"/>
                <w:sz w:val="24"/>
                <w:szCs w:val="24"/>
              </w:rPr>
            </w:pPr>
            <w:r w:rsidRPr="005977E4">
              <w:rPr>
                <w:rFonts w:cs="Calibri"/>
                <w:color w:val="000000" w:themeColor="text1"/>
                <w:sz w:val="24"/>
                <w:szCs w:val="24"/>
                <w:lang w:eastAsia="pl-PL"/>
              </w:rPr>
              <w:t>ramy finansowe i źródła finansowania.</w:t>
            </w: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  <w:p w14:paraId="2C6C1D21" w14:textId="4123038C" w:rsidR="007A5775" w:rsidRPr="005977E4" w:rsidRDefault="007A5775" w:rsidP="008B7926">
            <w:pPr>
              <w:spacing w:after="120" w:line="240" w:lineRule="auto"/>
              <w:ind w:left="-37"/>
              <w:rPr>
                <w:rFonts w:cs="Calibri"/>
                <w:color w:val="000000" w:themeColor="text1"/>
                <w:sz w:val="24"/>
                <w:szCs w:val="24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(art. 10e</w:t>
            </w:r>
            <w:r w:rsidR="00835409"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 ust. </w:t>
            </w: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3 Ustawy o samorządzie gminnym - zwana dalej: </w:t>
            </w:r>
            <w:proofErr w:type="spellStart"/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usg</w:t>
            </w:r>
            <w:proofErr w:type="spellEnd"/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200" w:type="dxa"/>
            <w:gridSpan w:val="2"/>
          </w:tcPr>
          <w:p w14:paraId="4AA64409" w14:textId="77777777" w:rsidR="007A5775" w:rsidRPr="005977E4" w:rsidRDefault="007A5775" w:rsidP="008B7926">
            <w:pPr>
              <w:spacing w:after="12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lastRenderedPageBreak/>
              <w:t>II/III kwartał 2021 r.</w:t>
            </w:r>
          </w:p>
        </w:tc>
      </w:tr>
      <w:tr w:rsidR="007A5775" w:rsidRPr="009B16B6" w14:paraId="3BAF1D0A" w14:textId="77777777" w:rsidTr="00FE67E6">
        <w:tc>
          <w:tcPr>
            <w:tcW w:w="545" w:type="dxa"/>
          </w:tcPr>
          <w:p w14:paraId="21D4929B" w14:textId="77777777" w:rsidR="007A5775" w:rsidRPr="009B16B6" w:rsidRDefault="007A5775" w:rsidP="00CA632E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6543" w:type="dxa"/>
            <w:gridSpan w:val="3"/>
          </w:tcPr>
          <w:p w14:paraId="73090977" w14:textId="77777777" w:rsidR="007A5775" w:rsidRPr="005977E4" w:rsidRDefault="007A5775" w:rsidP="008B7926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Opracowanie projektu „Strategii Rozwoju Miasta Piotrków Trybunalski 2030 </w:t>
            </w:r>
          </w:p>
        </w:tc>
        <w:tc>
          <w:tcPr>
            <w:tcW w:w="2200" w:type="dxa"/>
            <w:gridSpan w:val="2"/>
          </w:tcPr>
          <w:p w14:paraId="3CBD0D2C" w14:textId="77777777" w:rsidR="007A5775" w:rsidRPr="005977E4" w:rsidRDefault="007A5775" w:rsidP="008B7926">
            <w:pPr>
              <w:spacing w:after="12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III kwartał 2021 r.</w:t>
            </w:r>
          </w:p>
        </w:tc>
      </w:tr>
      <w:tr w:rsidR="007A5775" w:rsidRPr="009B16B6" w14:paraId="1CD65E11" w14:textId="77777777" w:rsidTr="00835A95">
        <w:tc>
          <w:tcPr>
            <w:tcW w:w="545" w:type="dxa"/>
          </w:tcPr>
          <w:p w14:paraId="47F9CA1F" w14:textId="77777777" w:rsidR="007A5775" w:rsidRPr="009B16B6" w:rsidRDefault="007A5775" w:rsidP="00582CDF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4417" w:type="dxa"/>
            <w:gridSpan w:val="2"/>
          </w:tcPr>
          <w:p w14:paraId="54CBD7A9" w14:textId="77777777" w:rsidR="007A5775" w:rsidRPr="005977E4" w:rsidRDefault="007A5775" w:rsidP="00582CDF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I wariant: obowiązek przeprowadzenia strategicznej oceny oddziaływania na środowisko</w:t>
            </w:r>
          </w:p>
        </w:tc>
        <w:tc>
          <w:tcPr>
            <w:tcW w:w="4326" w:type="dxa"/>
            <w:gridSpan w:val="3"/>
          </w:tcPr>
          <w:p w14:paraId="2B1D446A" w14:textId="77777777" w:rsidR="007A5775" w:rsidRPr="005977E4" w:rsidRDefault="007A5775" w:rsidP="00582CDF">
            <w:pPr>
              <w:spacing w:after="120" w:line="240" w:lineRule="auto"/>
              <w:rPr>
                <w:rFonts w:cs="Calibri"/>
                <w:color w:val="000000" w:themeColor="text1"/>
                <w:sz w:val="24"/>
                <w:szCs w:val="24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II wariant: odstąpienie od obowiązku przeprowadzenia strategicznej oceny oddziaływania na środowisko</w:t>
            </w:r>
          </w:p>
        </w:tc>
      </w:tr>
      <w:tr w:rsidR="007A5775" w:rsidRPr="009B16B6" w14:paraId="32822B40" w14:textId="77777777" w:rsidTr="00FE67E6">
        <w:tc>
          <w:tcPr>
            <w:tcW w:w="545" w:type="dxa"/>
          </w:tcPr>
          <w:p w14:paraId="66E3778F" w14:textId="77777777" w:rsidR="007A5775" w:rsidRPr="009B16B6" w:rsidRDefault="007A5775" w:rsidP="00FE67E6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3283" w:type="dxa"/>
          </w:tcPr>
          <w:p w14:paraId="3F6E8A6E" w14:textId="77777777" w:rsidR="007A5775" w:rsidRPr="005977E4" w:rsidRDefault="007A5775" w:rsidP="00252BDB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Przeprowadzenie strategicznej oceny oddziaływania na środowisko ( art. 3 pkt. 14 </w:t>
            </w:r>
            <w:proofErr w:type="spellStart"/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uuioś</w:t>
            </w:r>
            <w:proofErr w:type="spellEnd"/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0EC183DE" w14:textId="77777777" w:rsidR="007A5775" w:rsidRPr="005977E4" w:rsidRDefault="007A5775" w:rsidP="00FE67E6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IIIkwartał2021r./   I kwartał 2022r.</w:t>
            </w:r>
          </w:p>
        </w:tc>
        <w:tc>
          <w:tcPr>
            <w:tcW w:w="3260" w:type="dxa"/>
            <w:gridSpan w:val="2"/>
            <w:vMerge w:val="restart"/>
          </w:tcPr>
          <w:p w14:paraId="30EC9053" w14:textId="77777777" w:rsidR="007A5775" w:rsidRPr="005977E4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</w:pPr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Konsultacje opracowanego projektu „Strategii Rozwoju Miasta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5977E4">
                <w:rPr>
                  <w:rFonts w:cs="TimesNewRomanPSMT"/>
                  <w:color w:val="000000" w:themeColor="text1"/>
                  <w:sz w:val="24"/>
                  <w:szCs w:val="24"/>
                  <w:lang w:eastAsia="pl-PL"/>
                </w:rPr>
                <w:t>2030”</w:t>
              </w:r>
            </w:smartTag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 xml:space="preserve"> (art. 6 ust. 3-6 </w:t>
            </w:r>
            <w:proofErr w:type="spellStart"/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uzppr</w:t>
            </w:r>
            <w:proofErr w:type="spellEnd"/>
            <w:r w:rsidRPr="005977E4">
              <w:rPr>
                <w:rFonts w:cs="TimesNewRomanPSMT"/>
                <w:color w:val="000000" w:themeColor="text1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66" w:type="dxa"/>
            <w:vMerge w:val="restart"/>
          </w:tcPr>
          <w:p w14:paraId="7E698E39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 xml:space="preserve">III 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>kwartał 2021 r.</w:t>
            </w:r>
          </w:p>
        </w:tc>
      </w:tr>
      <w:tr w:rsidR="007A5775" w:rsidRPr="009B16B6" w14:paraId="3BE86739" w14:textId="77777777" w:rsidTr="00FE67E6">
        <w:tc>
          <w:tcPr>
            <w:tcW w:w="545" w:type="dxa"/>
          </w:tcPr>
          <w:p w14:paraId="46C20A8B" w14:textId="77777777" w:rsidR="007A5775" w:rsidRPr="009B16B6" w:rsidRDefault="007A5775" w:rsidP="00E4027A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3283" w:type="dxa"/>
          </w:tcPr>
          <w:p w14:paraId="1D1B5D9A" w14:textId="77777777" w:rsidR="007A5775" w:rsidRPr="00883088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Konsultacje opracowanego projektu „Strategii Rozwoju 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Miasta 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2030”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(art. 6 ust. 3-6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uzppr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3DE28E06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 kwartał 2022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260" w:type="dxa"/>
            <w:gridSpan w:val="2"/>
            <w:vMerge/>
          </w:tcPr>
          <w:p w14:paraId="376F550C" w14:textId="77777777" w:rsidR="007A5775" w:rsidRPr="00883088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</w:p>
        </w:tc>
        <w:tc>
          <w:tcPr>
            <w:tcW w:w="1066" w:type="dxa"/>
            <w:vMerge/>
          </w:tcPr>
          <w:p w14:paraId="451E712B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</w:p>
        </w:tc>
      </w:tr>
      <w:tr w:rsidR="007A5775" w:rsidRPr="009B16B6" w14:paraId="01A98134" w14:textId="77777777" w:rsidTr="00FE67E6">
        <w:tc>
          <w:tcPr>
            <w:tcW w:w="545" w:type="dxa"/>
          </w:tcPr>
          <w:p w14:paraId="5DCCBF0F" w14:textId="77777777" w:rsidR="007A5775" w:rsidRPr="009B16B6" w:rsidRDefault="007A5775" w:rsidP="00E4027A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3283" w:type="dxa"/>
          </w:tcPr>
          <w:p w14:paraId="12CA9BFC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Przedłożenie projektu „Strategii Rozwoju 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Miasta 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2030”</w:t>
              </w:r>
            </w:smartTag>
            <w:r>
              <w:rPr>
                <w:rFonts w:cs="TimesNewRomanPSMT"/>
                <w:sz w:val="24"/>
                <w:szCs w:val="24"/>
                <w:lang w:eastAsia="pl-PL"/>
              </w:rPr>
              <w:t xml:space="preserve"> Zarządowi Województwa Łódzkiego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do zaopiniowania.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10 f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ust. 2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usg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01CEDDDB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II kwartał 2022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260" w:type="dxa"/>
            <w:gridSpan w:val="2"/>
          </w:tcPr>
          <w:p w14:paraId="7821BCB9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Przedłożenie projektu „Strategii Rozwoju 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Miasta 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2030”</w:t>
              </w:r>
            </w:smartTag>
            <w:r>
              <w:rPr>
                <w:rFonts w:cs="TimesNewRomanPSMT"/>
                <w:sz w:val="24"/>
                <w:szCs w:val="24"/>
                <w:lang w:eastAsia="pl-PL"/>
              </w:rPr>
              <w:t xml:space="preserve"> Zarządowi Województwa Łódzkiego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do zaopiniowania.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10 f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ust. 2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usg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66" w:type="dxa"/>
          </w:tcPr>
          <w:p w14:paraId="4151FED1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IV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kwartał 2021 r.</w:t>
            </w:r>
          </w:p>
        </w:tc>
      </w:tr>
      <w:tr w:rsidR="007A5775" w:rsidRPr="009B16B6" w14:paraId="4FF0F34D" w14:textId="77777777" w:rsidTr="00FE67E6">
        <w:tc>
          <w:tcPr>
            <w:tcW w:w="545" w:type="dxa"/>
          </w:tcPr>
          <w:p w14:paraId="5ECE633B" w14:textId="77777777" w:rsidR="007A5775" w:rsidRPr="009B16B6" w:rsidRDefault="007A5775" w:rsidP="00E4027A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3283" w:type="dxa"/>
          </w:tcPr>
          <w:p w14:paraId="2EC1C93E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>Przeprowadzenie ewaluacji ex-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ante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projektu „Strategii Rozwoju 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Miasta 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2030”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(art. 10a ust. 2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uzppr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5B5229A9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II kwartał 2022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260" w:type="dxa"/>
            <w:gridSpan w:val="2"/>
          </w:tcPr>
          <w:p w14:paraId="7A1525F0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>Przeprowadzenie ewaluacji ex-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ante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projektu „Strategii Rozwoju 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Miasta 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2030”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(art. 10a ust. 2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uzppr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66" w:type="dxa"/>
          </w:tcPr>
          <w:p w14:paraId="185D5775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IV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kwartał 2021 r.</w:t>
            </w:r>
          </w:p>
        </w:tc>
      </w:tr>
      <w:tr w:rsidR="007A5775" w:rsidRPr="009B16B6" w14:paraId="1A0EB125" w14:textId="77777777" w:rsidTr="00FE67E6">
        <w:tc>
          <w:tcPr>
            <w:tcW w:w="545" w:type="dxa"/>
          </w:tcPr>
          <w:p w14:paraId="69B2BBF8" w14:textId="77777777" w:rsidR="007A5775" w:rsidRPr="009B16B6" w:rsidRDefault="007A5775" w:rsidP="00E4027A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454"/>
              <w:rPr>
                <w:rFonts w:cs="Calibri"/>
              </w:rPr>
            </w:pPr>
          </w:p>
        </w:tc>
        <w:tc>
          <w:tcPr>
            <w:tcW w:w="3283" w:type="dxa"/>
          </w:tcPr>
          <w:p w14:paraId="08E2019F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>Uchwalenie „Strategii Rozwoju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 Miasta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2030”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przez Radę Miasta Piotrkowa Trybunalskiego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10 f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ust. 4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usg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134" w:type="dxa"/>
          </w:tcPr>
          <w:p w14:paraId="6164F325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II kwartał 2022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3260" w:type="dxa"/>
            <w:gridSpan w:val="2"/>
          </w:tcPr>
          <w:p w14:paraId="78D0D018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Uchwalenie „Strategii Rozwoju </w:t>
            </w:r>
            <w:r>
              <w:rPr>
                <w:rFonts w:cs="TimesNewRomanPSMT"/>
                <w:sz w:val="24"/>
                <w:szCs w:val="24"/>
                <w:lang w:eastAsia="pl-PL"/>
              </w:rPr>
              <w:t xml:space="preserve"> Miasta 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Piotrków Trybunalski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2030”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przez Radę Miasta Piotrkowa Trybunalskiego (art. </w:t>
            </w:r>
            <w:smartTag w:uri="urn:schemas-microsoft-com:office:smarttags" w:element="metricconverter">
              <w:smartTagPr>
                <w:attr w:name="ProductID" w:val="10f"/>
              </w:smartTagPr>
              <w:r w:rsidRPr="00883088">
                <w:rPr>
                  <w:rFonts w:cs="TimesNewRomanPSMT"/>
                  <w:sz w:val="24"/>
                  <w:szCs w:val="24"/>
                  <w:lang w:eastAsia="pl-PL"/>
                </w:rPr>
                <w:t>10 f</w:t>
              </w:r>
            </w:smartTag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ust. 4 </w:t>
            </w:r>
            <w:proofErr w:type="spellStart"/>
            <w:r w:rsidRPr="00883088">
              <w:rPr>
                <w:rFonts w:cs="TimesNewRomanPSMT"/>
                <w:sz w:val="24"/>
                <w:szCs w:val="24"/>
                <w:lang w:eastAsia="pl-PL"/>
              </w:rPr>
              <w:t>usg</w:t>
            </w:r>
            <w:proofErr w:type="spellEnd"/>
            <w:r w:rsidRPr="00883088">
              <w:rPr>
                <w:rFonts w:cs="TimesNewRomanPSMT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066" w:type="dxa"/>
          </w:tcPr>
          <w:p w14:paraId="7DCC1A02" w14:textId="77777777" w:rsidR="007A5775" w:rsidRDefault="007A5775" w:rsidP="00E4027A">
            <w:pPr>
              <w:autoSpaceDE w:val="0"/>
              <w:autoSpaceDN w:val="0"/>
              <w:adjustRightInd w:val="0"/>
              <w:spacing w:after="120" w:line="240" w:lineRule="auto"/>
              <w:rPr>
                <w:rFonts w:cs="TimesNewRomanPSMT"/>
                <w:sz w:val="24"/>
                <w:szCs w:val="24"/>
                <w:lang w:eastAsia="pl-PL"/>
              </w:rPr>
            </w:pPr>
            <w:r>
              <w:rPr>
                <w:rFonts w:cs="TimesNewRomanPSMT"/>
                <w:sz w:val="24"/>
                <w:szCs w:val="24"/>
                <w:lang w:eastAsia="pl-PL"/>
              </w:rPr>
              <w:t>IV</w:t>
            </w:r>
            <w:r w:rsidRPr="00883088">
              <w:rPr>
                <w:rFonts w:cs="TimesNewRomanPSMT"/>
                <w:sz w:val="24"/>
                <w:szCs w:val="24"/>
                <w:lang w:eastAsia="pl-PL"/>
              </w:rPr>
              <w:t xml:space="preserve"> kwartał 2021 r.</w:t>
            </w:r>
          </w:p>
        </w:tc>
      </w:tr>
    </w:tbl>
    <w:p w14:paraId="40AE9A01" w14:textId="77777777" w:rsidR="007A5775" w:rsidRPr="009B16B6" w:rsidRDefault="007A5775" w:rsidP="00A66E56">
      <w:pPr>
        <w:autoSpaceDE w:val="0"/>
        <w:autoSpaceDN w:val="0"/>
        <w:adjustRightInd w:val="0"/>
        <w:spacing w:after="120" w:line="240" w:lineRule="auto"/>
        <w:jc w:val="both"/>
      </w:pPr>
    </w:p>
    <w:sectPr w:rsidR="007A5775" w:rsidRPr="009B16B6" w:rsidSect="00A4621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515"/>
    <w:multiLevelType w:val="hybridMultilevel"/>
    <w:tmpl w:val="D9CC11C4"/>
    <w:lvl w:ilvl="0" w:tplc="FEBC0A88">
      <w:start w:val="1"/>
      <w:numFmt w:val="bullet"/>
      <w:lvlText w:val=""/>
      <w:lvlJc w:val="left"/>
      <w:pPr>
        <w:ind w:left="9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" w15:restartNumberingAfterBreak="0">
    <w:nsid w:val="0C4F680E"/>
    <w:multiLevelType w:val="hybridMultilevel"/>
    <w:tmpl w:val="44942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A6F8B"/>
    <w:multiLevelType w:val="hybridMultilevel"/>
    <w:tmpl w:val="AA1C6070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C0A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C3422"/>
    <w:multiLevelType w:val="hybridMultilevel"/>
    <w:tmpl w:val="5D54BD92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64BD2"/>
    <w:multiLevelType w:val="hybridMultilevel"/>
    <w:tmpl w:val="E8164BE2"/>
    <w:lvl w:ilvl="0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D129BD"/>
    <w:multiLevelType w:val="hybridMultilevel"/>
    <w:tmpl w:val="E3EEE42E"/>
    <w:lvl w:ilvl="0" w:tplc="FEBC0A88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78D55E8"/>
    <w:multiLevelType w:val="hybridMultilevel"/>
    <w:tmpl w:val="D0C00338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70CDB"/>
    <w:multiLevelType w:val="hybridMultilevel"/>
    <w:tmpl w:val="2C74E5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A047EA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DB1742"/>
    <w:multiLevelType w:val="hybridMultilevel"/>
    <w:tmpl w:val="F63019E6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E42286"/>
    <w:multiLevelType w:val="hybridMultilevel"/>
    <w:tmpl w:val="643824E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0" w15:restartNumberingAfterBreak="0">
    <w:nsid w:val="5B42399D"/>
    <w:multiLevelType w:val="hybridMultilevel"/>
    <w:tmpl w:val="DBC6C20E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5294B"/>
    <w:multiLevelType w:val="hybridMultilevel"/>
    <w:tmpl w:val="D2AE05F8"/>
    <w:lvl w:ilvl="0" w:tplc="FEBC0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32"/>
    <w:rsid w:val="00003DAB"/>
    <w:rsid w:val="000769CD"/>
    <w:rsid w:val="000860DE"/>
    <w:rsid w:val="000B3D63"/>
    <w:rsid w:val="001048F7"/>
    <w:rsid w:val="001200F3"/>
    <w:rsid w:val="001409EB"/>
    <w:rsid w:val="001B3759"/>
    <w:rsid w:val="001C7C0D"/>
    <w:rsid w:val="001D774D"/>
    <w:rsid w:val="001E4AA4"/>
    <w:rsid w:val="00252BDB"/>
    <w:rsid w:val="002D3766"/>
    <w:rsid w:val="002F2B49"/>
    <w:rsid w:val="00313CEA"/>
    <w:rsid w:val="00316538"/>
    <w:rsid w:val="00341B3F"/>
    <w:rsid w:val="003463AC"/>
    <w:rsid w:val="0035020D"/>
    <w:rsid w:val="003E5540"/>
    <w:rsid w:val="00420075"/>
    <w:rsid w:val="004A1BA3"/>
    <w:rsid w:val="004D4FDE"/>
    <w:rsid w:val="00582CDF"/>
    <w:rsid w:val="005977E4"/>
    <w:rsid w:val="005B4629"/>
    <w:rsid w:val="005B6AAC"/>
    <w:rsid w:val="006663AA"/>
    <w:rsid w:val="006D3540"/>
    <w:rsid w:val="00701DBE"/>
    <w:rsid w:val="00712ECE"/>
    <w:rsid w:val="007A5775"/>
    <w:rsid w:val="007A61AD"/>
    <w:rsid w:val="00805215"/>
    <w:rsid w:val="00835409"/>
    <w:rsid w:val="00835A95"/>
    <w:rsid w:val="0084757E"/>
    <w:rsid w:val="00847B24"/>
    <w:rsid w:val="00883088"/>
    <w:rsid w:val="00897D21"/>
    <w:rsid w:val="008B7926"/>
    <w:rsid w:val="008C104F"/>
    <w:rsid w:val="008D55D8"/>
    <w:rsid w:val="009201B1"/>
    <w:rsid w:val="00967DFF"/>
    <w:rsid w:val="0097158F"/>
    <w:rsid w:val="00974088"/>
    <w:rsid w:val="00976EE1"/>
    <w:rsid w:val="00996275"/>
    <w:rsid w:val="009B16B6"/>
    <w:rsid w:val="009B5112"/>
    <w:rsid w:val="009D637C"/>
    <w:rsid w:val="009E3432"/>
    <w:rsid w:val="00A116F6"/>
    <w:rsid w:val="00A46216"/>
    <w:rsid w:val="00A66E56"/>
    <w:rsid w:val="00AA3335"/>
    <w:rsid w:val="00AE6C38"/>
    <w:rsid w:val="00B15BD5"/>
    <w:rsid w:val="00BB007B"/>
    <w:rsid w:val="00BF4939"/>
    <w:rsid w:val="00BF586A"/>
    <w:rsid w:val="00C13991"/>
    <w:rsid w:val="00C322CD"/>
    <w:rsid w:val="00C338B1"/>
    <w:rsid w:val="00C54153"/>
    <w:rsid w:val="00C76C34"/>
    <w:rsid w:val="00C9552C"/>
    <w:rsid w:val="00C96AA0"/>
    <w:rsid w:val="00CA1631"/>
    <w:rsid w:val="00CA632E"/>
    <w:rsid w:val="00CE1FC4"/>
    <w:rsid w:val="00D23B45"/>
    <w:rsid w:val="00D366F0"/>
    <w:rsid w:val="00D62478"/>
    <w:rsid w:val="00D865C7"/>
    <w:rsid w:val="00D95064"/>
    <w:rsid w:val="00DB3B99"/>
    <w:rsid w:val="00E4027A"/>
    <w:rsid w:val="00E42EE2"/>
    <w:rsid w:val="00E62C7E"/>
    <w:rsid w:val="00EF3961"/>
    <w:rsid w:val="00F23E29"/>
    <w:rsid w:val="00F2719A"/>
    <w:rsid w:val="00F33B60"/>
    <w:rsid w:val="00F57217"/>
    <w:rsid w:val="00FA2BCD"/>
    <w:rsid w:val="00FE67E6"/>
    <w:rsid w:val="00FF2B2B"/>
    <w:rsid w:val="00FF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37AAD4"/>
  <w14:defaultImageDpi w14:val="0"/>
  <w15:docId w15:val="{ADDFE711-8202-43BA-89C1-28A89370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E343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E3432"/>
    <w:pPr>
      <w:ind w:left="720"/>
      <w:contextualSpacing/>
    </w:pPr>
  </w:style>
  <w:style w:type="paragraph" w:customStyle="1" w:styleId="Default">
    <w:name w:val="Default"/>
    <w:uiPriority w:val="99"/>
    <w:rsid w:val="006663A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96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96AA0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Rafał</dc:creator>
  <cp:keywords/>
  <dc:description/>
  <cp:lastModifiedBy>Stawarz Izabela</cp:lastModifiedBy>
  <cp:revision>3</cp:revision>
  <cp:lastPrinted>2020-11-17T20:32:00Z</cp:lastPrinted>
  <dcterms:created xsi:type="dcterms:W3CDTF">2020-12-31T10:30:00Z</dcterms:created>
  <dcterms:modified xsi:type="dcterms:W3CDTF">2020-12-31T10:32:00Z</dcterms:modified>
</cp:coreProperties>
</file>