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Default="00AB3405" w:rsidP="0079441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376043" w:rsidRPr="0066107B" w:rsidRDefault="00A12F34" w:rsidP="0066107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6107B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66107B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66107B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66107B">
        <w:rPr>
          <w:rFonts w:ascii="Arial" w:hAnsi="Arial" w:cs="Arial"/>
          <w:sz w:val="24"/>
          <w:szCs w:val="24"/>
        </w:rPr>
        <w:t xml:space="preserve">nieruchomości </w:t>
      </w:r>
      <w:r w:rsidR="00B00D2C" w:rsidRPr="0066107B">
        <w:rPr>
          <w:rFonts w:ascii="Arial" w:hAnsi="Arial" w:cs="Arial"/>
          <w:bCs/>
          <w:sz w:val="24"/>
          <w:szCs w:val="24"/>
        </w:rPr>
        <w:t>położon</w:t>
      </w:r>
      <w:r w:rsidR="00376043" w:rsidRPr="0066107B">
        <w:rPr>
          <w:rFonts w:ascii="Arial" w:hAnsi="Arial" w:cs="Arial"/>
          <w:bCs/>
          <w:sz w:val="24"/>
          <w:szCs w:val="24"/>
        </w:rPr>
        <w:t>ych</w:t>
      </w:r>
      <w:r w:rsidR="00B00D2C" w:rsidRPr="0066107B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66107B">
        <w:rPr>
          <w:rFonts w:ascii="Arial" w:hAnsi="Arial" w:cs="Arial"/>
          <w:bCs/>
          <w:sz w:val="24"/>
          <w:szCs w:val="24"/>
        </w:rPr>
        <w:t>przy</w:t>
      </w:r>
      <w:r w:rsidR="00B00D2C" w:rsidRPr="0066107B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66107B">
        <w:rPr>
          <w:rFonts w:ascii="Arial" w:hAnsi="Arial" w:cs="Arial"/>
          <w:bCs/>
          <w:sz w:val="24"/>
          <w:szCs w:val="24"/>
        </w:rPr>
        <w:t>. Parafialnej</w:t>
      </w:r>
      <w:r w:rsidR="00B00D2C" w:rsidRPr="0066107B">
        <w:rPr>
          <w:rFonts w:ascii="Arial" w:hAnsi="Arial" w:cs="Arial"/>
          <w:bCs/>
          <w:sz w:val="24"/>
          <w:szCs w:val="24"/>
        </w:rPr>
        <w:t>.</w:t>
      </w:r>
    </w:p>
    <w:p w:rsidR="00376043" w:rsidRPr="0066107B" w:rsidRDefault="00376043" w:rsidP="0066107B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66107B" w:rsidRDefault="0047522B" w:rsidP="0066107B">
      <w:pPr>
        <w:spacing w:line="360" w:lineRule="auto"/>
        <w:rPr>
          <w:rFonts w:ascii="Arial" w:hAnsi="Arial" w:cs="Arial"/>
          <w:sz w:val="24"/>
          <w:szCs w:val="24"/>
        </w:rPr>
      </w:pPr>
      <w:r w:rsidRPr="0066107B">
        <w:rPr>
          <w:rFonts w:ascii="Arial" w:hAnsi="Arial" w:cs="Arial"/>
          <w:sz w:val="24"/>
          <w:szCs w:val="24"/>
        </w:rPr>
        <w:t xml:space="preserve">Niezabudowane działki położone w Piotrkowie Trybunalskim przy ulicy Parafialnej, oznaczone w ewidencji </w:t>
      </w:r>
      <w:r w:rsidRPr="0066107B">
        <w:rPr>
          <w:rFonts w:ascii="Arial" w:hAnsi="Arial" w:cs="Arial"/>
          <w:bCs/>
          <w:sz w:val="24"/>
          <w:szCs w:val="24"/>
        </w:rPr>
        <w:t xml:space="preserve">obręb 32 jako działki numer: 275/1 o powierzchni 0,0038 ha, 275/4 o powierzchni 0,0074 ha, 275/6 o powierzchni 0,0087 ha, 275/7 o powierzchni 0,0081 ha, 275/8 o powierzchni 0,0066 ha, 275/9 o powierzchni 0,0021 ha, 275/10 o powierzchni 0,0017 ha, 275/11 o powierzchni 0,0034 ha, 275/17 o powierzchni 0,0054 ha, 275/18 o powierzchni 0,0050 ha, 275/19 o powierzchni 0,0031 ha, 275/20 o powierzchni 0,0028 ha i 133/6 o powierzchni 0,0197 ha, </w:t>
      </w:r>
      <w:r w:rsidRPr="0066107B">
        <w:rPr>
          <w:rFonts w:ascii="Arial" w:hAnsi="Arial" w:cs="Arial"/>
          <w:sz w:val="24"/>
          <w:szCs w:val="24"/>
        </w:rPr>
        <w:t>stanowią zasób gminy Miasto Piotrków Trybunalski.</w:t>
      </w:r>
    </w:p>
    <w:p w:rsidR="0047522B" w:rsidRPr="0066107B" w:rsidRDefault="0047522B" w:rsidP="0066107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2C76" w:rsidRPr="0066107B" w:rsidRDefault="006D2C76" w:rsidP="0066107B">
      <w:pPr>
        <w:spacing w:line="360" w:lineRule="auto"/>
        <w:rPr>
          <w:rFonts w:ascii="Arial" w:hAnsi="Arial" w:cs="Arial"/>
          <w:sz w:val="24"/>
          <w:szCs w:val="24"/>
        </w:rPr>
      </w:pPr>
      <w:r w:rsidRPr="0066107B">
        <w:rPr>
          <w:rFonts w:ascii="Arial" w:hAnsi="Arial" w:cs="Arial"/>
          <w:sz w:val="24"/>
          <w:szCs w:val="24"/>
        </w:rPr>
        <w:t>Wymienione wyżej działki to wąskie pasy gruntu usytuowane pomiędzy terenem będącym w dyspozycji Polskiego Związku Działkowców zagospodarowanym jako Rodzinny Ogród Działkowy im. H. Rutkowskiego a nieruchomościami osób prywatnych, zabudowanych i wykorzystywanych na funkcje zabudowy mieszkaniowej jednorodzinnej.</w:t>
      </w:r>
    </w:p>
    <w:p w:rsidR="006D2C76" w:rsidRPr="0066107B" w:rsidRDefault="006D2C76" w:rsidP="0066107B">
      <w:pPr>
        <w:spacing w:line="360" w:lineRule="auto"/>
        <w:rPr>
          <w:rFonts w:ascii="Arial" w:hAnsi="Arial" w:cs="Arial"/>
          <w:sz w:val="24"/>
          <w:szCs w:val="24"/>
        </w:rPr>
      </w:pPr>
    </w:p>
    <w:p w:rsidR="004D5B96" w:rsidRPr="0066107B" w:rsidRDefault="004D5B96" w:rsidP="0066107B">
      <w:pPr>
        <w:spacing w:line="360" w:lineRule="auto"/>
        <w:rPr>
          <w:rFonts w:ascii="Arial" w:hAnsi="Arial" w:cs="Arial"/>
          <w:sz w:val="24"/>
          <w:szCs w:val="24"/>
        </w:rPr>
      </w:pPr>
      <w:r w:rsidRPr="0066107B">
        <w:rPr>
          <w:rFonts w:ascii="Arial" w:hAnsi="Arial" w:cs="Arial"/>
          <w:sz w:val="24"/>
          <w:szCs w:val="24"/>
        </w:rPr>
        <w:t xml:space="preserve">Działki </w:t>
      </w:r>
      <w:r w:rsidRPr="0066107B">
        <w:rPr>
          <w:rFonts w:ascii="Arial" w:hAnsi="Arial" w:cs="Arial"/>
          <w:bCs/>
          <w:sz w:val="24"/>
          <w:szCs w:val="24"/>
        </w:rPr>
        <w:t xml:space="preserve">numer: 275/1 o powierzchni 0,0038 ha, 275/4 o powierzchni 0,0074 ha, 275/6 o powierzchni 0,0087 ha, 275/7 o powierzchni 0,0081 ha, 275/8 o powierzchni 0,0066 ha, 275/9 o powierzchni 0,0021 ha, 275/10 o powierzchni 0,0017 ha, 275/11 o  powierzchni 0,0034 ha, 275/17 o powierzchni 0,0054 ha, 275/18 o powierzchni 0,0050 ha, 275/19 o powierzchni 0,0031 ha, 275/20 o powierzchni 0,0028 ha </w:t>
      </w:r>
      <w:r w:rsidRPr="0066107B">
        <w:rPr>
          <w:rFonts w:ascii="Arial" w:hAnsi="Arial" w:cs="Arial"/>
          <w:sz w:val="24"/>
          <w:szCs w:val="24"/>
        </w:rPr>
        <w:t>proponowane do sprzedaży nie stanowią samodzielnych nieruchomości budowlanych i nie mogą być odrębnie zagospodarowane. Działki te mogą stanowić całość gospodarczą wyłącznie z działkami przyległymi i wspólnie z nimi mogą być zagospodarowane m.in. na ogródki przydomowe bądź zieleń rekreacyjną. Sprzedaż nieruchomości uporządkuje istniejący w terenie układ funkcjonalno-przestrzenny terenu faktycznie już zagospodarowanego przez osoby fizyczne. Właściciele przyległych nieruchomości są zainteresowani uregulowaniem istniejącej sytuacji i złożyli stosowne wnioski o ich nabycie.</w:t>
      </w:r>
    </w:p>
    <w:p w:rsidR="004D5B96" w:rsidRPr="0066107B" w:rsidRDefault="004D5B96" w:rsidP="0066107B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6107B">
        <w:rPr>
          <w:rFonts w:ascii="Arial" w:hAnsi="Arial" w:cs="Arial"/>
          <w:sz w:val="24"/>
          <w:szCs w:val="24"/>
        </w:rPr>
        <w:lastRenderedPageBreak/>
        <w:t>W opisanej sytuacji spełnione zostały przesłanki wynikające z art. 37 ust. 2 pkt 6 ustawy z dnia 21 sierpnia 1997 r. o gospodarce nieruchomościami, w oparciu o który nastąpić może zbycie nieruchomości w trybie bezprzetargowym.</w:t>
      </w:r>
    </w:p>
    <w:p w:rsidR="004D5B96" w:rsidRPr="0066107B" w:rsidRDefault="004D5B96" w:rsidP="0066107B">
      <w:pPr>
        <w:spacing w:line="360" w:lineRule="auto"/>
        <w:rPr>
          <w:rFonts w:ascii="Arial" w:hAnsi="Arial" w:cs="Arial"/>
          <w:sz w:val="24"/>
          <w:szCs w:val="24"/>
        </w:rPr>
      </w:pPr>
    </w:p>
    <w:p w:rsidR="004D5B96" w:rsidRPr="0066107B" w:rsidRDefault="004D5B96" w:rsidP="0066107B">
      <w:pPr>
        <w:spacing w:line="360" w:lineRule="auto"/>
        <w:rPr>
          <w:rFonts w:ascii="Arial" w:hAnsi="Arial" w:cs="Arial"/>
          <w:sz w:val="24"/>
          <w:szCs w:val="24"/>
        </w:rPr>
      </w:pPr>
      <w:r w:rsidRPr="0066107B">
        <w:rPr>
          <w:rFonts w:ascii="Arial" w:hAnsi="Arial" w:cs="Arial"/>
          <w:sz w:val="24"/>
          <w:szCs w:val="24"/>
        </w:rPr>
        <w:t>Natomiast działka nr 133/6 sprzedana zostanie w drodze przetargu ograniczonego do właścicieli nieruchomości sąsiadujących z tą działką.</w:t>
      </w:r>
    </w:p>
    <w:p w:rsidR="0047522B" w:rsidRPr="0066107B" w:rsidRDefault="0047522B" w:rsidP="0066107B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66107B" w:rsidRDefault="0047522B" w:rsidP="0066107B">
      <w:pPr>
        <w:spacing w:line="360" w:lineRule="auto"/>
        <w:rPr>
          <w:rFonts w:ascii="Arial" w:hAnsi="Arial" w:cs="Arial"/>
          <w:sz w:val="24"/>
          <w:szCs w:val="24"/>
        </w:rPr>
      </w:pPr>
      <w:r w:rsidRPr="0066107B">
        <w:rPr>
          <w:rFonts w:ascii="Arial" w:hAnsi="Arial" w:cs="Arial"/>
          <w:sz w:val="24"/>
          <w:szCs w:val="24"/>
        </w:rPr>
        <w:t>Prezydent Miasta Piotrkowa Trybunalskiego rozpatrując sprawę zagospodarowania powyższych nieruchomości, zdecydował przeznaczyć je do sprzedaży, w trybie bezprzetargowym, celem poprawienia warunków zagospodarowania nieruchomości przyległych.</w:t>
      </w:r>
    </w:p>
    <w:p w:rsidR="00CE5F76" w:rsidRPr="0066107B" w:rsidRDefault="00895C6C" w:rsidP="0066107B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6107B">
        <w:rPr>
          <w:rFonts w:ascii="Arial" w:hAnsi="Arial" w:cs="Arial"/>
          <w:sz w:val="24"/>
          <w:szCs w:val="24"/>
        </w:rPr>
        <w:t>P</w:t>
      </w:r>
      <w:r w:rsidR="0047522B" w:rsidRPr="0066107B">
        <w:rPr>
          <w:rFonts w:ascii="Arial" w:hAnsi="Arial" w:cs="Arial"/>
          <w:sz w:val="24"/>
          <w:szCs w:val="24"/>
        </w:rPr>
        <w:t>onadto przyjął przygotowany w sprawie projekt uchwały i zdecydował przekazać go pod obrady Rady Miasta, po uprzednim zaopiniowaniu przez właściwe komisje problemowe.</w:t>
      </w:r>
    </w:p>
    <w:sectPr w:rsidR="00CE5F76" w:rsidRPr="0066107B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76102"/>
    <w:rsid w:val="0009615E"/>
    <w:rsid w:val="000C75F1"/>
    <w:rsid w:val="00105DFC"/>
    <w:rsid w:val="00150CDF"/>
    <w:rsid w:val="002053AA"/>
    <w:rsid w:val="00275CF8"/>
    <w:rsid w:val="00376043"/>
    <w:rsid w:val="00397AEC"/>
    <w:rsid w:val="0041194D"/>
    <w:rsid w:val="0047522B"/>
    <w:rsid w:val="004D5B96"/>
    <w:rsid w:val="005B54F7"/>
    <w:rsid w:val="005B6BF5"/>
    <w:rsid w:val="0066107B"/>
    <w:rsid w:val="00681018"/>
    <w:rsid w:val="006D2C76"/>
    <w:rsid w:val="00730557"/>
    <w:rsid w:val="00785DFB"/>
    <w:rsid w:val="00794416"/>
    <w:rsid w:val="00895C6C"/>
    <w:rsid w:val="009258A9"/>
    <w:rsid w:val="0094762A"/>
    <w:rsid w:val="0097529E"/>
    <w:rsid w:val="00A12F34"/>
    <w:rsid w:val="00A47016"/>
    <w:rsid w:val="00AA3C1E"/>
    <w:rsid w:val="00AB3405"/>
    <w:rsid w:val="00B00D2C"/>
    <w:rsid w:val="00B061C9"/>
    <w:rsid w:val="00B176A9"/>
    <w:rsid w:val="00B55D27"/>
    <w:rsid w:val="00B9231B"/>
    <w:rsid w:val="00C85270"/>
    <w:rsid w:val="00CE5F76"/>
    <w:rsid w:val="00D82134"/>
    <w:rsid w:val="00DA4ED7"/>
    <w:rsid w:val="00DA662A"/>
    <w:rsid w:val="00DC733D"/>
    <w:rsid w:val="00E054B2"/>
    <w:rsid w:val="00E568E8"/>
    <w:rsid w:val="00F06387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Niewińska Renata</cp:lastModifiedBy>
  <cp:revision>4</cp:revision>
  <cp:lastPrinted>2020-09-09T11:29:00Z</cp:lastPrinted>
  <dcterms:created xsi:type="dcterms:W3CDTF">2020-11-24T11:21:00Z</dcterms:created>
  <dcterms:modified xsi:type="dcterms:W3CDTF">2020-11-24T11:49:00Z</dcterms:modified>
</cp:coreProperties>
</file>