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19" w:rsidRPr="007E7FD9" w:rsidRDefault="00171344" w:rsidP="007E7FD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1E3ADF" w:rsidRPr="007E7FD9">
        <w:rPr>
          <w:rFonts w:ascii="Arial" w:hAnsi="Arial" w:cs="Arial"/>
          <w:color w:val="000000" w:themeColor="text1"/>
          <w:sz w:val="24"/>
          <w:szCs w:val="24"/>
        </w:rPr>
        <w:t>DRM.0012.6.10.2020</w:t>
      </w:r>
    </w:p>
    <w:p w:rsidR="00026B19" w:rsidRPr="007E7FD9" w:rsidRDefault="001E3ADF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PROTOKÓŁ NR 26/20</w:t>
      </w:r>
      <w:r w:rsidR="00171344" w:rsidRPr="007E7F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7F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posiedzenia Komisji ds. Rodziny, Zdrowia, Spraw Społecznych i Osób Niepełnosprawnych Rady Miasta Piotrkowa Trybunalskiego w dniu 28 października  2020 ro</w:t>
      </w:r>
      <w:r w:rsidR="00171344" w:rsidRPr="007E7F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ku, w trybie korespondencyjnym</w:t>
      </w:r>
    </w:p>
    <w:p w:rsidR="00026B19" w:rsidRPr="007E7FD9" w:rsidRDefault="00026B19" w:rsidP="007E7FD9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6B19" w:rsidRPr="007E7FD9" w:rsidRDefault="001E3ADF" w:rsidP="007E7FD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Przewodniczący Komisji Pan Piotr Masiarek otworzył posiedzenie Komisji ds. Rodziny, Zdrowia, Spraw Społecznych i Osób Niepełnosprawnych zwołaną w trybie korespondencyjnym, n</w:t>
      </w:r>
      <w:r w:rsidRPr="007E7FD9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zzx. ust. 3 ustawy z dnia 2 marca 2020 r. </w:t>
      </w:r>
      <w:r w:rsidR="003E37B5">
        <w:rPr>
          <w:rStyle w:val="Teksttreci2"/>
          <w:rFonts w:ascii="Arial" w:eastAsiaTheme="minorHAnsi" w:hAnsi="Arial" w:cs="Arial"/>
          <w:color w:val="000000" w:themeColor="text1"/>
        </w:rPr>
        <w:t xml:space="preserve">             </w:t>
      </w:r>
      <w:r w:rsidRPr="007E7FD9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i zwalczaniem COVID-19, innych chorób zakaźnych oraz wywołanych nimi sytuacji kryzysowych. </w:t>
      </w:r>
    </w:p>
    <w:p w:rsidR="00026B19" w:rsidRPr="007E7FD9" w:rsidRDefault="001E3ADF" w:rsidP="007E7FD9">
      <w:pPr>
        <w:spacing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Przewod</w:t>
      </w:r>
      <w:r w:rsidR="00171344" w:rsidRPr="007E7FD9">
        <w:rPr>
          <w:rFonts w:ascii="Arial" w:hAnsi="Arial" w:cs="Arial"/>
          <w:color w:val="000000" w:themeColor="text1"/>
          <w:sz w:val="24"/>
          <w:szCs w:val="24"/>
        </w:rPr>
        <w:t>niczący Komisji powiedział, że z</w:t>
      </w:r>
      <w:r w:rsidRPr="007E7FD9">
        <w:rPr>
          <w:rFonts w:ascii="Arial" w:hAnsi="Arial" w:cs="Arial"/>
          <w:color w:val="000000" w:themeColor="text1"/>
          <w:sz w:val="24"/>
          <w:szCs w:val="24"/>
        </w:rPr>
        <w:t xml:space="preserve">awiadomienie wraz z projektami uchwał zostało członkom Komisji wysłane elektronicznie w dniu 20 października 2020 roku </w:t>
      </w:r>
      <w:r w:rsidR="003E37B5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7E7FD9">
        <w:rPr>
          <w:rFonts w:ascii="Arial" w:hAnsi="Arial" w:cs="Arial"/>
          <w:color w:val="000000" w:themeColor="text1"/>
          <w:sz w:val="24"/>
          <w:szCs w:val="24"/>
        </w:rPr>
        <w:t xml:space="preserve">i od tego dnia radni mogli odbierać wykazy imiennego głosowania oraz stwierdził, </w:t>
      </w:r>
      <w:r w:rsidRPr="007E7FD9">
        <w:rPr>
          <w:rFonts w:ascii="Arial" w:hAnsi="Arial" w:cs="Arial"/>
          <w:color w:val="auto"/>
          <w:sz w:val="24"/>
          <w:szCs w:val="24"/>
        </w:rPr>
        <w:t>że</w:t>
      </w:r>
      <w:r w:rsidRPr="007E7FD9">
        <w:rPr>
          <w:rFonts w:ascii="Arial" w:hAnsi="Arial" w:cs="Arial"/>
          <w:color w:val="C9211E"/>
          <w:sz w:val="24"/>
          <w:szCs w:val="24"/>
        </w:rPr>
        <w:t xml:space="preserve"> </w:t>
      </w:r>
      <w:r w:rsidR="00171344" w:rsidRPr="007E7FD9">
        <w:rPr>
          <w:rFonts w:ascii="Arial" w:hAnsi="Arial" w:cs="Arial"/>
          <w:color w:val="C9211E"/>
          <w:sz w:val="24"/>
          <w:szCs w:val="24"/>
        </w:rPr>
        <w:br/>
      </w:r>
      <w:r w:rsidRPr="007E7FD9">
        <w:rPr>
          <w:rFonts w:ascii="Arial" w:hAnsi="Arial" w:cs="Arial"/>
          <w:color w:val="auto"/>
          <w:sz w:val="24"/>
          <w:szCs w:val="24"/>
        </w:rPr>
        <w:t xml:space="preserve">9 </w:t>
      </w:r>
      <w:r w:rsidRPr="007E7FD9">
        <w:rPr>
          <w:rFonts w:ascii="Arial" w:hAnsi="Arial" w:cs="Arial"/>
          <w:color w:val="000000" w:themeColor="text1"/>
          <w:sz w:val="24"/>
          <w:szCs w:val="24"/>
        </w:rPr>
        <w:t>członków Komisji ds. Rodziny, Zdrowia, Spraw Społecznych i Osób Niepełnosprawnych w określonym terminie, tj. do 27 października 2020 roku, złożyło imienne wykazy głosowań.</w:t>
      </w:r>
    </w:p>
    <w:p w:rsidR="00026B19" w:rsidRPr="007E7FD9" w:rsidRDefault="001E3ADF" w:rsidP="007E7FD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7E7FD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Pr="007E7FD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>z imiennymi wykazami głosowań stanowi potwierdzenie obecności na posiedzeniu Komisji w dniu 28 października 2020 r., zwołanej w trybie korespondencyjnym.</w:t>
      </w:r>
    </w:p>
    <w:p w:rsidR="00026B19" w:rsidRPr="007E7FD9" w:rsidRDefault="001E3ADF" w:rsidP="007E7FD9">
      <w:pPr>
        <w:spacing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eastAsia="Arial" w:hAnsi="Arial" w:cs="Arial"/>
          <w:color w:val="000000" w:themeColor="text1"/>
          <w:sz w:val="24"/>
          <w:szCs w:val="24"/>
        </w:rPr>
        <w:t xml:space="preserve">Uczestnictwo potwierdzili:  </w:t>
      </w:r>
      <w:r w:rsidRPr="007E7FD9">
        <w:rPr>
          <w:rFonts w:ascii="Arial" w:eastAsia="Arial" w:hAnsi="Arial" w:cs="Arial"/>
          <w:sz w:val="24"/>
          <w:szCs w:val="24"/>
        </w:rPr>
        <w:t xml:space="preserve">  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Błaszczyński Marian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Dajcz Sławomir  - Wiceprzewodniczący Komisji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Masiarek Piotr  - Przewodniczący Komisji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 xml:space="preserve">Więcławska Sylwia  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Czubała Urszula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Ludomir Pencina</w:t>
      </w:r>
    </w:p>
    <w:p w:rsidR="00026B19" w:rsidRPr="007E7FD9" w:rsidRDefault="001E3ADF" w:rsidP="007E7F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Wężyk-Głowacka Marlena</w:t>
      </w:r>
    </w:p>
    <w:p w:rsidR="00026B19" w:rsidRPr="007E7FD9" w:rsidRDefault="001E3ADF" w:rsidP="007E7FD9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7E7FD9">
        <w:rPr>
          <w:rFonts w:ascii="Arial" w:eastAsiaTheme="minorHAnsi" w:hAnsi="Arial" w:cs="Arial"/>
          <w:sz w:val="24"/>
          <w:szCs w:val="24"/>
        </w:rPr>
        <w:t xml:space="preserve">Proponowany porządek dzienny posiedzenia: </w:t>
      </w:r>
    </w:p>
    <w:p w:rsidR="00026B19" w:rsidRPr="007E7FD9" w:rsidRDefault="001E3ADF" w:rsidP="007E7FD9">
      <w:pPr>
        <w:numPr>
          <w:ilvl w:val="1"/>
          <w:numId w:val="3"/>
        </w:numPr>
        <w:tabs>
          <w:tab w:val="left" w:pos="347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Przyjęcie protokołu z posiedzenia Komisji ds. Rodziny, Zdrowia, Spraw Społecznych i Osób Niepełnosprawnych z dnia 29 września 2020 r. </w:t>
      </w:r>
    </w:p>
    <w:p w:rsidR="00026B19" w:rsidRPr="007E7FD9" w:rsidRDefault="001E3ADF" w:rsidP="007E7FD9">
      <w:pPr>
        <w:numPr>
          <w:ilvl w:val="1"/>
          <w:numId w:val="3"/>
        </w:numPr>
        <w:tabs>
          <w:tab w:val="left" w:pos="347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7E7FD9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zmieniającej uchwałę Nr XV/253/19 Rady Miasta Piotrkowa Trybunalskiego z dnia 18 grudnia 2019 roku </w:t>
      </w:r>
      <w:r w:rsidRPr="007E7FD9">
        <w:rPr>
          <w:rFonts w:ascii="Arial" w:eastAsiaTheme="minorHAnsi" w:hAnsi="Arial" w:cs="Arial"/>
          <w:color w:val="auto"/>
          <w:sz w:val="24"/>
          <w:szCs w:val="24"/>
        </w:rPr>
        <w:br/>
        <w:t xml:space="preserve">w sprawie uchwalenia Miejskiego Programu Profilaktyki i Rozwiązywania Problemów Alkoholowych dla Miasta Piotrkowa Trybunalskiego na 2020 rok, zmienioną uchwałą Nr XVIII/291/20 Rady Miasta Piotrkowa Trybunalskiego </w:t>
      </w:r>
      <w:r w:rsidR="003E37B5">
        <w:rPr>
          <w:rFonts w:ascii="Arial" w:eastAsiaTheme="minorHAnsi" w:hAnsi="Arial" w:cs="Arial"/>
          <w:color w:val="auto"/>
          <w:sz w:val="24"/>
          <w:szCs w:val="24"/>
        </w:rPr>
        <w:t xml:space="preserve">                 </w:t>
      </w:r>
      <w:r w:rsidRPr="007E7FD9">
        <w:rPr>
          <w:rFonts w:ascii="Arial" w:eastAsiaTheme="minorHAnsi" w:hAnsi="Arial" w:cs="Arial"/>
          <w:color w:val="auto"/>
          <w:sz w:val="24"/>
          <w:szCs w:val="24"/>
        </w:rPr>
        <w:t xml:space="preserve">z dnia 18 marca 2020 roku. </w:t>
      </w:r>
    </w:p>
    <w:p w:rsidR="00026B19" w:rsidRPr="007E7FD9" w:rsidRDefault="001E3ADF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eastAsiaTheme="minorHAnsi" w:hAnsi="Arial" w:cs="Arial"/>
          <w:color w:val="auto"/>
          <w:sz w:val="24"/>
          <w:szCs w:val="24"/>
        </w:rPr>
        <w:t xml:space="preserve">                   </w:t>
      </w:r>
    </w:p>
    <w:p w:rsidR="00026B19" w:rsidRPr="007E7FD9" w:rsidRDefault="001E3ADF" w:rsidP="007E7FD9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026B19" w:rsidRPr="007E7FD9" w:rsidRDefault="001E3ADF" w:rsidP="007E7FD9">
      <w:pPr>
        <w:tabs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Przyjęcie protokołu z posiedzenia Komisji ds. Rodziny, Zdrowia, Spraw Społecznych </w:t>
      </w:r>
      <w:r w:rsidR="003E37B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       </w:t>
      </w: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 Osób Niepełnosprawnych z dnia 29 września 2020 r. </w:t>
      </w:r>
    </w:p>
    <w:p w:rsidR="00171344" w:rsidRPr="007E7FD9" w:rsidRDefault="00171344" w:rsidP="007E7FD9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026B19" w:rsidRPr="007E7FD9" w:rsidRDefault="001E3ADF" w:rsidP="007E7FD9">
      <w:pPr>
        <w:widowControl w:val="0"/>
        <w:spacing w:after="0" w:line="360" w:lineRule="auto"/>
        <w:ind w:left="1843" w:hanging="1843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7E7FD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171344" w:rsidRPr="007E7FD9" w:rsidRDefault="00171344" w:rsidP="007E7FD9">
      <w:pPr>
        <w:widowControl w:val="0"/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>-8 głosów za: Błaszczyński Marian, Czechowska Krystyna, Czubała Urszula, Dajcz Sławomir,</w:t>
      </w:r>
      <w:r w:rsidR="00656809">
        <w:rPr>
          <w:rFonts w:ascii="Arial" w:hAnsi="Arial" w:cs="Arial"/>
          <w:sz w:val="24"/>
          <w:szCs w:val="24"/>
        </w:rPr>
        <w:t xml:space="preserve"> Masiarek Piotr,</w:t>
      </w:r>
      <w:r w:rsidRPr="007E7FD9">
        <w:rPr>
          <w:rFonts w:ascii="Arial" w:hAnsi="Arial" w:cs="Arial"/>
          <w:sz w:val="24"/>
          <w:szCs w:val="24"/>
        </w:rPr>
        <w:t xml:space="preserve"> O</w:t>
      </w:r>
      <w:r w:rsidR="001F697D" w:rsidRPr="007E7FD9">
        <w:rPr>
          <w:rFonts w:ascii="Arial" w:hAnsi="Arial" w:cs="Arial"/>
          <w:sz w:val="24"/>
          <w:szCs w:val="24"/>
        </w:rPr>
        <w:t xml:space="preserve">lejnik </w:t>
      </w:r>
      <w:r w:rsidR="00656809">
        <w:rPr>
          <w:rFonts w:ascii="Arial" w:hAnsi="Arial" w:cs="Arial"/>
          <w:sz w:val="24"/>
          <w:szCs w:val="24"/>
        </w:rPr>
        <w:t>Wiesława, Pencina Ludomir, Więc</w:t>
      </w:r>
      <w:r w:rsidRPr="007E7FD9">
        <w:rPr>
          <w:rFonts w:ascii="Arial" w:hAnsi="Arial" w:cs="Arial"/>
          <w:sz w:val="24"/>
          <w:szCs w:val="24"/>
        </w:rPr>
        <w:t>ławska Sylwia</w:t>
      </w:r>
    </w:p>
    <w:p w:rsidR="00171344" w:rsidRPr="007E7FD9" w:rsidRDefault="00171344" w:rsidP="007E7FD9">
      <w:pPr>
        <w:widowControl w:val="0"/>
        <w:spacing w:after="0" w:line="360" w:lineRule="auto"/>
        <w:ind w:left="1843" w:hanging="1843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>- 0 głosów przeciw,</w:t>
      </w:r>
    </w:p>
    <w:p w:rsidR="00171344" w:rsidRPr="007E7FD9" w:rsidRDefault="00171344" w:rsidP="007E7FD9">
      <w:pPr>
        <w:widowControl w:val="0"/>
        <w:spacing w:after="0" w:line="360" w:lineRule="auto"/>
        <w:ind w:left="1843" w:hanging="1843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 xml:space="preserve">-1 głos wstrzymujący: Wężyk-Głowacka </w:t>
      </w:r>
      <w:r w:rsidR="001F697D" w:rsidRPr="007E7FD9">
        <w:rPr>
          <w:rFonts w:ascii="Arial" w:hAnsi="Arial" w:cs="Arial"/>
          <w:sz w:val="24"/>
          <w:szCs w:val="24"/>
        </w:rPr>
        <w:t>M</w:t>
      </w:r>
      <w:r w:rsidRPr="007E7FD9">
        <w:rPr>
          <w:rFonts w:ascii="Arial" w:hAnsi="Arial" w:cs="Arial"/>
          <w:sz w:val="24"/>
          <w:szCs w:val="24"/>
        </w:rPr>
        <w:t>arlena</w:t>
      </w:r>
    </w:p>
    <w:p w:rsidR="00026B19" w:rsidRPr="007E7FD9" w:rsidRDefault="001E3ADF" w:rsidP="007E7FD9">
      <w:pPr>
        <w:tabs>
          <w:tab w:val="left" w:pos="851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>Komisja, pr</w:t>
      </w:r>
      <w:r w:rsidRPr="007E7FD9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Pr="007E7FD9">
        <w:rPr>
          <w:rFonts w:ascii="Arial" w:hAnsi="Arial" w:cs="Arial"/>
          <w:sz w:val="24"/>
          <w:szCs w:val="24"/>
        </w:rPr>
        <w:t xml:space="preserve">8 głosach za, bez głosów przeciwnych i 1 głosie wstrzymującym, przyjęła protokół </w:t>
      </w: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 posiedzenia Komisji ds. Rodziny, Zdrowia, Spraw Społecznych </w:t>
      </w:r>
      <w:r w:rsidR="003E37B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          </w:t>
      </w: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 Osób Niepełnosprawnych z dnia 29 września 2020 r.</w:t>
      </w:r>
    </w:p>
    <w:p w:rsidR="00026B19" w:rsidRPr="007E7FD9" w:rsidRDefault="00026B19" w:rsidP="007E7FD9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026B19" w:rsidRPr="007E7FD9" w:rsidRDefault="001E3ADF" w:rsidP="007E7FD9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7E7FD9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:rsidR="00026B19" w:rsidRPr="007E7FD9" w:rsidRDefault="001E3ADF" w:rsidP="007E7FD9">
      <w:pPr>
        <w:tabs>
          <w:tab w:val="left" w:pos="851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E7FD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zmieniającej uchwałę Nr XV/253/19 Rady Miasta Piotrkowa Trybunalskiego z dnia 18 grudnia 2019 roku w sprawie uchwalenia Miejskiego Programu Profilaktyki i Rozwiązywania Problemów Alkoholowych dla Miasta Piotrkowa Trybunalskiego na 2020 rok, zmienioną uchwałą Nr XVIII/291/20 Rady Miasta Piotrkowa Trybunalskiego z dnia 18 marca 2020 roku. </w:t>
      </w:r>
    </w:p>
    <w:p w:rsidR="00026B19" w:rsidRPr="007E7FD9" w:rsidRDefault="001E3ADF" w:rsidP="007E7FD9">
      <w:pPr>
        <w:widowControl w:val="0"/>
        <w:spacing w:after="0" w:line="360" w:lineRule="auto"/>
        <w:ind w:left="1843" w:hanging="1843"/>
        <w:rPr>
          <w:rFonts w:ascii="Arial" w:hAnsi="Arial" w:cs="Arial"/>
          <w:sz w:val="24"/>
          <w:szCs w:val="24"/>
        </w:rPr>
      </w:pPr>
      <w:r w:rsidRPr="007E7FD9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1F697D" w:rsidRPr="007E7FD9" w:rsidRDefault="001E3ADF" w:rsidP="007E7FD9">
      <w:pPr>
        <w:widowControl w:val="0"/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1F697D" w:rsidRPr="007E7FD9">
        <w:rPr>
          <w:rFonts w:ascii="Arial" w:hAnsi="Arial" w:cs="Arial"/>
          <w:sz w:val="24"/>
          <w:szCs w:val="24"/>
        </w:rPr>
        <w:t>-9 głosów za: Błaszczyński Marian, Czechowska Krystyna, Czubała Urszula, Dajcz</w:t>
      </w:r>
      <w:bookmarkStart w:id="0" w:name="_GoBack"/>
      <w:bookmarkEnd w:id="0"/>
      <w:r w:rsidR="001F697D" w:rsidRPr="007E7FD9">
        <w:rPr>
          <w:rFonts w:ascii="Arial" w:hAnsi="Arial" w:cs="Arial"/>
          <w:sz w:val="24"/>
          <w:szCs w:val="24"/>
        </w:rPr>
        <w:t xml:space="preserve"> Sławomir, </w:t>
      </w:r>
      <w:r w:rsidR="00656809">
        <w:rPr>
          <w:rFonts w:ascii="Arial" w:hAnsi="Arial" w:cs="Arial"/>
          <w:sz w:val="24"/>
          <w:szCs w:val="24"/>
        </w:rPr>
        <w:t>Masiarek Piotr, O</w:t>
      </w:r>
      <w:r w:rsidR="001F697D" w:rsidRPr="007E7FD9">
        <w:rPr>
          <w:rFonts w:ascii="Arial" w:hAnsi="Arial" w:cs="Arial"/>
          <w:sz w:val="24"/>
          <w:szCs w:val="24"/>
        </w:rPr>
        <w:t xml:space="preserve">lejnik Wiesława, Pencina Ludomir, </w:t>
      </w:r>
      <w:r w:rsidR="00656809">
        <w:rPr>
          <w:rFonts w:ascii="Arial" w:hAnsi="Arial" w:cs="Arial"/>
          <w:sz w:val="24"/>
          <w:szCs w:val="24"/>
        </w:rPr>
        <w:t xml:space="preserve">Wężyk-Głowacka Marlena, </w:t>
      </w:r>
      <w:r w:rsidR="001F697D" w:rsidRPr="007E7FD9">
        <w:rPr>
          <w:rFonts w:ascii="Arial" w:hAnsi="Arial" w:cs="Arial"/>
          <w:sz w:val="24"/>
          <w:szCs w:val="24"/>
        </w:rPr>
        <w:t xml:space="preserve">Więcławska Sylwia, </w:t>
      </w:r>
    </w:p>
    <w:p w:rsidR="00656809" w:rsidRDefault="001F697D" w:rsidP="007E7FD9">
      <w:pPr>
        <w:widowControl w:val="0"/>
        <w:spacing w:after="0" w:line="360" w:lineRule="auto"/>
        <w:ind w:left="1843" w:hanging="1843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>- 0 głosów przeciw,</w:t>
      </w:r>
      <w:r w:rsidR="00656809">
        <w:rPr>
          <w:rFonts w:ascii="Arial" w:hAnsi="Arial" w:cs="Arial"/>
          <w:sz w:val="24"/>
          <w:szCs w:val="24"/>
        </w:rPr>
        <w:t xml:space="preserve"> </w:t>
      </w:r>
    </w:p>
    <w:p w:rsidR="001F697D" w:rsidRPr="007E7FD9" w:rsidRDefault="00656809" w:rsidP="007E7FD9">
      <w:pPr>
        <w:widowControl w:val="0"/>
        <w:spacing w:after="0" w:line="360" w:lineRule="auto"/>
        <w:ind w:left="1843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</w:t>
      </w:r>
      <w:r w:rsidR="001F697D" w:rsidRPr="007E7FD9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="001F697D" w:rsidRPr="007E7FD9">
        <w:rPr>
          <w:rFonts w:ascii="Arial" w:hAnsi="Arial" w:cs="Arial"/>
          <w:sz w:val="24"/>
          <w:szCs w:val="24"/>
        </w:rPr>
        <w:t xml:space="preserve"> wstrzymujący</w:t>
      </w:r>
      <w:r>
        <w:rPr>
          <w:rFonts w:ascii="Arial" w:hAnsi="Arial" w:cs="Arial"/>
          <w:sz w:val="24"/>
          <w:szCs w:val="24"/>
        </w:rPr>
        <w:t>ch</w:t>
      </w:r>
    </w:p>
    <w:p w:rsidR="00026B19" w:rsidRPr="007E7FD9" w:rsidRDefault="001E3ADF" w:rsidP="007E7FD9">
      <w:pPr>
        <w:tabs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E7FD9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Komisja, pr</w:t>
      </w:r>
      <w:r w:rsidRPr="007E7F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zy </w:t>
      </w:r>
      <w:r w:rsidRPr="007E7FD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 głosach za, bez głosów przeciwnych i bez głosów wstrzymujących, pozytywnie zaopiniowała projekt uchwały zmieniającej uchwałę Nr XV/253/19 Rady Miasta Piotrkowa Trybunalskiego z dnia 18 grudnia 2019 roku w sprawie uchwalenia Miejskiego Programu Profilaktyki i Rozwiązywania Problemów Alkoholowych dla Miasta Piotrkowa Trybunalskiego na 2020 rok, zmienioną uchwałą Nr XVIII/291/20 Rady Miasta Piotrkowa Trybunalskiego z dnia 18 marca 2020 roku. </w:t>
      </w:r>
    </w:p>
    <w:p w:rsidR="00026B19" w:rsidRPr="007E7FD9" w:rsidRDefault="00026B19" w:rsidP="007E7F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7FD9" w:rsidRDefault="001E3ADF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 xml:space="preserve">Na tym protokół zakończono.   </w:t>
      </w:r>
    </w:p>
    <w:p w:rsidR="007E7FD9" w:rsidRDefault="007E7FD9" w:rsidP="007E7F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97D" w:rsidRPr="007E7FD9" w:rsidRDefault="007E7FD9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 Przewodniczący Komisji (-) Piotr Masiarek</w:t>
      </w:r>
      <w:r w:rsidR="001E3ADF" w:rsidRPr="007E7FD9">
        <w:rPr>
          <w:rFonts w:ascii="Arial" w:hAnsi="Arial" w:cs="Arial"/>
          <w:sz w:val="24"/>
          <w:szCs w:val="24"/>
        </w:rPr>
        <w:t xml:space="preserve">  </w:t>
      </w:r>
    </w:p>
    <w:p w:rsidR="00026B19" w:rsidRPr="007E7FD9" w:rsidRDefault="001E3ADF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7FD9">
        <w:rPr>
          <w:rFonts w:ascii="Arial" w:hAnsi="Arial" w:cs="Arial"/>
          <w:sz w:val="24"/>
          <w:szCs w:val="24"/>
        </w:rPr>
        <w:t xml:space="preserve">                      </w:t>
      </w:r>
      <w:r w:rsidR="007E7FD9">
        <w:rPr>
          <w:rFonts w:ascii="Arial" w:hAnsi="Arial" w:cs="Arial"/>
          <w:sz w:val="24"/>
          <w:szCs w:val="24"/>
        </w:rPr>
        <w:t xml:space="preserve">                             </w:t>
      </w:r>
      <w:r w:rsidRPr="007E7FD9">
        <w:rPr>
          <w:rFonts w:ascii="Arial" w:hAnsi="Arial" w:cs="Arial"/>
          <w:sz w:val="24"/>
          <w:szCs w:val="24"/>
        </w:rPr>
        <w:t xml:space="preserve">          </w:t>
      </w:r>
    </w:p>
    <w:p w:rsidR="007E7FD9" w:rsidRPr="007E7FD9" w:rsidRDefault="007E7FD9" w:rsidP="007E7F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sporządził (-) </w:t>
      </w:r>
      <w:r w:rsidRPr="007E7FD9">
        <w:rPr>
          <w:rFonts w:ascii="Arial" w:hAnsi="Arial" w:cs="Arial"/>
          <w:sz w:val="24"/>
          <w:szCs w:val="24"/>
        </w:rPr>
        <w:t>Sylwester Kacprzyk</w:t>
      </w:r>
    </w:p>
    <w:p w:rsidR="00026B19" w:rsidRPr="007E7FD9" w:rsidRDefault="00026B19" w:rsidP="007E7FD9">
      <w:pPr>
        <w:spacing w:line="360" w:lineRule="auto"/>
        <w:rPr>
          <w:rFonts w:ascii="Arial" w:hAnsi="Arial" w:cs="Arial"/>
          <w:sz w:val="24"/>
          <w:szCs w:val="24"/>
        </w:rPr>
      </w:pPr>
    </w:p>
    <w:p w:rsidR="007E7FD9" w:rsidRPr="007E7FD9" w:rsidRDefault="007E7FD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7FD9" w:rsidRPr="007E7FD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0F" w:rsidRDefault="001E3ADF">
      <w:pPr>
        <w:spacing w:after="0" w:line="240" w:lineRule="auto"/>
      </w:pPr>
      <w:r>
        <w:separator/>
      </w:r>
    </w:p>
  </w:endnote>
  <w:endnote w:type="continuationSeparator" w:id="0">
    <w:p w:rsidR="00D66C0F" w:rsidRDefault="001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97539"/>
      <w:docPartObj>
        <w:docPartGallery w:val="Page Numbers (Bottom of Page)"/>
        <w:docPartUnique/>
      </w:docPartObj>
    </w:sdtPr>
    <w:sdtEndPr/>
    <w:sdtContent>
      <w:p w:rsidR="00026B19" w:rsidRDefault="001E3AD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E37B5">
          <w:rPr>
            <w:noProof/>
          </w:rPr>
          <w:t>3</w:t>
        </w:r>
        <w:r>
          <w:fldChar w:fldCharType="end"/>
        </w:r>
      </w:p>
    </w:sdtContent>
  </w:sdt>
  <w:p w:rsidR="00026B19" w:rsidRDefault="00026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0F" w:rsidRDefault="001E3ADF">
      <w:pPr>
        <w:spacing w:after="0" w:line="240" w:lineRule="auto"/>
      </w:pPr>
      <w:r>
        <w:separator/>
      </w:r>
    </w:p>
  </w:footnote>
  <w:footnote w:type="continuationSeparator" w:id="0">
    <w:p w:rsidR="00D66C0F" w:rsidRDefault="001E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293"/>
    <w:multiLevelType w:val="multilevel"/>
    <w:tmpl w:val="559806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B2342"/>
    <w:multiLevelType w:val="multilevel"/>
    <w:tmpl w:val="9E9EB2B4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 w15:restartNumberingAfterBreak="0">
    <w:nsid w:val="549C3837"/>
    <w:multiLevelType w:val="multilevel"/>
    <w:tmpl w:val="9DA436AA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71D9667E"/>
    <w:multiLevelType w:val="multilevel"/>
    <w:tmpl w:val="94CA7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9"/>
    <w:rsid w:val="00026B19"/>
    <w:rsid w:val="00171344"/>
    <w:rsid w:val="001A4B2C"/>
    <w:rsid w:val="001E3ADF"/>
    <w:rsid w:val="001F697D"/>
    <w:rsid w:val="003E37B5"/>
    <w:rsid w:val="00656809"/>
    <w:rsid w:val="007E7FD9"/>
    <w:rsid w:val="009345F3"/>
    <w:rsid w:val="00990151"/>
    <w:rsid w:val="00D66C0F"/>
    <w:rsid w:val="00E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602A-BE82-4C25-AFAF-C743788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8DFF-78F9-45CD-88B2-2E4F588F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Stawarz Izabela</cp:lastModifiedBy>
  <cp:revision>3</cp:revision>
  <cp:lastPrinted>2020-06-19T11:35:00Z</cp:lastPrinted>
  <dcterms:created xsi:type="dcterms:W3CDTF">2020-12-01T07:46:00Z</dcterms:created>
  <dcterms:modified xsi:type="dcterms:W3CDTF">2020-12-01T07:48:00Z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