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do Zarządzenia Nr </w:t>
      </w:r>
      <w:r w:rsidR="00C20869" w:rsidRPr="00CE7822">
        <w:rPr>
          <w:rFonts w:ascii="Arial" w:eastAsia="Times New Roman" w:hAnsi="Arial" w:cs="Arial"/>
          <w:sz w:val="24"/>
          <w:szCs w:val="24"/>
          <w:lang w:eastAsia="pl-PL"/>
        </w:rPr>
        <w:t>354</w:t>
      </w:r>
      <w:r w:rsidR="00CE7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>Prezydenta Miasta</w:t>
      </w:r>
      <w:r w:rsidR="00CE7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  <w:r w:rsidR="00CE7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20869" w:rsidRPr="00CE7822">
        <w:rPr>
          <w:rFonts w:ascii="Arial" w:eastAsia="Times New Roman" w:hAnsi="Arial" w:cs="Arial"/>
          <w:sz w:val="24"/>
          <w:szCs w:val="24"/>
          <w:lang w:eastAsia="pl-PL"/>
        </w:rPr>
        <w:t>09 listopada 2020 roku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20869" w:rsidRPr="00CE7822">
        <w:rPr>
          <w:rFonts w:ascii="Arial" w:eastAsia="Times New Roman" w:hAnsi="Arial" w:cs="Arial"/>
          <w:sz w:val="24"/>
          <w:szCs w:val="24"/>
          <w:lang w:eastAsia="pl-PL"/>
        </w:rPr>
        <w:t>ykaz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lokalu mieszkalnego nr 18 przy ul. Krasickiego 7 w Piotrkowie Trybunalskim przeznaczonego do sprzedaży w trybie bezprzetargowym wraz z ułamkową częścią gruntu 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>Lokal mieszkalny nr 18 mieszczący się w budynku położonym przy ul. Krasickiego 7 w Piotrkowie Trybunalskim na działce oznaczonej nr 143/139 w obrębie 20, o pow. 0,0966 ha, dla której prowadzona jest księga wieczysta KW Nr PT1P/00050368/8.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Ww. lokal mieszkalny składa się z dwóch pokoi, kuchni, łazienki z </w:t>
      </w:r>
      <w:proofErr w:type="spellStart"/>
      <w:r w:rsidRPr="00CE7822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bookmarkStart w:id="0" w:name="_GoBack"/>
      <w:bookmarkEnd w:id="0"/>
      <w:r w:rsidRPr="00CE7822">
        <w:rPr>
          <w:rFonts w:ascii="Arial" w:eastAsia="Times New Roman" w:hAnsi="Arial" w:cs="Arial"/>
          <w:sz w:val="24"/>
          <w:szCs w:val="24"/>
          <w:lang w:eastAsia="pl-PL"/>
        </w:rPr>
        <w:t>przedpokoju.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Powierzchnia użytkowa lokalu mieszkalnego w m</w:t>
      </w:r>
      <w:r w:rsidRPr="00CE782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/ powierzchnia pomieszczenia przynależnego w m</w:t>
      </w:r>
      <w:r w:rsidRPr="00CE7822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2 - </w:t>
      </w: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36,11 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CE782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 / 2,18 m</w:t>
      </w:r>
      <w:r w:rsidRPr="00CE782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Udział w nieruchomości wspólnej – 3829/227185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BAC" w:rsidRPr="00CE7822" w:rsidRDefault="00DA1BAC" w:rsidP="00CE7822">
      <w:pPr>
        <w:keepNext/>
        <w:spacing w:line="36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Opi</w:t>
      </w:r>
      <w:r w:rsidR="0066605F"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s i przeznaczenie nieruchomości-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Zabudowa mieszkaniowa. </w:t>
      </w: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Lokal przeznaczony do sprzedaży w formie bezprzetargowej wraz z udziałem w gruncie.</w:t>
      </w:r>
    </w:p>
    <w:p w:rsidR="00DA1BAC" w:rsidRPr="00CE7822" w:rsidRDefault="00DA1BAC" w:rsidP="00CE7822">
      <w:pPr>
        <w:keepNext/>
        <w:spacing w:line="36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Cena nieruchomości: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 92.564,00 zł</w:t>
      </w: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tym</w:t>
      </w:r>
    </w:p>
    <w:p w:rsidR="00DA1BAC" w:rsidRPr="00CE7822" w:rsidRDefault="00DA1BAC" w:rsidP="00CE7822">
      <w:pPr>
        <w:keepNext/>
        <w:spacing w:line="36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Cena lokalu mieszkalnego – 88.470,00 zł</w:t>
      </w:r>
    </w:p>
    <w:p w:rsidR="00DA1BAC" w:rsidRPr="00CE7822" w:rsidRDefault="00DA1BAC" w:rsidP="00CE7822">
      <w:pPr>
        <w:keepNext/>
        <w:spacing w:line="36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Cena ułamkowej części gruntu – 4.094,00 zł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Cena sprzedaży lokalu mieszkalnego oraz cena ułamkowej części gruntu płatne są najpóźniej do dnia zawarcia umowy cywilnoprawnej w formie aktu notarialnego. 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Koszty związane z zawarciem aktu notarialnego pokrywa nabywca. 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Wykaz podaje się do publicznej wiadomości poprzez wywieszenie na okres 21 dni tj. od dnia </w:t>
      </w:r>
      <w:r w:rsidR="00C20869"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>13.11.</w:t>
      </w:r>
      <w:r w:rsidRPr="00CE78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2020 r.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C20869" w:rsidRPr="00CE7822">
        <w:rPr>
          <w:rFonts w:ascii="Arial" w:eastAsia="Times New Roman" w:hAnsi="Arial" w:cs="Arial"/>
          <w:sz w:val="24"/>
          <w:szCs w:val="24"/>
          <w:lang w:eastAsia="pl-PL"/>
        </w:rPr>
        <w:t>04.12.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>2020 r. na</w:t>
      </w:r>
      <w:r w:rsidRPr="00CE7822">
        <w:rPr>
          <w:rFonts w:ascii="Arial" w:eastAsia="MS Mincho" w:hAnsi="Arial" w:cs="Arial"/>
          <w:sz w:val="24"/>
          <w:szCs w:val="24"/>
          <w:lang w:eastAsia="pl-PL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CE7822">
          <w:rPr>
            <w:rFonts w:ascii="Arial" w:eastAsia="MS Mincho" w:hAnsi="Arial" w:cs="Arial"/>
            <w:sz w:val="24"/>
            <w:szCs w:val="24"/>
            <w:lang w:eastAsia="pl-PL"/>
          </w:rPr>
          <w:t>www.piotrkow.pl</w:t>
        </w:r>
      </w:hyperlink>
      <w:r w:rsidRPr="00CE7822">
        <w:rPr>
          <w:rFonts w:ascii="Arial" w:eastAsia="MS Mincho" w:hAnsi="Arial" w:cs="Arial"/>
          <w:sz w:val="24"/>
          <w:szCs w:val="24"/>
          <w:lang w:eastAsia="pl-PL"/>
        </w:rPr>
        <w:t xml:space="preserve"> i w Biuletynie Informacji Publicznej </w:t>
      </w:r>
      <w:hyperlink r:id="rId6" w:history="1">
        <w:r w:rsidRPr="00CE7822">
          <w:rPr>
            <w:rFonts w:ascii="Arial" w:eastAsia="MS Mincho" w:hAnsi="Arial" w:cs="Arial"/>
            <w:sz w:val="24"/>
            <w:szCs w:val="24"/>
            <w:lang w:eastAsia="pl-PL"/>
          </w:rPr>
          <w:t>www.bip.piotrkow.pl</w:t>
        </w:r>
      </w:hyperlink>
      <w:r w:rsidRPr="00CE7822">
        <w:rPr>
          <w:rFonts w:ascii="Arial" w:eastAsia="MS Mincho" w:hAnsi="Arial" w:cs="Arial"/>
          <w:sz w:val="24"/>
          <w:szCs w:val="24"/>
          <w:lang w:eastAsia="pl-PL"/>
        </w:rPr>
        <w:t xml:space="preserve">, a informacja o wywieszeniu wykazu podana zostanie do publicznej wiadomości w prasie lokalnej o zasięgu obejmującym co najmniej powiat, na terenie którego położona jest nieruchomość. </w:t>
      </w:r>
      <w:r w:rsidRPr="00CE7822">
        <w:rPr>
          <w:rFonts w:ascii="Arial" w:eastAsia="Times New Roman" w:hAnsi="Arial" w:cs="Arial"/>
          <w:sz w:val="24"/>
          <w:szCs w:val="24"/>
          <w:lang w:eastAsia="pl-PL"/>
        </w:rPr>
        <w:t>Pierwszeństwo w nabyciu lokalu/lokali przysługuje osobie/osobom, która/które jest/są najemcą/najemcami lokalu mieszkalnego, a najem został nawiązany na czas nieoznaczony.</w:t>
      </w:r>
    </w:p>
    <w:p w:rsidR="00DA1BAC" w:rsidRPr="00CE7822" w:rsidRDefault="00DA1BAC" w:rsidP="00CE78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822" w:rsidRDefault="00CE7822" w:rsidP="00CE7822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Podpisał:</w:t>
      </w:r>
    </w:p>
    <w:p w:rsidR="00C20869" w:rsidRPr="00CE7822" w:rsidRDefault="00C20869" w:rsidP="00CE7822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CE7822">
        <w:rPr>
          <w:rFonts w:ascii="Arial" w:hAnsi="Arial" w:cs="Arial"/>
          <w:sz w:val="24"/>
          <w:szCs w:val="24"/>
        </w:rPr>
        <w:t>Prezydent Miasta Piotrkowa Trybunalskiego</w:t>
      </w:r>
    </w:p>
    <w:p w:rsidR="00C20869" w:rsidRDefault="00C20869" w:rsidP="00CE7822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CE7822">
        <w:rPr>
          <w:rFonts w:ascii="Arial" w:hAnsi="Arial" w:cs="Arial"/>
          <w:sz w:val="24"/>
          <w:szCs w:val="24"/>
        </w:rPr>
        <w:t>(-) Krzysztof Chojniak</w:t>
      </w:r>
    </w:p>
    <w:p w:rsidR="00CE7822" w:rsidRPr="00CE7822" w:rsidRDefault="00CE7822" w:rsidP="00CE7822">
      <w:pPr>
        <w:tabs>
          <w:tab w:val="left" w:pos="284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20869" w:rsidRPr="00CE7822" w:rsidRDefault="00C20869" w:rsidP="00CE78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7822">
        <w:rPr>
          <w:rFonts w:ascii="Arial" w:eastAsia="Times New Roman" w:hAnsi="Arial" w:cs="Arial"/>
          <w:sz w:val="24"/>
          <w:szCs w:val="24"/>
          <w:lang w:eastAsia="pl-PL"/>
        </w:rPr>
        <w:t xml:space="preserve">Piotrków Tryb., dnia 09.11.2020 r. </w:t>
      </w:r>
    </w:p>
    <w:sectPr w:rsidR="00C20869" w:rsidRPr="00CE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C"/>
    <w:rsid w:val="0066605F"/>
    <w:rsid w:val="00C03945"/>
    <w:rsid w:val="00C20869"/>
    <w:rsid w:val="00CE7822"/>
    <w:rsid w:val="00D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35A95-1BAA-466A-BE0E-A7DDB3D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Kosela Agnieszka</dc:creator>
  <cp:keywords/>
  <dc:description/>
  <cp:lastModifiedBy>Grabowiecka Beata</cp:lastModifiedBy>
  <cp:revision>4</cp:revision>
  <dcterms:created xsi:type="dcterms:W3CDTF">2020-11-12T11:09:00Z</dcterms:created>
  <dcterms:modified xsi:type="dcterms:W3CDTF">2020-11-13T12:48:00Z</dcterms:modified>
</cp:coreProperties>
</file>