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9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XXVIII/401/20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Piotrkowa Trybunalskiego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metody ustalania opłaty i stawki za gospodarowanie odpadami komunalnymi oraz w sprawie zwolnienia w części z opłaty za gospodarowanie odpadami komunalnymi właścicieli nieruchomości zabudowanych budynkami mieszkalnymi jednorodzinnymi kompostujących bioodpady stanowiące odpady komunalne w kompostowniku przydomowym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713, zm.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) 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6j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6k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2a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6k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6ka ust.1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gminach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  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1439) 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Dla nieruchomości na których zamieszkują mieszkańcy dokonuje się wyboru metody ustalenia miesięcznej opłaty za gospodarowanie odpadami komunalnymi stanowiącej iloczyn liczby mieszkańców zamieszkujących daną nieruchomość oraz stawki ustalonej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§2.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miesięczną stawkę opłaty za gospodarowanie odpadami komunalnymi, za zbieranie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sposób selektywny powstałych na terenie nieruchomości odpadów komunalnych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29,00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za jednego mieszkańca.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Miesięczna stawka opłaty za gospodarowanie odpadami komunalnymi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przypadku niedopełnienia obowiązku selektywnego zbierania odpadów komunalnych wynosić będzie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dwukrotność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stawki ujętej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określona zostanie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toku  postępowania,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decyzji administracyjnej.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Zwalnia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opłaty za gospodarowanie odpadami komunalnymi właścicieli nieruchomości zabudowanych budynkami mieszkalnymi jednorodzinnymi kompostujących bioodpady stanowiące odpady komunalne,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przydomowym kompostowniku.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 zwolnienia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 wynosi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miesięcznie od każdego mieszkańca zamieszkującego daną nieruchomość jednorodzinną.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XV/252/19 Rady Miasta Piotrkowa Trybunalskiego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wyboru metody ustalania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za gospodarowanie odpadami komunalnymi (Dz. Urz. Woj. Łódzkiego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334).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Prezydentowi Miasta Piotrkowa Trybunalskiego.</w:t>
      </w:r>
    </w:p>
    <w:p w:rsidR="00A77B3E">
      <w:pPr>
        <w:keepNext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Łódzkiego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10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Marian Błaszczyński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782EFC22-E7AC-429F-A068-D3CE615D3B55.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XXVIII/401/20 z dnia 29 października 2020 r.</dc:title>
  <dc:subject>w sprawie wyboru metody ustalania opłaty i^stawki za gospodarowanie odpadami komunalnymi oraz w^sprawie zwolnienia w^części z^opłaty za gospodarowanie odpadami komunalnymi właścicieli nieruchomości zabudowanych budynkami mieszkalnymi jednorodzinnymi kompostujących bioodpady stanowiące odpady komunalne w^kompostowniku przydomowym</dc:subject>
  <dc:creator>Kosterska_D</dc:creator>
  <cp:lastModifiedBy>Kosterska_D</cp:lastModifiedBy>
  <cp:revision>1</cp:revision>
  <dcterms:created xsi:type="dcterms:W3CDTF">2020-11-05T15:03:17Z</dcterms:created>
  <dcterms:modified xsi:type="dcterms:W3CDTF">2020-11-05T15:03:17Z</dcterms:modified>
  <cp:category>Akt prawny</cp:category>
</cp:coreProperties>
</file>