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2A5" w:rsidRPr="008B7F9B" w:rsidRDefault="006762A5" w:rsidP="006762A5">
      <w:pPr>
        <w:spacing w:after="0" w:line="240" w:lineRule="auto"/>
        <w:jc w:val="right"/>
      </w:pPr>
      <w:r w:rsidRPr="008B7F9B">
        <w:t>Załącznik nr 5</w:t>
      </w:r>
    </w:p>
    <w:p w:rsidR="006762A5" w:rsidRPr="008B7F9B" w:rsidRDefault="006762A5" w:rsidP="006762A5">
      <w:pPr>
        <w:spacing w:after="0" w:line="240" w:lineRule="auto"/>
        <w:jc w:val="right"/>
      </w:pPr>
      <w:r w:rsidRPr="008B7F9B">
        <w:t>do uchwały Nr  XXVIII/389/20</w:t>
      </w:r>
    </w:p>
    <w:p w:rsidR="006762A5" w:rsidRPr="008B7F9B" w:rsidRDefault="006762A5" w:rsidP="006762A5">
      <w:pPr>
        <w:spacing w:after="0" w:line="240" w:lineRule="auto"/>
        <w:jc w:val="right"/>
      </w:pPr>
      <w:r w:rsidRPr="008B7F9B">
        <w:t>Rady Miasta Piotrkowa Tryb.</w:t>
      </w:r>
    </w:p>
    <w:p w:rsidR="006762A5" w:rsidRPr="008B7F9B" w:rsidRDefault="008B7F9B" w:rsidP="006762A5">
      <w:pPr>
        <w:spacing w:after="0" w:line="240" w:lineRule="auto"/>
        <w:jc w:val="right"/>
      </w:pPr>
      <w:r>
        <w:t>z dnia</w:t>
      </w:r>
      <w:bookmarkStart w:id="0" w:name="_GoBack"/>
      <w:bookmarkEnd w:id="0"/>
      <w:r w:rsidR="006762A5" w:rsidRPr="008B7F9B">
        <w:t xml:space="preserve"> 2020-10-29</w:t>
      </w:r>
    </w:p>
    <w:tbl>
      <w:tblPr>
        <w:tblW w:w="15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4636"/>
        <w:gridCol w:w="1136"/>
        <w:gridCol w:w="1136"/>
        <w:gridCol w:w="1136"/>
        <w:gridCol w:w="1136"/>
        <w:gridCol w:w="1136"/>
        <w:gridCol w:w="1113"/>
        <w:gridCol w:w="1135"/>
        <w:gridCol w:w="1201"/>
        <w:gridCol w:w="1047"/>
      </w:tblGrid>
      <w:tr w:rsidR="007B63B0" w:rsidRPr="008B7F9B" w:rsidTr="007B63B0">
        <w:trPr>
          <w:trHeight w:val="900"/>
        </w:trPr>
        <w:tc>
          <w:tcPr>
            <w:tcW w:w="1576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62A5" w:rsidRPr="008B7F9B" w:rsidRDefault="006762A5" w:rsidP="006762A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 xml:space="preserve">ZMIANY W </w:t>
            </w:r>
            <w:r w:rsidR="007B63B0"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 xml:space="preserve">PLANIE </w:t>
            </w: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 xml:space="preserve">NAKŁADÓW </w:t>
            </w:r>
            <w:r w:rsid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 xml:space="preserve">NA INWESTYCJE </w:t>
            </w:r>
          </w:p>
        </w:tc>
      </w:tr>
      <w:tr w:rsidR="007B63B0" w:rsidRPr="008B7F9B" w:rsidTr="007B63B0">
        <w:trPr>
          <w:trHeight w:val="540"/>
        </w:trPr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proofErr w:type="spellStart"/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klasyfik</w:t>
            </w:r>
            <w:proofErr w:type="spellEnd"/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. budżet.</w:t>
            </w:r>
          </w:p>
        </w:tc>
        <w:tc>
          <w:tcPr>
            <w:tcW w:w="4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TREŚĆ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Plan przed zmianą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Zmiana ( + ) : ( - )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Plan po zmianach</w:t>
            </w:r>
          </w:p>
        </w:tc>
      </w:tr>
      <w:tr w:rsidR="007B63B0" w:rsidRPr="008B7F9B" w:rsidTr="007B63B0">
        <w:trPr>
          <w:trHeight w:val="780"/>
        </w:trPr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śr. wł., kredyty i pożyczki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dotacje, subwencje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śr. wł., kredyty i pożyczki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dotacje, subwencje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śr. wł., kredyty i pożyczki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dotacje, subwencje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RAZEM</w:t>
            </w:r>
          </w:p>
        </w:tc>
      </w:tr>
      <w:tr w:rsidR="007B63B0" w:rsidRPr="008B7F9B" w:rsidTr="007B63B0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11</w:t>
            </w:r>
          </w:p>
        </w:tc>
      </w:tr>
      <w:tr w:rsidR="007B63B0" w:rsidRPr="008B7F9B" w:rsidTr="007B63B0">
        <w:trPr>
          <w:trHeight w:val="930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9B" w:rsidRDefault="007B63B0" w:rsidP="008B7F9B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 xml:space="preserve">INWESTYCJE  OGÓŁEM = A + B </w:t>
            </w:r>
          </w:p>
          <w:p w:rsidR="008B7F9B" w:rsidRDefault="007B63B0" w:rsidP="008B7F9B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wydatki na zdania inw</w:t>
            </w:r>
            <w:r w:rsid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estycyjne dotyczące zadań gminy</w:t>
            </w:r>
          </w:p>
          <w:p w:rsidR="007B63B0" w:rsidRPr="008B7F9B" w:rsidRDefault="007B63B0" w:rsidP="008B7F9B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 xml:space="preserve"> i powiatu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49 862 265,56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16 162 840,14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66 025 105,70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-1 166 906,00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-1 166 906,00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48 695 359,56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16 162 840,14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64 858 199,70</w:t>
            </w:r>
          </w:p>
        </w:tc>
      </w:tr>
      <w:tr w:rsidR="007B63B0" w:rsidRPr="008B7F9B" w:rsidTr="007B63B0">
        <w:trPr>
          <w:trHeight w:val="570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8B7F9B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A =  RAZE</w:t>
            </w:r>
            <w:r w:rsidR="007B63B0"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 xml:space="preserve">M  wydatki na zadania inwestycyjne dotyczące gminy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42 920 880,27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15 952 553,23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58 873 433,50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-1 097 316,00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-1 097 316,00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41 823 564,27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15 952 553,23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57 776 117,50</w:t>
            </w:r>
          </w:p>
        </w:tc>
      </w:tr>
      <w:tr w:rsidR="007B63B0" w:rsidRPr="008B7F9B" w:rsidTr="007B63B0">
        <w:trPr>
          <w:trHeight w:val="27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600 - 60016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Transport i łączność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4 923 047,49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1 329 571,00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6 252 618,49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-250 636,00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-250 636,00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4 672 411,49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1 329 571,00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6 001 982,49</w:t>
            </w:r>
          </w:p>
        </w:tc>
      </w:tr>
      <w:tr w:rsidR="007B63B0" w:rsidRPr="008B7F9B" w:rsidTr="007B63B0">
        <w:trPr>
          <w:trHeight w:val="282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drogi publiczne gminne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</w:tr>
      <w:tr w:rsidR="007B63B0" w:rsidRPr="008B7F9B" w:rsidTr="006762A5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Inwestycje drogowe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1 435 740,00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1 435 740,00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-200 000,00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-200 000,00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1 235 740,00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1 235 740,00</w:t>
            </w:r>
          </w:p>
        </w:tc>
      </w:tr>
      <w:tr w:rsidR="007B63B0" w:rsidRPr="008B7F9B" w:rsidTr="006762A5">
        <w:trPr>
          <w:trHeight w:val="30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Bezpieczny chodnik i ścieżka rowerowa przy ul. Dmowskiego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338 987,00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338 987,00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-51 786,00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-51 786,00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287 201,00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287 201,00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  <w:t>zadanie w ramach budżetu obywatelskiego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6762A5">
        <w:trPr>
          <w:trHeight w:val="33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6060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Przebudowa przepustu w ul. Kasztelańskiej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39 440,00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39 440,00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1 150,00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1 150,00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40 590,00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40 590,00</w:t>
            </w:r>
          </w:p>
        </w:tc>
      </w:tr>
      <w:tr w:rsidR="007B63B0" w:rsidRPr="008B7F9B" w:rsidTr="006762A5">
        <w:trPr>
          <w:trHeight w:val="33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600-60017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Transport i łączność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468 628,00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468 628,00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-187 000,00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-187 000,00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281 628,00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281 628,00</w:t>
            </w:r>
          </w:p>
        </w:tc>
      </w:tr>
      <w:tr w:rsidR="007B63B0" w:rsidRPr="008B7F9B" w:rsidTr="007B63B0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drogi gminne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6762A5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Inwestycje drogowe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468 628,00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468 628,00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-187 000,00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-187 000,00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281 628,00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281 628,00</w:t>
            </w:r>
          </w:p>
        </w:tc>
      </w:tr>
      <w:tr w:rsidR="007B63B0" w:rsidRPr="008B7F9B" w:rsidTr="006762A5">
        <w:trPr>
          <w:trHeight w:val="33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700-70005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Gospodarka mieszkaniowa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950 000,00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950 000,00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-20 000,00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-20 000,00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930 000,00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930 000,00</w:t>
            </w:r>
          </w:p>
        </w:tc>
      </w:tr>
      <w:tr w:rsidR="007B63B0" w:rsidRPr="008B7F9B" w:rsidTr="007B63B0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gospodarka gruntami i nieruchomościami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7B63B0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6060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6762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Pozyskiw</w:t>
            </w:r>
            <w:r w:rsidR="006762A5"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 grunt</w:t>
            </w:r>
            <w:r w:rsidR="006762A5"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ó</w:t>
            </w: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i nieruchomości do zasobów gminy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200 000,00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200 000,00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-20 000,00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-20 000,00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180 000,00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180 000,00</w:t>
            </w:r>
          </w:p>
        </w:tc>
      </w:tr>
      <w:tr w:rsidR="007B63B0" w:rsidRPr="008B7F9B" w:rsidTr="007B63B0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6762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koszty związane ze zwrotem poniesionych nakładów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7B63B0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700-70021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Gospodarka mieszkaniowa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5 853 000,00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5 853 000,00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-610 000,00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-610 000,00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5 243 000,00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5 243 000,00</w:t>
            </w:r>
          </w:p>
        </w:tc>
      </w:tr>
      <w:tr w:rsidR="007B63B0" w:rsidRPr="008B7F9B" w:rsidTr="007B63B0">
        <w:trPr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towarzystwo budownictwa społecznego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6762A5">
        <w:trPr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i termomodernizacja zasobów mieszkaniowych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5 693 000,00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5 693 000,00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-450 000,00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-450 000,00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5 243 000,00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5 243 000,00</w:t>
            </w:r>
          </w:p>
        </w:tc>
      </w:tr>
      <w:tr w:rsidR="007B63B0" w:rsidRPr="008B7F9B" w:rsidTr="006762A5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Budowa komórek - pomieszczeń gospodarczych na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160 000,00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160 000,00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-160 000,00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-160 000,00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</w:tr>
      <w:tr w:rsidR="007B63B0" w:rsidRPr="008B7F9B" w:rsidTr="006762A5">
        <w:trPr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nieruchomościach Miasta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6762A5">
        <w:trPr>
          <w:trHeight w:val="30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lastRenderedPageBreak/>
              <w:t>801-80104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Oświata i wychowanie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33 825,00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33 825,00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8 500,00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8 500,00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42 325,00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42 325,00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przedszkola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Monitoring wizyjny w PS Nr 16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8 500,00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8 500,00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8 500,00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8 500,00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900 - 90015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Gospodarka komunalna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110 841,90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110 841,90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60 000,00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60 000,00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170 841,90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170 841,90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oświetlenie ulic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6762A5">
        <w:trPr>
          <w:trHeight w:val="33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6060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Zakup iluminacji świetlnych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60 000,00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60 000,00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60 000,00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60 000,00</w:t>
            </w:r>
          </w:p>
        </w:tc>
      </w:tr>
      <w:tr w:rsidR="007B63B0" w:rsidRPr="008B7F9B" w:rsidTr="006762A5">
        <w:trPr>
          <w:trHeight w:val="28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900 - 90095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Gospodarka komunalna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5 501 305,08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5 501 305,08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-90 000,00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-90 000,00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5 411 305,08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5 411 305,08</w:t>
            </w:r>
          </w:p>
        </w:tc>
      </w:tr>
      <w:tr w:rsidR="007B63B0" w:rsidRPr="008B7F9B" w:rsidTr="007B63B0">
        <w:trPr>
          <w:trHeight w:val="28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6762A5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Budowa i modernizacja kanalizacji deszczowej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148 680,00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148 680,00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-90 000,00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-90 000,00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58 680,00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58 680,00</w:t>
            </w:r>
          </w:p>
        </w:tc>
      </w:tr>
      <w:tr w:rsidR="007B63B0" w:rsidRPr="008B7F9B" w:rsidTr="006762A5">
        <w:trPr>
          <w:trHeight w:val="33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926-92601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Kultura fizyczna i sport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3 635 800,69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1 107 219,00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4 743 019,69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3 635 800,69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1 107 219,00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4 743 019,69</w:t>
            </w:r>
          </w:p>
        </w:tc>
      </w:tr>
      <w:tr w:rsidR="007B63B0" w:rsidRPr="008B7F9B" w:rsidTr="007B63B0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obiekty sportowe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7B63B0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 xml:space="preserve">Przebudowa Hali </w:t>
            </w:r>
            <w:proofErr w:type="spellStart"/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Relax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86 000,00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86 000,00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86 000,00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86 000,00</w:t>
            </w:r>
          </w:p>
        </w:tc>
      </w:tr>
      <w:tr w:rsidR="007B63B0" w:rsidRPr="008B7F9B" w:rsidTr="007B63B0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  <w:t>zmiana nazwy zadania na: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7B63B0">
        <w:trPr>
          <w:trHeight w:val="33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 xml:space="preserve">Rozbudowa i przebudowa hali sportowej </w:t>
            </w:r>
            <w:proofErr w:type="spellStart"/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Relax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926-92605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Kultura fizyczna i sport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350 865,00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350 865,00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-8 180,00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-8 180,00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342 685,00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342 685,00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zadania w zakresie kultury fizycznej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Budowa i doposażenie placów gier i zabaw, boisk oraz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50 000,00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50 000,00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-8 180,00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-8 180,00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41 820,00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41 820,00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6060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 plenerowych na terenie miasta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50 000,00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50 000,00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-8 180,00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-8 180,00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41 820,00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i/>
                <w:iCs/>
                <w:sz w:val="14"/>
                <w:szCs w:val="14"/>
                <w:lang w:eastAsia="pl-PL"/>
              </w:rPr>
              <w:t>41 820,00</w:t>
            </w:r>
          </w:p>
        </w:tc>
      </w:tr>
      <w:tr w:rsidR="007B63B0" w:rsidRPr="008B7F9B" w:rsidTr="007B63B0">
        <w:trPr>
          <w:trHeight w:val="645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6"/>
                <w:szCs w:val="16"/>
                <w:lang w:eastAsia="pl-PL"/>
              </w:rPr>
              <w:t>B = R A Z E M   wydatki na zadania inwestycyjne dotyczące powiatu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6 941 385,29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210 286,91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7 151 672,20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-69 590,00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-69 590,00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6 871 795,29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210 286,91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sz w:val="14"/>
                <w:szCs w:val="14"/>
                <w:lang w:eastAsia="pl-PL"/>
              </w:rPr>
              <w:t>7 082 082,20</w:t>
            </w:r>
          </w:p>
        </w:tc>
      </w:tr>
      <w:tr w:rsidR="007B63B0" w:rsidRPr="008B7F9B" w:rsidTr="007B63B0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600 - 60015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Transport i łączność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6 358 000,00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6 358 000,00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-69 590,00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-69 590,00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6 288 410,00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6 288 410,00</w:t>
            </w:r>
          </w:p>
        </w:tc>
      </w:tr>
      <w:tr w:rsidR="007B63B0" w:rsidRPr="008B7F9B" w:rsidTr="006762A5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drogi publiczne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bCs/>
                <w:i/>
                <w:iCs/>
                <w:sz w:val="14"/>
                <w:szCs w:val="14"/>
                <w:lang w:eastAsia="pl-PL"/>
              </w:rPr>
              <w:t> </w:t>
            </w:r>
          </w:p>
        </w:tc>
      </w:tr>
      <w:tr w:rsidR="007B63B0" w:rsidRPr="008B7F9B" w:rsidTr="006762A5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6"/>
                <w:szCs w:val="16"/>
                <w:lang w:eastAsia="pl-PL"/>
              </w:rPr>
              <w:t>§ 6050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F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Inwestycje drogowe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225 000,00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225 000,00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-69 590,00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-69 590,00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155 410,00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B0" w:rsidRPr="008B7F9B" w:rsidRDefault="007B63B0" w:rsidP="007B63B0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</w:pPr>
            <w:r w:rsidRPr="008B7F9B">
              <w:rPr>
                <w:rFonts w:ascii="Arial CE" w:eastAsia="Times New Roman" w:hAnsi="Arial CE" w:cs="Times New Roman"/>
                <w:sz w:val="14"/>
                <w:szCs w:val="14"/>
                <w:lang w:eastAsia="pl-PL"/>
              </w:rPr>
              <w:t>155 410,00</w:t>
            </w:r>
          </w:p>
        </w:tc>
      </w:tr>
    </w:tbl>
    <w:p w:rsidR="00054CB9" w:rsidRPr="008B7F9B" w:rsidRDefault="00054CB9"/>
    <w:p w:rsidR="006762A5" w:rsidRPr="008B7F9B" w:rsidRDefault="006762A5" w:rsidP="006762A5">
      <w:r w:rsidRPr="008B7F9B">
        <w:t>Skarbnik Miasta</w:t>
      </w:r>
    </w:p>
    <w:p w:rsidR="006762A5" w:rsidRPr="008B7F9B" w:rsidRDefault="006762A5" w:rsidP="006762A5">
      <w:r w:rsidRPr="008B7F9B">
        <w:t xml:space="preserve">(-) Izabela </w:t>
      </w:r>
      <w:proofErr w:type="spellStart"/>
      <w:r w:rsidRPr="008B7F9B">
        <w:t>Wroniszewska</w:t>
      </w:r>
      <w:proofErr w:type="spellEnd"/>
    </w:p>
    <w:p w:rsidR="006762A5" w:rsidRPr="008B7F9B" w:rsidRDefault="006762A5" w:rsidP="006762A5">
      <w:pPr>
        <w:rPr>
          <w:sz w:val="4"/>
          <w:szCs w:val="4"/>
        </w:rPr>
      </w:pPr>
    </w:p>
    <w:p w:rsidR="006762A5" w:rsidRPr="008B7F9B" w:rsidRDefault="006762A5" w:rsidP="006762A5">
      <w:r w:rsidRPr="008B7F9B">
        <w:t>Przewodniczący Rady Miasta</w:t>
      </w:r>
    </w:p>
    <w:p w:rsidR="006762A5" w:rsidRPr="008B7F9B" w:rsidRDefault="006762A5" w:rsidP="006762A5">
      <w:r w:rsidRPr="008B7F9B">
        <w:t>(-) Marian Błaszczyński</w:t>
      </w:r>
    </w:p>
    <w:p w:rsidR="006762A5" w:rsidRPr="008B7F9B" w:rsidRDefault="006762A5"/>
    <w:sectPr w:rsidR="006762A5" w:rsidRPr="008B7F9B" w:rsidSect="006762A5">
      <w:pgSz w:w="16838" w:h="11906" w:orient="landscape"/>
      <w:pgMar w:top="567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B0"/>
    <w:rsid w:val="00054CB9"/>
    <w:rsid w:val="006762A5"/>
    <w:rsid w:val="007B63B0"/>
    <w:rsid w:val="008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7A90D-843D-47C9-8932-0DAE5BED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Sikora Kinga</dc:creator>
  <cp:keywords/>
  <dc:description/>
  <cp:lastModifiedBy>Sikora Kinga</cp:lastModifiedBy>
  <cp:revision>3</cp:revision>
  <dcterms:created xsi:type="dcterms:W3CDTF">2020-10-29T10:44:00Z</dcterms:created>
  <dcterms:modified xsi:type="dcterms:W3CDTF">2020-10-30T11:03:00Z</dcterms:modified>
</cp:coreProperties>
</file>