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6F" w:rsidRDefault="0056506F" w:rsidP="00083A4E">
      <w:pPr>
        <w:spacing w:line="360" w:lineRule="auto"/>
        <w:rPr>
          <w:rFonts w:ascii="Arial" w:hAnsi="Arial" w:cs="Arial"/>
        </w:rPr>
      </w:pPr>
      <w:r w:rsidRPr="0056506F">
        <w:rPr>
          <w:rFonts w:ascii="Arial" w:hAnsi="Arial" w:cs="Arial"/>
        </w:rPr>
        <w:t>Znak sprawy: DRM.0012.8.11.2020</w:t>
      </w:r>
    </w:p>
    <w:p w:rsidR="0056506F" w:rsidRDefault="0056506F" w:rsidP="00083A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Piotrków Trybunalski, dnia 20.10.2020 r. </w:t>
      </w:r>
    </w:p>
    <w:p w:rsidR="00842E4B" w:rsidRDefault="00FF3DEA" w:rsidP="00083A4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Komisja Polityki Gospodarczej i Spraw Mieszkaniowych</w:t>
      </w:r>
      <w:r w:rsidR="001E3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Rady Miasta Piotrkowa Trybunalskiego</w:t>
      </w:r>
      <w:r>
        <w:rPr>
          <w:rFonts w:ascii="Arial" w:hAnsi="Arial" w:cs="Arial"/>
          <w:b/>
        </w:rPr>
        <w:t xml:space="preserve"> </w:t>
      </w:r>
    </w:p>
    <w:p w:rsidR="00842E4B" w:rsidRDefault="00842E4B" w:rsidP="00083A4E">
      <w:pPr>
        <w:spacing w:line="360" w:lineRule="auto"/>
        <w:ind w:left="4252" w:firstLine="907"/>
        <w:rPr>
          <w:rFonts w:cs="Arial"/>
        </w:rPr>
      </w:pPr>
    </w:p>
    <w:p w:rsidR="00842E4B" w:rsidRDefault="00FF3DEA" w:rsidP="00083A4E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Pani/Pan </w:t>
      </w:r>
      <w:bookmarkStart w:id="0" w:name="_GoBack"/>
      <w:bookmarkEnd w:id="0"/>
    </w:p>
    <w:p w:rsidR="00842E4B" w:rsidRDefault="00842E4B" w:rsidP="00083A4E">
      <w:pPr>
        <w:spacing w:line="360" w:lineRule="auto"/>
        <w:ind w:left="4248"/>
        <w:rPr>
          <w:rFonts w:ascii="Arial" w:hAnsi="Arial" w:cs="Arial"/>
        </w:rPr>
      </w:pPr>
    </w:p>
    <w:p w:rsidR="00842E4B" w:rsidRDefault="00FF3DEA" w:rsidP="00083A4E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….…………………………..</w:t>
      </w:r>
    </w:p>
    <w:p w:rsidR="00842E4B" w:rsidRDefault="00842E4B" w:rsidP="00083A4E">
      <w:pPr>
        <w:spacing w:line="360" w:lineRule="auto"/>
        <w:rPr>
          <w:rFonts w:ascii="Arial" w:hAnsi="Arial" w:cs="Arial"/>
        </w:rPr>
      </w:pPr>
    </w:p>
    <w:p w:rsidR="00842E4B" w:rsidRDefault="00FF3DEA" w:rsidP="00083A4E">
      <w:pPr>
        <w:spacing w:line="360" w:lineRule="auto"/>
        <w:ind w:right="4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lang w:bidi="pl-PL"/>
        </w:rPr>
        <w:t xml:space="preserve">Zarządzam posiedzenie Komisji Polityki Gospodarczej i Spraw Mieszkaniowych na podstawie art.15 </w:t>
      </w:r>
      <w:proofErr w:type="spellStart"/>
      <w:r>
        <w:rPr>
          <w:rFonts w:ascii="Arial" w:eastAsia="Calibri" w:hAnsi="Arial" w:cs="Arial"/>
          <w:bCs/>
          <w:color w:val="000000"/>
          <w:lang w:bidi="pl-PL"/>
        </w:rPr>
        <w:t>zzx</w:t>
      </w:r>
      <w:proofErr w:type="spellEnd"/>
      <w:r>
        <w:rPr>
          <w:rFonts w:ascii="Arial" w:eastAsia="Calibri" w:hAnsi="Arial" w:cs="Arial"/>
          <w:bCs/>
          <w:color w:val="000000"/>
          <w:lang w:bidi="pl-PL"/>
        </w:rPr>
        <w:t>. ust.3 ustawy z dnia 2 marca 2020 r. o szczególnych rozwiązaniach związanych z zapobieganiem, przeciwdziałaniem i zwalczaniem COVID-19, innych chorób zakaźnych oraz wywołanych nimi sytuacji kryzysowych (Dz. U. z 2020 r. poz. 374, poz. 567, poz. 568, poz. 695, poz. 875, poz. 1086 i poz. 1106, poz. 1423,</w:t>
      </w:r>
      <w:bookmarkStart w:id="1" w:name="bookmark1"/>
      <w:r w:rsidR="0056506F">
        <w:rPr>
          <w:rFonts w:ascii="Arial" w:eastAsia="Calibri" w:hAnsi="Arial" w:cs="Arial"/>
          <w:bCs/>
          <w:color w:val="000000"/>
          <w:lang w:bidi="pl-PL"/>
        </w:rPr>
        <w:t xml:space="preserve"> poz. 1478 i poz. 1493) na dzie</w:t>
      </w:r>
      <w:r w:rsidR="0056506F" w:rsidRPr="0056506F">
        <w:rPr>
          <w:rFonts w:ascii="Arial" w:eastAsia="Calibri" w:hAnsi="Arial" w:cs="Arial"/>
          <w:lang w:eastAsia="en-US"/>
        </w:rPr>
        <w:t>ń</w:t>
      </w:r>
      <w:r w:rsidRPr="0056506F">
        <w:rPr>
          <w:rFonts w:ascii="Arial" w:eastAsia="Calibri" w:hAnsi="Arial" w:cs="Arial"/>
          <w:color w:val="FF0000"/>
          <w:lang w:eastAsia="en-US"/>
        </w:rPr>
        <w:t xml:space="preserve"> </w:t>
      </w:r>
      <w:r w:rsidR="00A7359F" w:rsidRPr="0056506F">
        <w:rPr>
          <w:rFonts w:ascii="Arial" w:eastAsia="Calibri" w:hAnsi="Arial" w:cs="Arial"/>
          <w:lang w:eastAsia="en-US"/>
        </w:rPr>
        <w:t>28 października (środa</w:t>
      </w:r>
      <w:r w:rsidRPr="0056506F">
        <w:rPr>
          <w:rFonts w:ascii="Arial" w:eastAsia="Calibri" w:hAnsi="Arial" w:cs="Arial"/>
          <w:lang w:eastAsia="en-US"/>
        </w:rPr>
        <w:t xml:space="preserve">) 2020 r. </w:t>
      </w:r>
      <w:r w:rsidR="0056506F" w:rsidRPr="0056506F">
        <w:rPr>
          <w:rFonts w:ascii="Arial" w:eastAsia="Calibri" w:hAnsi="Arial" w:cs="Arial"/>
          <w:lang w:eastAsia="en-US"/>
        </w:rPr>
        <w:br/>
      </w:r>
      <w:r w:rsidRPr="0056506F">
        <w:rPr>
          <w:rFonts w:ascii="Arial" w:eastAsia="Calibri" w:hAnsi="Arial" w:cs="Arial"/>
          <w:lang w:eastAsia="en-US"/>
        </w:rPr>
        <w:t xml:space="preserve">o </w:t>
      </w:r>
      <w:r w:rsidRPr="0056506F">
        <w:rPr>
          <w:rFonts w:ascii="Arial" w:eastAsia="Calibri" w:hAnsi="Arial" w:cs="Arial"/>
          <w:lang w:bidi="pl-PL"/>
        </w:rPr>
        <w:t>godzinie</w:t>
      </w:r>
      <w:bookmarkEnd w:id="1"/>
      <w:r w:rsidR="00A7359F" w:rsidRPr="0056506F">
        <w:rPr>
          <w:rFonts w:ascii="Arial" w:eastAsia="Calibri" w:hAnsi="Arial" w:cs="Arial"/>
          <w:lang w:bidi="pl-PL"/>
        </w:rPr>
        <w:t xml:space="preserve"> 10:00</w:t>
      </w:r>
      <w:r w:rsidR="0056506F">
        <w:rPr>
          <w:rFonts w:ascii="Arial" w:eastAsia="Calibri" w:hAnsi="Arial" w:cs="Arial"/>
          <w:lang w:bidi="pl-PL"/>
        </w:rPr>
        <w:t xml:space="preserve"> </w:t>
      </w:r>
      <w:r w:rsidRPr="0056506F">
        <w:rPr>
          <w:rFonts w:ascii="Arial" w:eastAsia="Calibri" w:hAnsi="Arial" w:cs="Arial"/>
          <w:bCs/>
          <w:color w:val="000000"/>
          <w:lang w:bidi="pl-PL"/>
        </w:rPr>
        <w:t>w trybie korespondencyjnym.</w:t>
      </w:r>
    </w:p>
    <w:p w:rsidR="00842E4B" w:rsidRDefault="00FF3DEA" w:rsidP="00083A4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Osobisty odbiór imiennych wykazów głosowań jest możliwy od dnia </w:t>
      </w:r>
      <w:r w:rsidR="00A7359F">
        <w:rPr>
          <w:rFonts w:ascii="Arial" w:hAnsi="Arial" w:cs="Arial"/>
        </w:rPr>
        <w:t xml:space="preserve">20 października </w:t>
      </w:r>
      <w:r>
        <w:rPr>
          <w:rFonts w:ascii="Arial" w:hAnsi="Arial" w:cs="Arial"/>
          <w:color w:val="000000"/>
        </w:rPr>
        <w:t>2020 r., za pośrednictwem Biura Rady Miasta, w Urzędzie Miasta, Pasaż Karola Rudowskiego 10.</w:t>
      </w:r>
    </w:p>
    <w:p w:rsidR="00842E4B" w:rsidRDefault="00FF3DEA" w:rsidP="00083A4E">
      <w:pPr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Zwrotne koperty z imiennymi wykazami głosowań należy złożyć do dnia </w:t>
      </w:r>
      <w:r w:rsidR="00A7359F">
        <w:rPr>
          <w:rFonts w:ascii="Arial" w:hAnsi="Arial" w:cs="Arial"/>
          <w:color w:val="000000"/>
        </w:rPr>
        <w:br/>
      </w:r>
      <w:r w:rsidR="00A7359F">
        <w:rPr>
          <w:rFonts w:ascii="Arial" w:hAnsi="Arial" w:cs="Arial"/>
        </w:rPr>
        <w:t xml:space="preserve">27 października </w:t>
      </w:r>
      <w:r>
        <w:rPr>
          <w:rFonts w:ascii="Arial" w:hAnsi="Arial" w:cs="Arial"/>
          <w:color w:val="000000"/>
        </w:rPr>
        <w:t xml:space="preserve">2020 r. </w:t>
      </w:r>
      <w:r>
        <w:rPr>
          <w:rFonts w:ascii="Arial" w:hAnsi="Arial" w:cs="Arial"/>
          <w:color w:val="000000"/>
          <w:u w:color="000000"/>
        </w:rPr>
        <w:t>za pośrednictwem Biura Rady Miasta,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color="000000"/>
        </w:rPr>
        <w:t xml:space="preserve">w Urzędzie Miasta Piotrkowa Trybunalskiego. Złożenie przez radnych, w wyznaczonym terminie do dnia </w:t>
      </w:r>
      <w:r w:rsidR="00A7359F">
        <w:rPr>
          <w:rFonts w:ascii="Arial" w:hAnsi="Arial" w:cs="Arial"/>
          <w:u w:color="000000"/>
        </w:rPr>
        <w:t>27 października</w:t>
      </w:r>
      <w:r>
        <w:rPr>
          <w:rFonts w:ascii="Arial" w:hAnsi="Arial" w:cs="Arial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 xml:space="preserve">2020 r., zwrotnych kopert z imiennymi wykazami głosowań będzie stanowiło potwierdzenie obecności </w:t>
      </w:r>
      <w:r>
        <w:rPr>
          <w:rFonts w:ascii="Arial" w:hAnsi="Arial" w:cs="Arial"/>
          <w:color w:val="000000"/>
          <w:u w:color="000000"/>
          <w:lang w:bidi="pl-PL"/>
        </w:rPr>
        <w:t xml:space="preserve">na posiedzeniu komisji w dniu </w:t>
      </w:r>
      <w:r w:rsidR="00A7359F">
        <w:rPr>
          <w:rFonts w:ascii="Arial" w:hAnsi="Arial" w:cs="Arial"/>
          <w:color w:val="000000"/>
          <w:u w:color="000000"/>
          <w:lang w:bidi="pl-PL"/>
        </w:rPr>
        <w:t xml:space="preserve">28 października </w:t>
      </w:r>
      <w:r>
        <w:rPr>
          <w:rFonts w:ascii="Arial" w:hAnsi="Arial" w:cs="Arial"/>
          <w:color w:val="000000"/>
          <w:u w:color="000000"/>
          <w:lang w:bidi="pl-PL"/>
        </w:rPr>
        <w:t>2020 r., zwołanym w trybie korespondencyjnym.</w:t>
      </w:r>
    </w:p>
    <w:p w:rsidR="00842E4B" w:rsidRDefault="00842E4B" w:rsidP="00083A4E">
      <w:pPr>
        <w:spacing w:line="360" w:lineRule="auto"/>
        <w:rPr>
          <w:rFonts w:ascii="Arial" w:hAnsi="Arial" w:cs="Arial"/>
        </w:rPr>
      </w:pPr>
    </w:p>
    <w:p w:rsidR="00842E4B" w:rsidRPr="005B5AA2" w:rsidRDefault="00FF3DEA" w:rsidP="00083A4E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5B5AA2">
        <w:rPr>
          <w:rFonts w:ascii="Arial" w:hAnsi="Arial" w:cs="Arial"/>
        </w:rPr>
        <w:t>Stwierdzenie prawomocności posiedzenia.</w:t>
      </w:r>
    </w:p>
    <w:p w:rsidR="00842E4B" w:rsidRPr="005B5AA2" w:rsidRDefault="00FF3DEA" w:rsidP="00083A4E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5B5AA2">
        <w:rPr>
          <w:rFonts w:ascii="Arial" w:hAnsi="Arial" w:cs="Arial"/>
        </w:rPr>
        <w:t>Proponowany porządek dzienny posiedzenia:</w:t>
      </w:r>
    </w:p>
    <w:p w:rsidR="00842E4B" w:rsidRDefault="00FF3DEA" w:rsidP="00083A4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Przyjęcie protokołu z Komisji Polityki Gospodarc</w:t>
      </w:r>
      <w:r w:rsidR="00A7359F">
        <w:rPr>
          <w:rFonts w:ascii="Arial" w:hAnsi="Arial" w:cs="Arial"/>
        </w:rPr>
        <w:t xml:space="preserve">zej i Spraw Mieszkaniowych </w:t>
      </w:r>
      <w:r w:rsidR="00A7359F">
        <w:rPr>
          <w:rFonts w:ascii="Arial" w:hAnsi="Arial" w:cs="Arial"/>
        </w:rPr>
        <w:br/>
        <w:t xml:space="preserve">z 29 września </w:t>
      </w:r>
      <w:r>
        <w:rPr>
          <w:rFonts w:ascii="Arial" w:hAnsi="Arial" w:cs="Arial"/>
        </w:rPr>
        <w:t>2020 r.;</w:t>
      </w:r>
    </w:p>
    <w:p w:rsidR="00842E4B" w:rsidRPr="00FF3DEA" w:rsidRDefault="00FF3DEA" w:rsidP="00083A4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F3DEA">
        <w:rPr>
          <w:rFonts w:ascii="Arial" w:hAnsi="Arial" w:cs="Arial"/>
          <w:color w:val="000000" w:themeColor="text1"/>
        </w:rPr>
        <w:t>Zaopiniowanie projektu uchwały w sprawie zmiany Wieloletniej Prognozy Finansowej;</w:t>
      </w:r>
    </w:p>
    <w:p w:rsidR="00842E4B" w:rsidRPr="00035DF0" w:rsidRDefault="00FF3DEA" w:rsidP="00083A4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lastRenderedPageBreak/>
        <w:t>Zaopiniowanie projektu uchwały w sprawie zmiany budżetu Miasta na 2020 rok;</w:t>
      </w:r>
    </w:p>
    <w:p w:rsidR="00035DF0" w:rsidRPr="00035DF0" w:rsidRDefault="00035DF0" w:rsidP="00083A4E">
      <w:pPr>
        <w:numPr>
          <w:ilvl w:val="0"/>
          <w:numId w:val="2"/>
        </w:numPr>
        <w:spacing w:line="360" w:lineRule="auto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FF3DEA">
        <w:rPr>
          <w:rFonts w:ascii="Arial" w:hAnsi="Arial" w:cstheme="minorHAnsi"/>
          <w:color w:val="000000" w:themeColor="text1"/>
        </w:rPr>
        <w:t xml:space="preserve">zaciągnięcia pożyczki </w:t>
      </w:r>
      <w:r w:rsidRPr="00FF3DEA">
        <w:rPr>
          <w:rFonts w:ascii="Arial" w:hAnsi="Arial" w:cs="Arial"/>
          <w:color w:val="000000" w:themeColor="text1"/>
        </w:rPr>
        <w:t>w Wojewódzkim Funduszu Ochrony Środowiska i Gospodarki Wodnej w Łodzi;</w:t>
      </w:r>
    </w:p>
    <w:p w:rsidR="00775AB3" w:rsidRPr="00775AB3" w:rsidRDefault="00775AB3" w:rsidP="00083A4E">
      <w:pPr>
        <w:numPr>
          <w:ilvl w:val="0"/>
          <w:numId w:val="2"/>
        </w:numPr>
        <w:spacing w:line="360" w:lineRule="auto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FF3DEA">
        <w:rPr>
          <w:rFonts w:ascii="Arial" w:hAnsi="Arial" w:cstheme="minorHAnsi"/>
          <w:color w:val="000000" w:themeColor="text1"/>
        </w:rPr>
        <w:t xml:space="preserve">wyrażenia zgody na ustanowienie ograniczonego prawa rzeczowego - służebności </w:t>
      </w:r>
      <w:proofErr w:type="spellStart"/>
      <w:r w:rsidRPr="00FF3DEA">
        <w:rPr>
          <w:rFonts w:ascii="Arial" w:hAnsi="Arial" w:cstheme="minorHAnsi"/>
          <w:color w:val="000000" w:themeColor="text1"/>
        </w:rPr>
        <w:t>przesyłu</w:t>
      </w:r>
      <w:proofErr w:type="spellEnd"/>
      <w:r w:rsidRPr="00FF3DEA">
        <w:rPr>
          <w:rFonts w:ascii="Arial" w:hAnsi="Arial" w:cstheme="minorHAnsi"/>
          <w:color w:val="000000" w:themeColor="text1"/>
        </w:rPr>
        <w:t>;</w:t>
      </w:r>
    </w:p>
    <w:p w:rsidR="00DD673E" w:rsidRPr="00FF3DEA" w:rsidRDefault="00DD673E" w:rsidP="00083A4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FF3DEA">
        <w:rPr>
          <w:rFonts w:ascii="Arial" w:hAnsi="Arial"/>
          <w:color w:val="000000" w:themeColor="text1"/>
        </w:rPr>
        <w:t xml:space="preserve">wyrażenia zgody na sprzedaż niezabudowanej nieruchomości położonej w Piotrkowie Trybunalskim przy </w:t>
      </w:r>
      <w:r w:rsidRPr="00FF3DEA">
        <w:rPr>
          <w:rFonts w:ascii="Arial" w:hAnsi="Arial"/>
          <w:color w:val="000000" w:themeColor="text1"/>
        </w:rPr>
        <w:br/>
        <w:t>ul. Leśnej 22;</w:t>
      </w:r>
    </w:p>
    <w:p w:rsidR="00DD673E" w:rsidRPr="00FF3DEA" w:rsidRDefault="00DD673E" w:rsidP="00083A4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FF3DEA">
        <w:rPr>
          <w:rFonts w:ascii="Arial" w:hAnsi="Arial"/>
          <w:color w:val="000000" w:themeColor="text1"/>
        </w:rPr>
        <w:t>wyrażenia zgody na wydzierżawienie</w:t>
      </w:r>
      <w:r w:rsidRPr="00FF3DEA">
        <w:rPr>
          <w:rFonts w:ascii="Arial" w:hAnsi="Arial"/>
          <w:color w:val="000000" w:themeColor="text1"/>
        </w:rPr>
        <w:br/>
        <w:t xml:space="preserve"> i odstąpienie od przetargowego trybu zawarcia umowy dzierżawy nieruchomości zabudowanej, położonej w Piotrkowie Trybunalskim przy ul. Krakowskie Przedmieście 73;</w:t>
      </w:r>
    </w:p>
    <w:p w:rsidR="00DD673E" w:rsidRPr="00FF3DEA" w:rsidRDefault="00DD673E" w:rsidP="00083A4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t xml:space="preserve">Zaopiniowanie projektu uchwały </w:t>
      </w:r>
      <w:r w:rsidRPr="00FF3DEA">
        <w:rPr>
          <w:rFonts w:ascii="Arial" w:hAnsi="Arial"/>
          <w:color w:val="000000" w:themeColor="text1"/>
        </w:rPr>
        <w:t>zmieniającej uchwałę w sprawie ustalenia cen</w:t>
      </w:r>
      <w:r w:rsidRPr="00FF3DEA">
        <w:rPr>
          <w:rFonts w:ascii="Arial" w:hAnsi="Arial"/>
          <w:color w:val="000000" w:themeColor="text1"/>
        </w:rPr>
        <w:br/>
        <w:t xml:space="preserve">i opłat za usługi przewozowe lokalnego transportu zbiorowego w granicach administracyjnych Piotrkowa Trybunalskiego i gmin sąsiadujących, które przystąpiły do porozumienia w celu wspólnej realizacji publicznego transportu zbiorowego oraz cen i opłat za usługi przewozowe środkami lokalnego transportu zbiorowego, wykonywane przez Miejski Zakład Komunikacyjny Sp. z o.o. w Piotrkowie Trybunalskim; </w:t>
      </w:r>
    </w:p>
    <w:p w:rsidR="00DD673E" w:rsidRPr="00FF3DEA" w:rsidRDefault="00DD673E" w:rsidP="00083A4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FF3DEA">
        <w:rPr>
          <w:rFonts w:ascii="Arial" w:hAnsi="Arial"/>
          <w:color w:val="000000" w:themeColor="text1"/>
        </w:rPr>
        <w:t>przystąpienia do sporządzenia miejscowego planu zagospodarowania przestrzennego w rejonie ulicy Życzliwej oraz rzeki Wierzejki w Piotrkowie Trybunalskim;</w:t>
      </w:r>
    </w:p>
    <w:p w:rsidR="00DD673E" w:rsidRPr="00FF3DEA" w:rsidRDefault="00DD673E" w:rsidP="00083A4E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FF3DEA">
        <w:rPr>
          <w:rFonts w:ascii="Arial" w:hAnsi="Arial"/>
          <w:color w:val="000000" w:themeColor="text1"/>
        </w:rPr>
        <w:t xml:space="preserve">miejscowego planu zagospodarowania przestrzennego w rejonie ulic: Wolborskiej, Życzliwej, Przedniej i rzeki Wierzejki </w:t>
      </w:r>
      <w:r w:rsidRPr="00FF3DEA">
        <w:rPr>
          <w:rFonts w:ascii="Arial" w:hAnsi="Arial"/>
          <w:color w:val="000000" w:themeColor="text1"/>
        </w:rPr>
        <w:br/>
        <w:t>w Piotrkowie Trybunalskim;</w:t>
      </w:r>
    </w:p>
    <w:p w:rsidR="00DD673E" w:rsidRPr="00FF3DEA" w:rsidRDefault="00DD673E" w:rsidP="00083A4E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/>
          <w:color w:val="000000" w:themeColor="text1"/>
        </w:rPr>
      </w:pPr>
      <w:r w:rsidRPr="00FF3DEA">
        <w:rPr>
          <w:rFonts w:ascii="Arial" w:hAnsi="Arial" w:cs="Arial"/>
          <w:color w:val="000000" w:themeColor="text1"/>
        </w:rPr>
        <w:lastRenderedPageBreak/>
        <w:t xml:space="preserve">Zaopiniowanie projektu uchwały w sprawie </w:t>
      </w:r>
      <w:r w:rsidRPr="00FF3DEA">
        <w:rPr>
          <w:rFonts w:ascii="Arial" w:hAnsi="Arial"/>
          <w:color w:val="000000" w:themeColor="text1"/>
        </w:rPr>
        <w:t xml:space="preserve">miejscowego planu zagospodarowania przestrzennego w rejonie ulic: Autostrady A1, Podmiejskiej, </w:t>
      </w:r>
      <w:proofErr w:type="spellStart"/>
      <w:r w:rsidRPr="00FF3DEA">
        <w:rPr>
          <w:rFonts w:ascii="Arial" w:hAnsi="Arial"/>
          <w:color w:val="000000" w:themeColor="text1"/>
        </w:rPr>
        <w:t>Belzackiej</w:t>
      </w:r>
      <w:proofErr w:type="spellEnd"/>
      <w:r w:rsidRPr="00FF3DEA">
        <w:rPr>
          <w:rFonts w:ascii="Arial" w:hAnsi="Arial"/>
          <w:color w:val="000000" w:themeColor="text1"/>
        </w:rPr>
        <w:t>, Dworskiej, Agrestowej, Energetyków, Malinowej, Świe</w:t>
      </w:r>
      <w:r w:rsidR="001E311A">
        <w:rPr>
          <w:rFonts w:ascii="Arial" w:hAnsi="Arial"/>
          <w:color w:val="000000" w:themeColor="text1"/>
        </w:rPr>
        <w:t xml:space="preserve">rkowej i cieku wodnego </w:t>
      </w:r>
      <w:proofErr w:type="spellStart"/>
      <w:r w:rsidR="001E311A">
        <w:rPr>
          <w:rFonts w:ascii="Arial" w:hAnsi="Arial"/>
          <w:color w:val="000000" w:themeColor="text1"/>
        </w:rPr>
        <w:t>Strawka</w:t>
      </w:r>
      <w:proofErr w:type="spellEnd"/>
      <w:r w:rsidR="001E311A">
        <w:rPr>
          <w:rFonts w:ascii="Arial" w:hAnsi="Arial"/>
          <w:color w:val="000000" w:themeColor="text1"/>
        </w:rPr>
        <w:t xml:space="preserve"> </w:t>
      </w:r>
      <w:r w:rsidRPr="00FF3DEA">
        <w:rPr>
          <w:rFonts w:ascii="Arial" w:hAnsi="Arial"/>
          <w:color w:val="000000" w:themeColor="text1"/>
        </w:rPr>
        <w:t>w Piotrkowie Trybunalskim;</w:t>
      </w:r>
    </w:p>
    <w:p w:rsidR="00DD673E" w:rsidRPr="00DD673E" w:rsidRDefault="00DD673E" w:rsidP="00083A4E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/>
        </w:rPr>
      </w:pPr>
      <w:r>
        <w:rPr>
          <w:rFonts w:ascii="Arial" w:hAnsi="Arial" w:cs="Arial"/>
        </w:rPr>
        <w:t xml:space="preserve">Zaopiniowanie projektu uchwały w sprawie </w:t>
      </w:r>
      <w:r w:rsidRPr="00DD673E">
        <w:rPr>
          <w:rFonts w:ascii="Arial" w:hAnsi="Arial"/>
          <w:color w:val="000000" w:themeColor="text1"/>
        </w:rPr>
        <w:t>wzoru deklaracji o wysokości opłaty za gospodarowanie odpadami komunalnymi, składanej przez właścicieli nieruchomości;</w:t>
      </w:r>
    </w:p>
    <w:p w:rsidR="00DD673E" w:rsidRPr="00DD673E" w:rsidRDefault="00DD673E" w:rsidP="00083A4E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/>
        </w:rPr>
      </w:pPr>
      <w:r>
        <w:rPr>
          <w:rFonts w:ascii="Arial" w:hAnsi="Arial" w:cs="Arial"/>
        </w:rPr>
        <w:t xml:space="preserve">Zaopiniowanie projektu uchwały w sprawie </w:t>
      </w:r>
      <w:r w:rsidRPr="00DD673E">
        <w:rPr>
          <w:rFonts w:ascii="Arial" w:hAnsi="Arial"/>
          <w:color w:val="000000" w:themeColor="text1"/>
        </w:rPr>
        <w:t xml:space="preserve">wyboru metody ustalania opłaty </w:t>
      </w:r>
      <w:r>
        <w:rPr>
          <w:rFonts w:ascii="Arial" w:hAnsi="Arial"/>
          <w:color w:val="000000" w:themeColor="text1"/>
        </w:rPr>
        <w:br/>
      </w:r>
      <w:r w:rsidRPr="00DD673E">
        <w:rPr>
          <w:rFonts w:ascii="Arial" w:hAnsi="Arial"/>
          <w:color w:val="000000" w:themeColor="text1"/>
        </w:rPr>
        <w:t xml:space="preserve">i stawki za gospodarowanie odpadami komunalnymi oraz w sprawie zwolnienia </w:t>
      </w:r>
      <w:r>
        <w:rPr>
          <w:rFonts w:ascii="Arial" w:hAnsi="Arial"/>
          <w:color w:val="000000" w:themeColor="text1"/>
        </w:rPr>
        <w:br/>
      </w:r>
      <w:r w:rsidRPr="00DD673E">
        <w:rPr>
          <w:rFonts w:ascii="Arial" w:hAnsi="Arial"/>
          <w:color w:val="000000" w:themeColor="text1"/>
        </w:rPr>
        <w:t xml:space="preserve">w części </w:t>
      </w:r>
      <w:bookmarkStart w:id="2" w:name="_Hlk52446103"/>
      <w:r w:rsidRPr="00DD673E">
        <w:rPr>
          <w:rFonts w:ascii="Arial" w:hAnsi="Arial"/>
          <w:color w:val="000000" w:themeColor="text1"/>
        </w:rPr>
        <w:t>z opłaty za gospodarowanie odpadami komunalnymi właścicieli nieruchomości zabudowanych budynkami mieszkalnymi jednorodzinnymi kompostujących bioodpady stanowiące odpady komunalne w kompostowniku przydomowym</w:t>
      </w:r>
      <w:bookmarkEnd w:id="2"/>
      <w:r w:rsidRPr="00DD673E">
        <w:rPr>
          <w:rFonts w:ascii="Arial" w:hAnsi="Arial"/>
          <w:color w:val="000000" w:themeColor="text1"/>
        </w:rPr>
        <w:t>;</w:t>
      </w:r>
    </w:p>
    <w:p w:rsidR="00DD673E" w:rsidRPr="007F5B5E" w:rsidRDefault="00DD673E" w:rsidP="00083A4E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/>
        </w:rPr>
      </w:pPr>
      <w:r>
        <w:rPr>
          <w:rFonts w:ascii="Arial" w:hAnsi="Arial" w:cs="Arial"/>
        </w:rPr>
        <w:t xml:space="preserve">Zaopiniowanie projektu uchwały </w:t>
      </w:r>
      <w:r w:rsidRPr="00DD673E">
        <w:rPr>
          <w:rFonts w:ascii="Arial" w:eastAsiaTheme="minorEastAsia" w:hAnsi="Arial"/>
          <w:color w:val="000000" w:themeColor="text1"/>
        </w:rPr>
        <w:t xml:space="preserve">zmieniającej uchwałę w sprawie ustalenia szczegółowego sposobu i zakresu świadczenia usług w zakresie odbierania </w:t>
      </w:r>
      <w:r>
        <w:rPr>
          <w:rFonts w:ascii="Arial" w:eastAsiaTheme="minorEastAsia" w:hAnsi="Arial"/>
          <w:color w:val="000000" w:themeColor="text1"/>
        </w:rPr>
        <w:br/>
      </w:r>
      <w:r w:rsidRPr="00DD673E">
        <w:rPr>
          <w:rFonts w:ascii="Arial" w:eastAsiaTheme="minorEastAsia" w:hAnsi="Arial"/>
          <w:color w:val="000000" w:themeColor="text1"/>
        </w:rPr>
        <w:t>i zagospodarowania odpadów komunalnych od właścicieli nieruchomości, na których zamieszkują mieszkańcy, w zamian za uiszczoną opłatę.</w:t>
      </w:r>
    </w:p>
    <w:p w:rsidR="007F5B5E" w:rsidRPr="00DD673E" w:rsidRDefault="007F5B5E" w:rsidP="00083A4E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/>
        </w:rPr>
      </w:pPr>
      <w:r>
        <w:rPr>
          <w:rFonts w:ascii="Arial" w:eastAsiaTheme="minorEastAsia" w:hAnsi="Arial"/>
          <w:color w:val="000000" w:themeColor="text1"/>
        </w:rPr>
        <w:t>Wydanie opinii w spraw</w:t>
      </w:r>
      <w:r w:rsidR="00C9015E">
        <w:rPr>
          <w:rFonts w:ascii="Arial" w:eastAsiaTheme="minorEastAsia" w:hAnsi="Arial"/>
          <w:color w:val="000000" w:themeColor="text1"/>
        </w:rPr>
        <w:t>ie wynajęcia</w:t>
      </w:r>
      <w:r w:rsidR="00055E9E" w:rsidRPr="00055E9E">
        <w:rPr>
          <w:rFonts w:ascii="Arial" w:eastAsiaTheme="minorEastAsia" w:hAnsi="Arial"/>
          <w:color w:val="000000" w:themeColor="text1"/>
        </w:rPr>
        <w:t xml:space="preserve"> </w:t>
      </w:r>
      <w:r w:rsidR="00055E9E">
        <w:rPr>
          <w:rFonts w:ascii="Arial" w:eastAsiaTheme="minorEastAsia" w:hAnsi="Arial"/>
          <w:color w:val="000000" w:themeColor="text1"/>
        </w:rPr>
        <w:t>w trybie bezprzetargowym osobie fizycznej garażu położonego przy Sulejowskiej (oryginał pisma  do wglądu w Biurze Rady Miasta);</w:t>
      </w:r>
      <w:r w:rsidR="00C9015E">
        <w:rPr>
          <w:rFonts w:ascii="Arial" w:eastAsiaTheme="minorEastAsia" w:hAnsi="Arial"/>
          <w:color w:val="000000" w:themeColor="text1"/>
        </w:rPr>
        <w:t xml:space="preserve"> </w:t>
      </w:r>
    </w:p>
    <w:p w:rsidR="00DD673E" w:rsidRPr="00DD673E" w:rsidRDefault="00DD673E" w:rsidP="00083A4E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/>
        </w:rPr>
      </w:pPr>
      <w:r>
        <w:rPr>
          <w:rFonts w:ascii="Arial" w:eastAsiaTheme="minorEastAsia" w:hAnsi="Arial"/>
          <w:color w:val="000000" w:themeColor="text1"/>
        </w:rPr>
        <w:t>Korespondencja kierowana do Komisji.</w:t>
      </w:r>
    </w:p>
    <w:p w:rsidR="00DD673E" w:rsidRDefault="00DD673E" w:rsidP="00083A4E">
      <w:pPr>
        <w:spacing w:line="360" w:lineRule="auto"/>
        <w:rPr>
          <w:rFonts w:ascii="Arial" w:hAnsi="Arial" w:cs="Arial"/>
        </w:rPr>
      </w:pPr>
    </w:p>
    <w:p w:rsidR="00842E4B" w:rsidRPr="005B5AA2" w:rsidRDefault="005B5AA2" w:rsidP="00083A4E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Podpisała: Przewodnicząca K</w:t>
      </w:r>
      <w:r w:rsidR="00FF3DEA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 xml:space="preserve">(-) </w:t>
      </w:r>
      <w:r w:rsidR="00FF3DEA" w:rsidRPr="005B5AA2">
        <w:rPr>
          <w:rFonts w:ascii="Arial" w:hAnsi="Arial" w:cs="Arial"/>
        </w:rPr>
        <w:t xml:space="preserve">Jadwiga Wójcik     </w:t>
      </w:r>
      <w:r w:rsidR="00FF3DEA" w:rsidRPr="005B5AA2">
        <w:rPr>
          <w:rFonts w:ascii="Arial" w:hAnsi="Arial" w:cs="Arial"/>
        </w:rPr>
        <w:tab/>
        <w:t xml:space="preserve">    </w:t>
      </w:r>
      <w:r w:rsidR="00FF3DEA" w:rsidRPr="005B5AA2">
        <w:rPr>
          <w:rFonts w:ascii="Arial" w:hAnsi="Arial" w:cs="Arial"/>
        </w:rPr>
        <w:tab/>
      </w:r>
    </w:p>
    <w:p w:rsidR="00842E4B" w:rsidRPr="005B5AA2" w:rsidRDefault="00842E4B" w:rsidP="00083A4E">
      <w:pPr>
        <w:spacing w:line="360" w:lineRule="auto"/>
        <w:rPr>
          <w:rFonts w:ascii="Arial" w:hAnsi="Arial" w:cs="Arial"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DD673E" w:rsidRDefault="00DD673E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b/>
          <w:i/>
        </w:rPr>
      </w:pPr>
    </w:p>
    <w:p w:rsidR="00842E4B" w:rsidRDefault="00842E4B" w:rsidP="00083A4E">
      <w:pPr>
        <w:spacing w:line="360" w:lineRule="auto"/>
        <w:rPr>
          <w:rFonts w:ascii="Arial" w:hAnsi="Arial" w:cs="Arial"/>
          <w:i/>
        </w:rPr>
      </w:pPr>
    </w:p>
    <w:sectPr w:rsidR="00842E4B">
      <w:footerReference w:type="default" r:id="rId8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7A" w:rsidRDefault="007E637A">
      <w:r>
        <w:separator/>
      </w:r>
    </w:p>
  </w:endnote>
  <w:endnote w:type="continuationSeparator" w:id="0">
    <w:p w:rsidR="007E637A" w:rsidRDefault="007E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7A" w:rsidRDefault="007E637A">
      <w:r>
        <w:separator/>
      </w:r>
    </w:p>
  </w:footnote>
  <w:footnote w:type="continuationSeparator" w:id="0">
    <w:p w:rsidR="007E637A" w:rsidRDefault="007E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D72463"/>
    <w:multiLevelType w:val="multilevel"/>
    <w:tmpl w:val="72CA1A5A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B"/>
    <w:rsid w:val="00035DF0"/>
    <w:rsid w:val="00055E9E"/>
    <w:rsid w:val="00083A4E"/>
    <w:rsid w:val="001E311A"/>
    <w:rsid w:val="005065D1"/>
    <w:rsid w:val="0056506F"/>
    <w:rsid w:val="005B5AA2"/>
    <w:rsid w:val="00775AB3"/>
    <w:rsid w:val="007E637A"/>
    <w:rsid w:val="007F5B5E"/>
    <w:rsid w:val="00842E4B"/>
    <w:rsid w:val="008D77B2"/>
    <w:rsid w:val="00A7359F"/>
    <w:rsid w:val="00A82349"/>
    <w:rsid w:val="00B80A59"/>
    <w:rsid w:val="00C9015E"/>
    <w:rsid w:val="00DD673E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72E6E-F32A-426E-B08E-AE67C1A7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C93A-6FA4-4724-ACDD-9EE557C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3860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Stawarz Izabela</cp:lastModifiedBy>
  <cp:revision>2</cp:revision>
  <cp:lastPrinted>2020-10-20T11:46:00Z</cp:lastPrinted>
  <dcterms:created xsi:type="dcterms:W3CDTF">2020-10-22T06:06:00Z</dcterms:created>
  <dcterms:modified xsi:type="dcterms:W3CDTF">2020-10-22T06:06:00Z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