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F3" w:rsidRDefault="00007E1A" w:rsidP="00CB60F3">
      <w:pPr>
        <w:spacing w:line="360" w:lineRule="auto"/>
        <w:jc w:val="left"/>
        <w:rPr>
          <w:rFonts w:ascii="Arial" w:hAnsi="Arial" w:cs="Arial"/>
          <w:sz w:val="24"/>
        </w:rPr>
      </w:pPr>
      <w:r w:rsidRPr="00007E1A">
        <w:rPr>
          <w:rFonts w:ascii="Arial" w:hAnsi="Arial" w:cs="Arial"/>
          <w:sz w:val="24"/>
        </w:rPr>
        <w:t xml:space="preserve">Uchwała XXVII/386/20 Rady Miasta Piotrkowa Trybunalskiego </w:t>
      </w:r>
    </w:p>
    <w:p w:rsidR="00A77B3E" w:rsidRPr="00007E1A" w:rsidRDefault="00007E1A" w:rsidP="00CB60F3">
      <w:pPr>
        <w:spacing w:line="360" w:lineRule="auto"/>
        <w:jc w:val="left"/>
        <w:rPr>
          <w:rFonts w:ascii="Arial" w:hAnsi="Arial" w:cs="Arial"/>
          <w:caps/>
          <w:sz w:val="24"/>
        </w:rPr>
      </w:pPr>
      <w:r w:rsidRPr="00007E1A">
        <w:rPr>
          <w:rFonts w:ascii="Arial" w:hAnsi="Arial" w:cs="Arial"/>
          <w:sz w:val="24"/>
        </w:rPr>
        <w:t>z dnia 30 września 2020 r.</w:t>
      </w:r>
    </w:p>
    <w:p w:rsidR="00A77B3E" w:rsidRPr="00007E1A" w:rsidRDefault="00007E1A" w:rsidP="00CB60F3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007E1A">
        <w:rPr>
          <w:rFonts w:ascii="Arial" w:hAnsi="Arial" w:cs="Arial"/>
          <w:sz w:val="24"/>
        </w:rPr>
        <w:t>zmieniająca uchwałę w sprawie opłaty targowej</w:t>
      </w:r>
    </w:p>
    <w:p w:rsidR="00A77B3E" w:rsidRPr="00CB60F3" w:rsidRDefault="00007E1A" w:rsidP="00CB60F3">
      <w:pPr>
        <w:keepLines/>
        <w:spacing w:before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sz w:val="24"/>
        </w:rPr>
        <w:t>Na podstawie art. 18 ust.</w:t>
      </w:r>
      <w:r w:rsidR="00CB60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CB60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pkt</w:t>
      </w:r>
      <w:r w:rsidR="00CB60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8, art.</w:t>
      </w:r>
      <w:r w:rsidR="00CB60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41</w:t>
      </w:r>
      <w:r w:rsidR="00CB60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ust. </w:t>
      </w:r>
      <w:r w:rsidRPr="00007E1A">
        <w:rPr>
          <w:rFonts w:ascii="Arial" w:hAnsi="Arial" w:cs="Arial"/>
          <w:sz w:val="24"/>
        </w:rPr>
        <w:t>1, art.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42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ustawy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dnia 8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marca 1990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r.</w:t>
      </w:r>
      <w:r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o samorządzie gminnym (t.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j.: Dz.U.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2020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r. poz.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713; zm.: Dz.U.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2020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r. poz.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1378); art.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15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ust.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1, art.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19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pkt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1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lit. a) ustawy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dnia 12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stycznia 1991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r. o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podatkach i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opłatach lokalnych (t.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j.: Dz.U.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2019 poz.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1170; zm.: Dz.U.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 xml:space="preserve"> 2018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r. poz.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2244; MP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2019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r. poz.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738, poz.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1020; MP z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2020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>r. poz.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sz w:val="24"/>
        </w:rPr>
        <w:t xml:space="preserve">673) </w:t>
      </w:r>
      <w:r w:rsidRPr="00CB60F3">
        <w:rPr>
          <w:rFonts w:ascii="Arial" w:hAnsi="Arial" w:cs="Arial"/>
          <w:color w:val="000000"/>
          <w:sz w:val="24"/>
          <w:u w:color="000000"/>
        </w:rPr>
        <w:t>uchwala się, co następuje:</w:t>
      </w:r>
      <w:bookmarkStart w:id="0" w:name="_GoBack"/>
      <w:bookmarkEnd w:id="0"/>
    </w:p>
    <w:p w:rsidR="00A77B3E" w:rsidRPr="00007E1A" w:rsidRDefault="00007E1A" w:rsidP="00CB60F3">
      <w:pPr>
        <w:keepLines/>
        <w:spacing w:before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07E1A">
        <w:rPr>
          <w:rFonts w:ascii="Arial" w:hAnsi="Arial" w:cs="Arial"/>
          <w:b/>
          <w:sz w:val="24"/>
        </w:rPr>
        <w:t>§</w:t>
      </w:r>
      <w:r w:rsidR="00CB60F3">
        <w:rPr>
          <w:rFonts w:ascii="Arial" w:hAnsi="Arial" w:cs="Arial"/>
          <w:b/>
          <w:sz w:val="24"/>
        </w:rPr>
        <w:t xml:space="preserve"> </w:t>
      </w:r>
      <w:r w:rsidRPr="00007E1A">
        <w:rPr>
          <w:rFonts w:ascii="Arial" w:hAnsi="Arial" w:cs="Arial"/>
          <w:b/>
          <w:sz w:val="24"/>
        </w:rPr>
        <w:t>1.</w:t>
      </w:r>
      <w:r w:rsidR="00CB60F3">
        <w:rPr>
          <w:rFonts w:ascii="Arial" w:hAnsi="Arial" w:cs="Arial"/>
          <w:b/>
          <w:sz w:val="24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W uchwale Nr XIV/212/19 Rady Miasta Piotrkowa Trybunalskiego z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dnia 27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listopada 2019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r. w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sprawie opłaty targowej wprowadza się następujące zmiany:</w:t>
      </w:r>
    </w:p>
    <w:p w:rsidR="00A77B3E" w:rsidRPr="00007E1A" w:rsidRDefault="00007E1A" w:rsidP="00CB60F3">
      <w:pPr>
        <w:spacing w:before="120" w:line="360" w:lineRule="auto"/>
        <w:ind w:firstLine="720"/>
        <w:jc w:val="left"/>
        <w:rPr>
          <w:rFonts w:ascii="Arial" w:hAnsi="Arial" w:cs="Arial"/>
          <w:color w:val="000000"/>
          <w:sz w:val="24"/>
          <w:u w:color="000000"/>
        </w:rPr>
      </w:pPr>
      <w:r w:rsidRPr="00007E1A">
        <w:rPr>
          <w:rFonts w:ascii="Arial" w:hAnsi="Arial" w:cs="Arial"/>
          <w:sz w:val="24"/>
        </w:rPr>
        <w:t>1)</w:t>
      </w:r>
      <w:r w:rsidR="00CB60F3">
        <w:rPr>
          <w:rFonts w:ascii="Arial" w:hAnsi="Arial" w:cs="Arial"/>
          <w:sz w:val="24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załącznik do uchwały otrzymuje brzmienie określone w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załączniku do niniejszej uchwały.</w:t>
      </w:r>
    </w:p>
    <w:p w:rsidR="00A77B3E" w:rsidRPr="00007E1A" w:rsidRDefault="00007E1A" w:rsidP="00CB60F3">
      <w:pPr>
        <w:keepLines/>
        <w:spacing w:before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07E1A">
        <w:rPr>
          <w:rFonts w:ascii="Arial" w:hAnsi="Arial" w:cs="Arial"/>
          <w:b/>
          <w:sz w:val="24"/>
        </w:rPr>
        <w:t>§</w:t>
      </w:r>
      <w:r w:rsidR="00CB60F3">
        <w:rPr>
          <w:rFonts w:ascii="Arial" w:hAnsi="Arial" w:cs="Arial"/>
          <w:b/>
          <w:sz w:val="24"/>
        </w:rPr>
        <w:t xml:space="preserve"> </w:t>
      </w:r>
      <w:r w:rsidRPr="00007E1A">
        <w:rPr>
          <w:rFonts w:ascii="Arial" w:hAnsi="Arial" w:cs="Arial"/>
          <w:b/>
          <w:sz w:val="24"/>
        </w:rPr>
        <w:t>2.</w:t>
      </w:r>
      <w:r w:rsidR="00CB60F3">
        <w:rPr>
          <w:rFonts w:ascii="Arial" w:hAnsi="Arial" w:cs="Arial"/>
          <w:b/>
          <w:sz w:val="24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007E1A" w:rsidRDefault="00007E1A" w:rsidP="00CB60F3">
      <w:pPr>
        <w:keepNext/>
        <w:keepLines/>
        <w:spacing w:before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007E1A">
        <w:rPr>
          <w:rFonts w:ascii="Arial" w:hAnsi="Arial" w:cs="Arial"/>
          <w:b/>
          <w:sz w:val="24"/>
        </w:rPr>
        <w:t>§</w:t>
      </w:r>
      <w:r w:rsidR="00CB60F3">
        <w:rPr>
          <w:rFonts w:ascii="Arial" w:hAnsi="Arial" w:cs="Arial"/>
          <w:b/>
          <w:sz w:val="24"/>
        </w:rPr>
        <w:t xml:space="preserve"> </w:t>
      </w:r>
      <w:r w:rsidRPr="00007E1A">
        <w:rPr>
          <w:rFonts w:ascii="Arial" w:hAnsi="Arial" w:cs="Arial"/>
          <w:b/>
          <w:sz w:val="24"/>
        </w:rPr>
        <w:t>3.</w:t>
      </w:r>
      <w:r w:rsidR="00CB60F3">
        <w:rPr>
          <w:rFonts w:ascii="Arial" w:hAnsi="Arial" w:cs="Arial"/>
          <w:b/>
          <w:sz w:val="24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Uchwała podlega publikacji w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 xml:space="preserve">Dzienniku Urzędowym Województwa Łódzkiego </w:t>
      </w:r>
      <w:r>
        <w:rPr>
          <w:rFonts w:ascii="Arial" w:hAnsi="Arial" w:cs="Arial"/>
          <w:color w:val="000000"/>
          <w:sz w:val="24"/>
          <w:u w:color="000000"/>
        </w:rPr>
        <w:t>i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>
        <w:rPr>
          <w:rFonts w:ascii="Arial" w:hAnsi="Arial" w:cs="Arial"/>
          <w:color w:val="000000"/>
          <w:sz w:val="24"/>
          <w:u w:color="000000"/>
        </w:rPr>
        <w:t xml:space="preserve">wchodzi w </w:t>
      </w:r>
      <w:r w:rsidRPr="00007E1A">
        <w:rPr>
          <w:rFonts w:ascii="Arial" w:hAnsi="Arial" w:cs="Arial"/>
          <w:color w:val="000000"/>
          <w:sz w:val="24"/>
          <w:u w:color="000000"/>
        </w:rPr>
        <w:t>życie z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dniem 1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grudnia 2020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7789F" w:rsidRPr="00007E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89F" w:rsidRPr="00007E1A" w:rsidRDefault="00C7789F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89F" w:rsidRPr="00007E1A" w:rsidRDefault="00007E1A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07E1A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007E1A">
              <w:rPr>
                <w:rFonts w:ascii="Arial" w:hAnsi="Arial" w:cs="Arial"/>
                <w:color w:val="000000"/>
                <w:sz w:val="24"/>
              </w:rPr>
              <w:br/>
            </w:r>
            <w:r w:rsidRPr="00007E1A">
              <w:rPr>
                <w:rFonts w:ascii="Arial" w:hAnsi="Arial" w:cs="Arial"/>
                <w:color w:val="000000"/>
                <w:sz w:val="24"/>
              </w:rPr>
              <w:br/>
            </w:r>
            <w:r w:rsidRPr="00007E1A">
              <w:rPr>
                <w:rFonts w:ascii="Arial" w:hAnsi="Arial" w:cs="Arial"/>
                <w:color w:val="000000"/>
                <w:sz w:val="24"/>
              </w:rPr>
              <w:br/>
            </w:r>
            <w:r w:rsidRPr="00007E1A">
              <w:rPr>
                <w:rFonts w:ascii="Arial" w:hAnsi="Arial" w:cs="Arial"/>
                <w:b/>
                <w:sz w:val="24"/>
              </w:rPr>
              <w:t>Marian</w:t>
            </w:r>
            <w:r w:rsidR="00CB60F3">
              <w:rPr>
                <w:rFonts w:ascii="Arial" w:hAnsi="Arial" w:cs="Arial"/>
                <w:b/>
                <w:sz w:val="24"/>
              </w:rPr>
              <w:t xml:space="preserve"> </w:t>
            </w:r>
            <w:r w:rsidRPr="00007E1A">
              <w:rPr>
                <w:rFonts w:ascii="Arial" w:hAnsi="Arial" w:cs="Arial"/>
                <w:b/>
                <w:sz w:val="24"/>
              </w:rPr>
              <w:t>Błaszczyński</w:t>
            </w:r>
          </w:p>
        </w:tc>
      </w:tr>
    </w:tbl>
    <w:p w:rsidR="00A77B3E" w:rsidRPr="00007E1A" w:rsidRDefault="00CB60F3">
      <w:pPr>
        <w:keepNext/>
        <w:rPr>
          <w:rFonts w:ascii="Arial" w:hAnsi="Arial" w:cs="Arial"/>
          <w:color w:val="000000"/>
          <w:sz w:val="24"/>
          <w:u w:color="000000"/>
        </w:rPr>
        <w:sectPr w:rsidR="00A77B3E" w:rsidRPr="00007E1A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Pr="00007E1A" w:rsidRDefault="00007E1A">
      <w:pPr>
        <w:keepNext/>
        <w:spacing w:before="120" w:after="120" w:line="360" w:lineRule="auto"/>
        <w:ind w:left="5488"/>
        <w:jc w:val="left"/>
        <w:rPr>
          <w:rFonts w:ascii="Arial" w:hAnsi="Arial" w:cs="Arial"/>
          <w:color w:val="000000"/>
          <w:sz w:val="24"/>
          <w:u w:color="000000"/>
        </w:rPr>
      </w:pPr>
      <w:r w:rsidRPr="00007E1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07E1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07E1A">
        <w:rPr>
          <w:rFonts w:ascii="Arial" w:hAnsi="Arial" w:cs="Arial"/>
          <w:color w:val="000000"/>
          <w:sz w:val="24"/>
          <w:u w:color="000000"/>
        </w:rPr>
        <w:t>Załącznik do uchwały Nr XXVII/386/20</w:t>
      </w:r>
      <w:r w:rsidRPr="00007E1A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007E1A">
        <w:rPr>
          <w:rFonts w:ascii="Arial" w:hAnsi="Arial" w:cs="Arial"/>
          <w:color w:val="000000"/>
          <w:sz w:val="24"/>
          <w:u w:color="000000"/>
        </w:rPr>
        <w:br/>
        <w:t>z dnia 30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września 2020</w:t>
      </w:r>
      <w:r w:rsidR="00CB60F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07E1A">
        <w:rPr>
          <w:rFonts w:ascii="Arial" w:hAnsi="Arial" w:cs="Arial"/>
          <w:color w:val="000000"/>
          <w:sz w:val="24"/>
          <w:u w:color="000000"/>
        </w:rPr>
        <w:t>r.</w:t>
      </w:r>
    </w:p>
    <w:p w:rsidR="00A77B3E" w:rsidRPr="00007E1A" w:rsidRDefault="00007E1A">
      <w:pPr>
        <w:keepNext/>
        <w:spacing w:after="480"/>
        <w:jc w:val="center"/>
        <w:rPr>
          <w:rFonts w:ascii="Arial" w:hAnsi="Arial" w:cs="Arial"/>
          <w:color w:val="000000"/>
          <w:sz w:val="24"/>
          <w:u w:color="000000"/>
        </w:rPr>
      </w:pPr>
      <w:r w:rsidRPr="00007E1A">
        <w:rPr>
          <w:rFonts w:ascii="Arial" w:hAnsi="Arial" w:cs="Arial"/>
          <w:b/>
          <w:color w:val="000000"/>
          <w:sz w:val="24"/>
          <w:u w:color="000000"/>
        </w:rPr>
        <w:t>Tabela dziennych stawek opłaty targowej</w:t>
      </w:r>
      <w:r w:rsidRPr="00007E1A">
        <w:rPr>
          <w:rFonts w:ascii="Arial" w:hAnsi="Arial" w:cs="Arial"/>
          <w:b/>
          <w:color w:val="000000"/>
          <w:sz w:val="24"/>
          <w:u w:color="000000"/>
        </w:rPr>
        <w:br/>
        <w:t>na terenie Miasta Piotrkowa Trybunalskiego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837"/>
        <w:gridCol w:w="2351"/>
      </w:tblGrid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Wyszczególnienie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 xml:space="preserve">Dzienne stawki </w:t>
            </w:r>
          </w:p>
          <w:p w:rsidR="00C7789F" w:rsidRPr="00007E1A" w:rsidRDefault="00007E1A">
            <w:pPr>
              <w:jc w:val="center"/>
              <w:rPr>
                <w:rFonts w:ascii="Arial" w:hAnsi="Arial" w:cs="Arial"/>
                <w:sz w:val="24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opłaty targowej</w:t>
            </w:r>
          </w:p>
        </w:tc>
      </w:tr>
      <w:tr w:rsidR="00C7789F" w:rsidRPr="00007E1A">
        <w:tc>
          <w:tcPr>
            <w:tcW w:w="1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Miejsca wyznaczone do prowadzenia handlu na gruntach należących do Miasta Piotrkowa Trybunalskiego</w:t>
            </w:r>
          </w:p>
        </w:tc>
      </w:tr>
      <w:tr w:rsidR="00C7789F" w:rsidRPr="00007E1A">
        <w:tc>
          <w:tcPr>
            <w:tcW w:w="1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Targowiska miejskie:</w:t>
            </w:r>
          </w:p>
        </w:tc>
      </w:tr>
      <w:tr w:rsidR="00C7789F" w:rsidRPr="00007E1A">
        <w:trPr>
          <w:trHeight w:val="267"/>
        </w:trPr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ul. Wyzwolenia:</w:t>
            </w:r>
          </w:p>
        </w:tc>
      </w:tr>
      <w:tr w:rsidR="00C7789F" w:rsidRPr="00007E1A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1) 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 xml:space="preserve">powierzchni placu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3,00 zł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 xml:space="preserve">2) za zajęcie 1 </w:t>
            </w:r>
            <w:proofErr w:type="spellStart"/>
            <w:r w:rsidRPr="00007E1A">
              <w:rPr>
                <w:rFonts w:ascii="Arial" w:hAnsi="Arial" w:cs="Arial"/>
                <w:sz w:val="24"/>
              </w:rPr>
              <w:t>mb</w:t>
            </w:r>
            <w:proofErr w:type="spellEnd"/>
            <w:r w:rsidRPr="00007E1A">
              <w:rPr>
                <w:rFonts w:ascii="Arial" w:hAnsi="Arial" w:cs="Arial"/>
                <w:sz w:val="24"/>
              </w:rPr>
              <w:t xml:space="preserve"> stołu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3,00 zł</w:t>
            </w:r>
          </w:p>
        </w:tc>
      </w:tr>
      <w:tr w:rsidR="00C7789F" w:rsidRPr="00007E1A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ul. Modrzewskiego:</w:t>
            </w:r>
          </w:p>
        </w:tc>
      </w:tr>
      <w:tr w:rsidR="00C7789F" w:rsidRPr="00007E1A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>powierzchni placu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2,00 zł</w:t>
            </w:r>
          </w:p>
        </w:tc>
      </w:tr>
      <w:tr w:rsidR="00C7789F" w:rsidRPr="00007E1A">
        <w:trPr>
          <w:trHeight w:val="1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 xml:space="preserve">ul. Bawełniana: 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1)za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>powierzchni placu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2,00 zł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2)przy sprzedaży z pojazdu: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a)ciągnika rolniczego, wozu konnego, samochodu osobowego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6,00 zł</w:t>
            </w:r>
          </w:p>
        </w:tc>
      </w:tr>
      <w:tr w:rsidR="00C7789F" w:rsidRPr="00007E1A">
        <w:trPr>
          <w:trHeight w:val="261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b)ciągnika rolniczego z przyczepą, samochodu osobowego z przyczepą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8,00 zł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c)samochodu ciężarowego o masie całkowitej do 3,5 tony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10,00 zł</w:t>
            </w:r>
          </w:p>
        </w:tc>
      </w:tr>
      <w:tr w:rsidR="00C7789F" w:rsidRPr="00007E1A">
        <w:trPr>
          <w:trHeight w:val="11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d)samochodu ciężarowego o masie całkowitej powyżej 3,5 tony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15,00 zł</w:t>
            </w:r>
          </w:p>
        </w:tc>
      </w:tr>
      <w:tr w:rsidR="00C7789F" w:rsidRPr="00007E1A">
        <w:trPr>
          <w:trHeight w:val="114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e)pozostałych pojazdów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6,00 zł</w:t>
            </w:r>
          </w:p>
        </w:tc>
      </w:tr>
      <w:tr w:rsidR="00C7789F" w:rsidRPr="00007E1A">
        <w:tc>
          <w:tcPr>
            <w:tcW w:w="1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Pozostałe miejsca wyznaczone: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ul. Targowa: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>powierzchni placu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3,00 zł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ul. Cmentarna: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>powierzchni placu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3,00 zł</w:t>
            </w:r>
          </w:p>
        </w:tc>
      </w:tr>
      <w:tr w:rsidR="00C7789F" w:rsidRPr="00007E1A">
        <w:tc>
          <w:tcPr>
            <w:tcW w:w="1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Targowiska prywatne zlokalizowane na gruntach nie należących do Miasta Piotrkowa Trybunalskiego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 xml:space="preserve">ul. Dmowskiego: 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1)za samochód przeznaczony do sprzedaży  (za 1 szt. 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20,00 zł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2)za pozostałe pojazdy przeznaczone do sprzedaży (za 1 szt. 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8,00 zł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CB60F3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3)za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>powierzchni placu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5,00 zł</w:t>
            </w:r>
          </w:p>
        </w:tc>
      </w:tr>
      <w:tr w:rsidR="00C7789F" w:rsidRPr="00007E1A">
        <w:tc>
          <w:tcPr>
            <w:tcW w:w="11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b/>
                <w:sz w:val="24"/>
              </w:rPr>
              <w:t>Miejsca niewyznaczone: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 xml:space="preserve">powierzchni placu podczas  imprez organizowanych lub będących pod patronatem Miasta Piotrków Trybunalski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1,00 zł</w:t>
            </w:r>
          </w:p>
        </w:tc>
      </w:tr>
      <w:tr w:rsidR="00C7789F" w:rsidRPr="00007E1A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7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Za zajęcie 1 m</w:t>
            </w:r>
            <w:r w:rsidRPr="00007E1A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 w:rsidRPr="00007E1A">
              <w:rPr>
                <w:rFonts w:ascii="Arial" w:hAnsi="Arial" w:cs="Arial"/>
                <w:sz w:val="24"/>
              </w:rPr>
              <w:t xml:space="preserve"> powierzchni placu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007E1A" w:rsidRDefault="00007E1A">
            <w:pPr>
              <w:jc w:val="center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007E1A">
              <w:rPr>
                <w:rFonts w:ascii="Arial" w:hAnsi="Arial" w:cs="Arial"/>
                <w:sz w:val="24"/>
              </w:rPr>
              <w:t>25,00 zł</w:t>
            </w:r>
          </w:p>
        </w:tc>
      </w:tr>
    </w:tbl>
    <w:p w:rsidR="00A77B3E" w:rsidRPr="00007E1A" w:rsidRDefault="00CB60F3">
      <w:pPr>
        <w:rPr>
          <w:rFonts w:ascii="Arial" w:hAnsi="Arial" w:cs="Arial"/>
          <w:color w:val="000000"/>
          <w:sz w:val="24"/>
          <w:u w:color="000000"/>
        </w:rPr>
      </w:pPr>
    </w:p>
    <w:sectPr w:rsidR="00A77B3E" w:rsidRPr="00007E1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08" w:rsidRDefault="00007E1A">
      <w:r>
        <w:separator/>
      </w:r>
    </w:p>
  </w:endnote>
  <w:endnote w:type="continuationSeparator" w:id="0">
    <w:p w:rsidR="00610508" w:rsidRDefault="0000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789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C7789F" w:rsidRDefault="00007E1A">
          <w:pPr>
            <w:jc w:val="left"/>
            <w:rPr>
              <w:sz w:val="18"/>
            </w:rPr>
          </w:pPr>
          <w:r>
            <w:rPr>
              <w:sz w:val="18"/>
            </w:rPr>
            <w:t>Id: A2455F26-1250-4031-90A7-FDA52F761B23.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C7789F" w:rsidRDefault="00007E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B60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789F" w:rsidRDefault="00C7789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7789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C7789F" w:rsidRDefault="00007E1A">
          <w:pPr>
            <w:jc w:val="left"/>
            <w:rPr>
              <w:sz w:val="18"/>
            </w:rPr>
          </w:pPr>
          <w:r>
            <w:rPr>
              <w:sz w:val="18"/>
            </w:rPr>
            <w:t>Id: A2455F26-1250-4031-90A7-FDA52F761B23.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C7789F" w:rsidRDefault="00007E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B60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789F" w:rsidRDefault="00C778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08" w:rsidRDefault="00007E1A">
      <w:r>
        <w:separator/>
      </w:r>
    </w:p>
  </w:footnote>
  <w:footnote w:type="continuationSeparator" w:id="0">
    <w:p w:rsidR="00610508" w:rsidRDefault="0000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9F"/>
    <w:rsid w:val="00007E1A"/>
    <w:rsid w:val="00610508"/>
    <w:rsid w:val="00C7789F"/>
    <w:rsid w:val="00C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E867F1-DDEA-4D4A-B6DA-B93FCD9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XXVII/386/20 z dnia 30 września 2020 r.</vt:lpstr>
      <vt:lpstr/>
    </vt:vector>
  </TitlesOfParts>
  <Company>Rada Miasta Piotrkowa Trybunalskiego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XXVII/386/20 z dnia 30 września 2020 r. zmieniająca uchwałę w sprawie opłaty targowej</dc:title>
  <dc:subject>zmieniająca uchwałę w^sprawie opłaty targowej</dc:subject>
  <dc:creator>mkowalska</dc:creator>
  <cp:lastModifiedBy>Jarzębska Monika</cp:lastModifiedBy>
  <cp:revision>3</cp:revision>
  <dcterms:created xsi:type="dcterms:W3CDTF">2020-10-12T10:36:00Z</dcterms:created>
  <dcterms:modified xsi:type="dcterms:W3CDTF">2020-10-15T09:14:00Z</dcterms:modified>
  <cp:category>Akt prawny</cp:category>
</cp:coreProperties>
</file>