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07" w:rsidRPr="007146BE" w:rsidRDefault="00AE60C5" w:rsidP="00AE60C5">
      <w:p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7146BE">
        <w:rPr>
          <w:rFonts w:ascii="Arial Narrow" w:hAnsi="Arial Narrow"/>
          <w:bCs/>
          <w:sz w:val="24"/>
          <w:szCs w:val="24"/>
        </w:rPr>
        <w:t>Ogłoszenie o I</w:t>
      </w:r>
      <w:r w:rsidR="00863B07" w:rsidRPr="007146BE">
        <w:rPr>
          <w:rFonts w:ascii="Arial Narrow" w:hAnsi="Arial Narrow"/>
          <w:bCs/>
          <w:sz w:val="24"/>
          <w:szCs w:val="24"/>
        </w:rPr>
        <w:t xml:space="preserve"> ustnym przetargu nieograniczonym na sprzedaż nieruchomości stanowiącej własność </w:t>
      </w:r>
      <w:r w:rsidR="006105E4">
        <w:rPr>
          <w:rFonts w:ascii="Arial Narrow" w:hAnsi="Arial Narrow"/>
          <w:bCs/>
          <w:sz w:val="24"/>
          <w:szCs w:val="24"/>
        </w:rPr>
        <w:t>G</w:t>
      </w:r>
      <w:bookmarkStart w:id="0" w:name="_GoBack"/>
      <w:bookmarkEnd w:id="0"/>
      <w:r w:rsidR="00863B07" w:rsidRPr="007146BE">
        <w:rPr>
          <w:rFonts w:ascii="Arial Narrow" w:hAnsi="Arial Narrow"/>
          <w:bCs/>
          <w:sz w:val="24"/>
          <w:szCs w:val="24"/>
        </w:rPr>
        <w:t>miny Miasto Piotrków Trybunalski, położonej w Piotrkowie Trybunalskim przy ulicy Miast Partnerskich.</w:t>
      </w:r>
    </w:p>
    <w:p w:rsidR="00410D11" w:rsidRPr="007146BE" w:rsidRDefault="00410D11" w:rsidP="00AE60C5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</w:p>
    <w:p w:rsidR="00E957B2" w:rsidRPr="007146BE" w:rsidRDefault="00CD5709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1.</w:t>
      </w:r>
      <w:r w:rsidR="00E957B2" w:rsidRPr="007146BE">
        <w:rPr>
          <w:rFonts w:ascii="Arial Narrow" w:hAnsi="Arial Narrow"/>
          <w:sz w:val="24"/>
          <w:szCs w:val="24"/>
        </w:rPr>
        <w:t>Nieruchomoś</w:t>
      </w:r>
      <w:r w:rsidR="004B33F6" w:rsidRPr="007146BE">
        <w:rPr>
          <w:rFonts w:ascii="Arial Narrow" w:hAnsi="Arial Narrow"/>
          <w:sz w:val="24"/>
          <w:szCs w:val="24"/>
        </w:rPr>
        <w:t>ć</w:t>
      </w:r>
      <w:r w:rsidR="00E957B2" w:rsidRPr="007146BE">
        <w:rPr>
          <w:rFonts w:ascii="Arial Narrow" w:hAnsi="Arial Narrow"/>
          <w:sz w:val="24"/>
          <w:szCs w:val="24"/>
        </w:rPr>
        <w:t xml:space="preserve"> położon</w:t>
      </w:r>
      <w:r w:rsidR="004B33F6" w:rsidRPr="007146BE">
        <w:rPr>
          <w:rFonts w:ascii="Arial Narrow" w:hAnsi="Arial Narrow"/>
          <w:sz w:val="24"/>
          <w:szCs w:val="24"/>
        </w:rPr>
        <w:t>a</w:t>
      </w:r>
      <w:r w:rsidR="00E957B2" w:rsidRPr="007146BE">
        <w:rPr>
          <w:rFonts w:ascii="Arial Narrow" w:hAnsi="Arial Narrow"/>
          <w:sz w:val="24"/>
          <w:szCs w:val="24"/>
        </w:rPr>
        <w:t xml:space="preserve"> </w:t>
      </w:r>
      <w:r w:rsidR="004B33F6" w:rsidRPr="007146BE">
        <w:rPr>
          <w:rFonts w:ascii="Arial Narrow" w:hAnsi="Arial Narrow"/>
          <w:sz w:val="24"/>
          <w:szCs w:val="24"/>
        </w:rPr>
        <w:t>je</w:t>
      </w:r>
      <w:r w:rsidR="00E957B2" w:rsidRPr="007146BE">
        <w:rPr>
          <w:rFonts w:ascii="Arial Narrow" w:hAnsi="Arial Narrow"/>
          <w:sz w:val="24"/>
          <w:szCs w:val="24"/>
        </w:rPr>
        <w:t>s</w:t>
      </w:r>
      <w:r w:rsidR="004B33F6" w:rsidRPr="007146BE">
        <w:rPr>
          <w:rFonts w:ascii="Arial Narrow" w:hAnsi="Arial Narrow"/>
          <w:sz w:val="24"/>
          <w:szCs w:val="24"/>
        </w:rPr>
        <w:t>t</w:t>
      </w:r>
      <w:r w:rsidR="00E957B2" w:rsidRPr="007146BE">
        <w:rPr>
          <w:rFonts w:ascii="Arial Narrow" w:hAnsi="Arial Narrow"/>
          <w:sz w:val="24"/>
          <w:szCs w:val="24"/>
        </w:rPr>
        <w:t xml:space="preserve"> w Piotrkowie Trybunalskim przy ul. </w:t>
      </w:r>
      <w:r w:rsidR="004B33F6" w:rsidRPr="007146BE">
        <w:rPr>
          <w:rFonts w:ascii="Arial Narrow" w:hAnsi="Arial Narrow"/>
          <w:sz w:val="24"/>
          <w:szCs w:val="24"/>
        </w:rPr>
        <w:t>Miast Partnerskich i stanowi teren bezpośrednio przyległy</w:t>
      </w:r>
      <w:r w:rsidR="00863B07" w:rsidRPr="007146BE">
        <w:rPr>
          <w:rFonts w:ascii="Arial Narrow" w:hAnsi="Arial Narrow"/>
          <w:sz w:val="24"/>
          <w:szCs w:val="24"/>
        </w:rPr>
        <w:t xml:space="preserve"> </w:t>
      </w:r>
      <w:r w:rsidR="004B33F6" w:rsidRPr="007146BE">
        <w:rPr>
          <w:rFonts w:ascii="Arial Narrow" w:hAnsi="Arial Narrow"/>
          <w:sz w:val="24"/>
          <w:szCs w:val="24"/>
        </w:rPr>
        <w:t>do obwodnicy</w:t>
      </w:r>
      <w:r w:rsidR="00E957B2" w:rsidRPr="007146BE">
        <w:rPr>
          <w:rFonts w:ascii="Arial Narrow" w:hAnsi="Arial Narrow"/>
          <w:sz w:val="24"/>
          <w:szCs w:val="24"/>
        </w:rPr>
        <w:t>.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 xml:space="preserve">Dla nieruchomości prowadzona jest w Sądzie Rejonowym w Piotrkowie Trybunalskim – VI Wydział Ksiąg Wieczystych </w:t>
      </w:r>
      <w:r w:rsidR="00863B07" w:rsidRPr="007146BE">
        <w:rPr>
          <w:rFonts w:ascii="Arial Narrow" w:hAnsi="Arial Narrow"/>
          <w:sz w:val="24"/>
          <w:szCs w:val="24"/>
        </w:rPr>
        <w:t>k</w:t>
      </w:r>
      <w:r w:rsidRPr="007146BE">
        <w:rPr>
          <w:rFonts w:ascii="Arial Narrow" w:hAnsi="Arial Narrow"/>
          <w:sz w:val="24"/>
          <w:szCs w:val="24"/>
        </w:rPr>
        <w:t>sięga wieczysta PT1P/0005</w:t>
      </w:r>
      <w:r w:rsidR="004B33F6" w:rsidRPr="007146BE">
        <w:rPr>
          <w:rFonts w:ascii="Arial Narrow" w:hAnsi="Arial Narrow"/>
          <w:sz w:val="24"/>
          <w:szCs w:val="24"/>
        </w:rPr>
        <w:t>8</w:t>
      </w:r>
      <w:r w:rsidRPr="007146BE">
        <w:rPr>
          <w:rFonts w:ascii="Arial Narrow" w:hAnsi="Arial Narrow"/>
          <w:sz w:val="24"/>
          <w:szCs w:val="24"/>
        </w:rPr>
        <w:t>0</w:t>
      </w:r>
      <w:r w:rsidR="004B33F6" w:rsidRPr="007146BE">
        <w:rPr>
          <w:rFonts w:ascii="Arial Narrow" w:hAnsi="Arial Narrow"/>
          <w:sz w:val="24"/>
          <w:szCs w:val="24"/>
        </w:rPr>
        <w:t>080</w:t>
      </w:r>
      <w:r w:rsidRPr="007146BE">
        <w:rPr>
          <w:rFonts w:ascii="Arial Narrow" w:hAnsi="Arial Narrow"/>
          <w:sz w:val="24"/>
          <w:szCs w:val="24"/>
        </w:rPr>
        <w:t>/</w:t>
      </w:r>
      <w:r w:rsidR="004B33F6" w:rsidRPr="007146BE">
        <w:rPr>
          <w:rFonts w:ascii="Arial Narrow" w:hAnsi="Arial Narrow"/>
          <w:sz w:val="24"/>
          <w:szCs w:val="24"/>
        </w:rPr>
        <w:t>1</w:t>
      </w:r>
      <w:r w:rsidRPr="007146BE">
        <w:rPr>
          <w:rFonts w:ascii="Arial Narrow" w:hAnsi="Arial Narrow"/>
          <w:sz w:val="24"/>
          <w:szCs w:val="24"/>
        </w:rPr>
        <w:t>.</w:t>
      </w:r>
    </w:p>
    <w:p w:rsidR="0080757C" w:rsidRPr="007146BE" w:rsidRDefault="00E957B2" w:rsidP="00AE60C5">
      <w:pPr>
        <w:spacing w:after="0" w:line="360" w:lineRule="auto"/>
        <w:ind w:left="180" w:hanging="180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Powyższ</w:t>
      </w:r>
      <w:r w:rsidR="004B33F6" w:rsidRPr="007146BE">
        <w:rPr>
          <w:rFonts w:ascii="Arial Narrow" w:hAnsi="Arial Narrow"/>
          <w:sz w:val="24"/>
          <w:szCs w:val="24"/>
        </w:rPr>
        <w:t>a</w:t>
      </w:r>
      <w:r w:rsidRPr="007146BE">
        <w:rPr>
          <w:rFonts w:ascii="Arial Narrow" w:hAnsi="Arial Narrow"/>
          <w:sz w:val="24"/>
          <w:szCs w:val="24"/>
        </w:rPr>
        <w:t xml:space="preserve"> nieruchomoś</w:t>
      </w:r>
      <w:r w:rsidR="004B33F6" w:rsidRPr="007146BE">
        <w:rPr>
          <w:rFonts w:ascii="Arial Narrow" w:hAnsi="Arial Narrow"/>
          <w:sz w:val="24"/>
          <w:szCs w:val="24"/>
        </w:rPr>
        <w:t>ć</w:t>
      </w:r>
      <w:r w:rsidRPr="007146BE">
        <w:rPr>
          <w:rFonts w:ascii="Arial Narrow" w:hAnsi="Arial Narrow"/>
          <w:sz w:val="24"/>
          <w:szCs w:val="24"/>
        </w:rPr>
        <w:t xml:space="preserve"> nie </w:t>
      </w:r>
      <w:r w:rsidR="004B33F6" w:rsidRPr="007146BE">
        <w:rPr>
          <w:rFonts w:ascii="Arial Narrow" w:hAnsi="Arial Narrow"/>
          <w:sz w:val="24"/>
          <w:szCs w:val="24"/>
        </w:rPr>
        <w:t>jest</w:t>
      </w:r>
      <w:r w:rsidRPr="007146BE">
        <w:rPr>
          <w:rFonts w:ascii="Arial Narrow" w:hAnsi="Arial Narrow"/>
          <w:sz w:val="24"/>
          <w:szCs w:val="24"/>
        </w:rPr>
        <w:t xml:space="preserve"> obciążon</w:t>
      </w:r>
      <w:r w:rsidR="004B33F6" w:rsidRPr="007146BE">
        <w:rPr>
          <w:rFonts w:ascii="Arial Narrow" w:hAnsi="Arial Narrow"/>
          <w:sz w:val="24"/>
          <w:szCs w:val="24"/>
        </w:rPr>
        <w:t>a</w:t>
      </w:r>
      <w:r w:rsidRPr="007146BE">
        <w:rPr>
          <w:rFonts w:ascii="Arial Narrow" w:hAnsi="Arial Narrow"/>
          <w:sz w:val="24"/>
          <w:szCs w:val="24"/>
        </w:rPr>
        <w:t xml:space="preserve"> prawami, ani zobowiązaniami na rzecz osób trzecich.</w:t>
      </w:r>
    </w:p>
    <w:p w:rsidR="00410D11" w:rsidRPr="007146BE" w:rsidRDefault="00410D11" w:rsidP="00AE60C5">
      <w:pPr>
        <w:spacing w:after="0" w:line="360" w:lineRule="auto"/>
        <w:ind w:left="180" w:hanging="180"/>
        <w:rPr>
          <w:rFonts w:ascii="Arial Narrow" w:hAnsi="Arial Narrow"/>
          <w:sz w:val="24"/>
          <w:szCs w:val="24"/>
        </w:rPr>
      </w:pPr>
    </w:p>
    <w:p w:rsidR="004B33F6" w:rsidRPr="007146BE" w:rsidRDefault="004B33F6" w:rsidP="00AE60C5">
      <w:pPr>
        <w:pStyle w:val="Zwykytekst"/>
        <w:tabs>
          <w:tab w:val="left" w:pos="142"/>
        </w:tabs>
        <w:spacing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 w:cs="Times New Roman"/>
          <w:sz w:val="24"/>
          <w:szCs w:val="24"/>
        </w:rPr>
        <w:t>2.</w:t>
      </w:r>
      <w:r w:rsidR="00E957B2" w:rsidRPr="007146BE">
        <w:rPr>
          <w:rFonts w:ascii="Arial Narrow" w:hAnsi="Arial Narrow" w:cs="Times New Roman"/>
          <w:sz w:val="24"/>
          <w:szCs w:val="24"/>
        </w:rPr>
        <w:t>Nieruchomoś</w:t>
      </w:r>
      <w:r w:rsidRPr="007146BE">
        <w:rPr>
          <w:rFonts w:ascii="Arial Narrow" w:hAnsi="Arial Narrow" w:cs="Times New Roman"/>
          <w:sz w:val="24"/>
          <w:szCs w:val="24"/>
        </w:rPr>
        <w:t>ć</w:t>
      </w:r>
      <w:r w:rsidR="00E957B2" w:rsidRPr="007146BE">
        <w:rPr>
          <w:rFonts w:ascii="Arial Narrow" w:hAnsi="Arial Narrow" w:cs="Times New Roman"/>
          <w:sz w:val="24"/>
          <w:szCs w:val="24"/>
        </w:rPr>
        <w:t xml:space="preserve"> oznaczon</w:t>
      </w:r>
      <w:r w:rsidRPr="007146BE">
        <w:rPr>
          <w:rFonts w:ascii="Arial Narrow" w:hAnsi="Arial Narrow" w:cs="Times New Roman"/>
          <w:sz w:val="24"/>
          <w:szCs w:val="24"/>
        </w:rPr>
        <w:t>a</w:t>
      </w:r>
      <w:r w:rsidR="00E957B2" w:rsidRPr="007146BE">
        <w:rPr>
          <w:rFonts w:ascii="Arial Narrow" w:hAnsi="Arial Narrow" w:cs="Times New Roman"/>
          <w:sz w:val="24"/>
          <w:szCs w:val="24"/>
        </w:rPr>
        <w:t xml:space="preserve"> </w:t>
      </w:r>
      <w:r w:rsidRPr="007146BE">
        <w:rPr>
          <w:rFonts w:ascii="Arial Narrow" w:hAnsi="Arial Narrow" w:cs="Times New Roman"/>
          <w:sz w:val="24"/>
          <w:szCs w:val="24"/>
        </w:rPr>
        <w:t>je</w:t>
      </w:r>
      <w:r w:rsidR="00E957B2" w:rsidRPr="007146BE">
        <w:rPr>
          <w:rFonts w:ascii="Arial Narrow" w:hAnsi="Arial Narrow" w:cs="Times New Roman"/>
          <w:sz w:val="24"/>
          <w:szCs w:val="24"/>
        </w:rPr>
        <w:t>s</w:t>
      </w:r>
      <w:r w:rsidRPr="007146BE">
        <w:rPr>
          <w:rFonts w:ascii="Arial Narrow" w:hAnsi="Arial Narrow" w:cs="Times New Roman"/>
          <w:sz w:val="24"/>
          <w:szCs w:val="24"/>
        </w:rPr>
        <w:t>t</w:t>
      </w:r>
      <w:r w:rsidR="00E957B2" w:rsidRPr="007146BE">
        <w:rPr>
          <w:rFonts w:ascii="Arial Narrow" w:hAnsi="Arial Narrow" w:cs="Times New Roman"/>
          <w:sz w:val="24"/>
          <w:szCs w:val="24"/>
        </w:rPr>
        <w:t xml:space="preserve"> w operacie ewidencji gruntów obr</w:t>
      </w:r>
      <w:r w:rsidR="00805049" w:rsidRPr="007146BE">
        <w:rPr>
          <w:rFonts w:ascii="Arial Narrow" w:hAnsi="Arial Narrow" w:cs="Times New Roman"/>
          <w:sz w:val="24"/>
          <w:szCs w:val="24"/>
        </w:rPr>
        <w:t>ęb</w:t>
      </w:r>
      <w:r w:rsidR="00E957B2" w:rsidRPr="007146BE">
        <w:rPr>
          <w:rFonts w:ascii="Arial Narrow" w:hAnsi="Arial Narrow" w:cs="Times New Roman"/>
          <w:sz w:val="24"/>
          <w:szCs w:val="24"/>
        </w:rPr>
        <w:t xml:space="preserve"> 1</w:t>
      </w:r>
      <w:r w:rsidRPr="007146BE">
        <w:rPr>
          <w:rFonts w:ascii="Arial Narrow" w:hAnsi="Arial Narrow" w:cs="Times New Roman"/>
          <w:sz w:val="24"/>
          <w:szCs w:val="24"/>
        </w:rPr>
        <w:t xml:space="preserve">6 jako działki </w:t>
      </w:r>
      <w:r w:rsidR="00177E06" w:rsidRPr="007146BE">
        <w:rPr>
          <w:rFonts w:ascii="Arial Narrow" w:hAnsi="Arial Narrow"/>
          <w:sz w:val="24"/>
          <w:szCs w:val="24"/>
        </w:rPr>
        <w:t xml:space="preserve">numer: </w:t>
      </w:r>
      <w:r w:rsidRPr="007146BE">
        <w:rPr>
          <w:rFonts w:ascii="Arial Narrow" w:hAnsi="Arial Narrow"/>
          <w:sz w:val="24"/>
          <w:szCs w:val="24"/>
        </w:rPr>
        <w:t>111/1,</w:t>
      </w:r>
      <w:r w:rsidR="00177E06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>112/1,</w:t>
      </w:r>
      <w:r w:rsidR="00177E06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>113/1,114/1, 115/1,116/1,117/1,118/1,119/1,120/1,132/1 i 133/1 o łącznej powierzchni 1,2787 ha.</w:t>
      </w:r>
    </w:p>
    <w:p w:rsidR="004B33F6" w:rsidRPr="007146BE" w:rsidRDefault="004B33F6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45619" w:rsidRPr="007146BE" w:rsidRDefault="00E957B2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3.</w:t>
      </w:r>
      <w:r w:rsidR="00B45619" w:rsidRPr="007146BE">
        <w:rPr>
          <w:rFonts w:ascii="Arial Narrow" w:hAnsi="Arial Narrow" w:cs="Times-Roman"/>
          <w:sz w:val="24"/>
          <w:szCs w:val="24"/>
        </w:rPr>
        <w:t>Przedmiotowa nieruchomo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ść </w:t>
      </w:r>
      <w:r w:rsidR="00B45619" w:rsidRPr="007146BE">
        <w:rPr>
          <w:rFonts w:ascii="Arial Narrow" w:hAnsi="Arial Narrow" w:cs="Times-Roman"/>
          <w:sz w:val="24"/>
          <w:szCs w:val="24"/>
        </w:rPr>
        <w:t>poło</w:t>
      </w:r>
      <w:r w:rsidR="00B45619" w:rsidRPr="007146BE">
        <w:rPr>
          <w:rFonts w:ascii="Arial Narrow" w:hAnsi="Arial Narrow" w:cs="TimesNewRoman"/>
          <w:sz w:val="24"/>
          <w:szCs w:val="24"/>
        </w:rPr>
        <w:t>ż</w:t>
      </w:r>
      <w:r w:rsidR="00B45619" w:rsidRPr="007146BE">
        <w:rPr>
          <w:rFonts w:ascii="Arial Narrow" w:hAnsi="Arial Narrow" w:cs="Times-Roman"/>
          <w:sz w:val="24"/>
          <w:szCs w:val="24"/>
        </w:rPr>
        <w:t>ona jest w strefie peryferyjnej, w północno – wschodniej cz</w:t>
      </w:r>
      <w:r w:rsidR="00B45619" w:rsidRPr="007146BE">
        <w:rPr>
          <w:rFonts w:ascii="Arial Narrow" w:hAnsi="Arial Narrow" w:cs="TimesNewRoman"/>
          <w:sz w:val="24"/>
          <w:szCs w:val="24"/>
        </w:rPr>
        <w:t>ęś</w:t>
      </w:r>
      <w:r w:rsidR="00B45619" w:rsidRPr="007146BE">
        <w:rPr>
          <w:rFonts w:ascii="Arial Narrow" w:hAnsi="Arial Narrow" w:cs="Times-Roman"/>
          <w:sz w:val="24"/>
          <w:szCs w:val="24"/>
        </w:rPr>
        <w:t>ci miasta Piotrkowa Trybunalskiego mi</w:t>
      </w:r>
      <w:r w:rsidR="00B45619" w:rsidRPr="007146BE">
        <w:rPr>
          <w:rFonts w:ascii="Arial Narrow" w:hAnsi="Arial Narrow" w:cs="TimesNewRoman"/>
          <w:sz w:val="24"/>
          <w:szCs w:val="24"/>
        </w:rPr>
        <w:t>ę</w:t>
      </w:r>
      <w:r w:rsidR="00B45619" w:rsidRPr="007146BE">
        <w:rPr>
          <w:rFonts w:ascii="Arial Narrow" w:hAnsi="Arial Narrow" w:cs="Times-Roman"/>
          <w:sz w:val="24"/>
          <w:szCs w:val="24"/>
        </w:rPr>
        <w:t>dzy skrzy</w:t>
      </w:r>
      <w:r w:rsidR="00B45619" w:rsidRPr="007146BE">
        <w:rPr>
          <w:rFonts w:ascii="Arial Narrow" w:hAnsi="Arial Narrow" w:cs="TimesNewRoman"/>
          <w:sz w:val="24"/>
          <w:szCs w:val="24"/>
        </w:rPr>
        <w:t>ż</w:t>
      </w:r>
      <w:r w:rsidR="00B45619" w:rsidRPr="007146BE">
        <w:rPr>
          <w:rFonts w:ascii="Arial Narrow" w:hAnsi="Arial Narrow" w:cs="Times-Roman"/>
          <w:sz w:val="24"/>
          <w:szCs w:val="24"/>
        </w:rPr>
        <w:t>owaniem ul. Miast Partnerskich z ulicami Rakowsk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oraz Wolborsk</w:t>
      </w:r>
      <w:r w:rsidR="00B45619" w:rsidRPr="007146BE">
        <w:rPr>
          <w:rFonts w:ascii="Arial Narrow" w:hAnsi="Arial Narrow" w:cs="TimesNewRoman"/>
          <w:sz w:val="24"/>
          <w:szCs w:val="24"/>
        </w:rPr>
        <w:t>ą</w:t>
      </w:r>
      <w:r w:rsidR="00B45619" w:rsidRPr="007146BE">
        <w:rPr>
          <w:rFonts w:ascii="Arial Narrow" w:hAnsi="Arial Narrow" w:cs="Times-Roman"/>
          <w:sz w:val="24"/>
          <w:szCs w:val="24"/>
        </w:rPr>
        <w:t xml:space="preserve">. Teren dobrze </w:t>
      </w:r>
      <w:r w:rsidR="00863B07" w:rsidRPr="007146BE">
        <w:rPr>
          <w:rFonts w:ascii="Arial Narrow" w:hAnsi="Arial Narrow" w:cs="Times-Roman"/>
          <w:sz w:val="24"/>
          <w:szCs w:val="24"/>
        </w:rPr>
        <w:t>s</w:t>
      </w:r>
      <w:r w:rsidR="00B45619" w:rsidRPr="007146BE">
        <w:rPr>
          <w:rFonts w:ascii="Arial Narrow" w:hAnsi="Arial Narrow" w:cs="Times-Roman"/>
          <w:sz w:val="24"/>
          <w:szCs w:val="24"/>
        </w:rPr>
        <w:t>komunikowany z centrum miasta oraz sieci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dróg krajowych – autostrad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A1 oraz drog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ekspresow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S-8. Bezpo</w:t>
      </w:r>
      <w:r w:rsidR="00B45619" w:rsidRPr="007146BE">
        <w:rPr>
          <w:rFonts w:ascii="Arial Narrow" w:hAnsi="Arial Narrow" w:cs="TimesNewRoman"/>
          <w:sz w:val="24"/>
          <w:szCs w:val="24"/>
        </w:rPr>
        <w:t>ś</w:t>
      </w:r>
      <w:r w:rsidR="00B45619" w:rsidRPr="007146BE">
        <w:rPr>
          <w:rFonts w:ascii="Arial Narrow" w:hAnsi="Arial Narrow" w:cs="Times-Roman"/>
          <w:sz w:val="24"/>
          <w:szCs w:val="24"/>
        </w:rPr>
        <w:t>rednie s</w:t>
      </w:r>
      <w:r w:rsidR="00B45619" w:rsidRPr="007146BE">
        <w:rPr>
          <w:rFonts w:ascii="Arial Narrow" w:hAnsi="Arial Narrow" w:cs="TimesNewRoman"/>
          <w:sz w:val="24"/>
          <w:szCs w:val="24"/>
        </w:rPr>
        <w:t>ą</w:t>
      </w:r>
      <w:r w:rsidR="00B45619" w:rsidRPr="007146BE">
        <w:rPr>
          <w:rFonts w:ascii="Arial Narrow" w:hAnsi="Arial Narrow" w:cs="Times-Roman"/>
          <w:sz w:val="24"/>
          <w:szCs w:val="24"/>
        </w:rPr>
        <w:t>siedztwo nieruchomo</w:t>
      </w:r>
      <w:r w:rsidR="00B45619" w:rsidRPr="007146BE">
        <w:rPr>
          <w:rFonts w:ascii="Arial Narrow" w:hAnsi="Arial Narrow" w:cs="TimesNewRoman"/>
          <w:sz w:val="24"/>
          <w:szCs w:val="24"/>
        </w:rPr>
        <w:t>ś</w:t>
      </w:r>
      <w:r w:rsidR="00B45619" w:rsidRPr="007146BE">
        <w:rPr>
          <w:rFonts w:ascii="Arial Narrow" w:hAnsi="Arial Narrow" w:cs="Times-Roman"/>
          <w:sz w:val="24"/>
          <w:szCs w:val="24"/>
        </w:rPr>
        <w:t>ci stanowi</w:t>
      </w:r>
      <w:r w:rsidR="00B45619"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="00B45619" w:rsidRPr="007146BE">
        <w:rPr>
          <w:rFonts w:ascii="Arial Narrow" w:hAnsi="Arial Narrow" w:cs="Times-Roman"/>
          <w:sz w:val="24"/>
          <w:szCs w:val="24"/>
        </w:rPr>
        <w:t>tereny le</w:t>
      </w:r>
      <w:r w:rsidR="00B45619" w:rsidRPr="007146BE">
        <w:rPr>
          <w:rFonts w:ascii="Arial Narrow" w:hAnsi="Arial Narrow" w:cs="TimesNewRoman"/>
          <w:sz w:val="24"/>
          <w:szCs w:val="24"/>
        </w:rPr>
        <w:t>ś</w:t>
      </w:r>
      <w:r w:rsidR="00B45619" w:rsidRPr="007146BE">
        <w:rPr>
          <w:rFonts w:ascii="Arial Narrow" w:hAnsi="Arial Narrow" w:cs="Times-Roman"/>
          <w:sz w:val="24"/>
          <w:szCs w:val="24"/>
        </w:rPr>
        <w:t>ne, siedziba Nadle</w:t>
      </w:r>
      <w:r w:rsidR="00B45619" w:rsidRPr="007146BE">
        <w:rPr>
          <w:rFonts w:ascii="Arial Narrow" w:hAnsi="Arial Narrow" w:cs="TimesNewRoman"/>
          <w:sz w:val="24"/>
          <w:szCs w:val="24"/>
        </w:rPr>
        <w:t>ś</w:t>
      </w:r>
      <w:r w:rsidR="00B45619" w:rsidRPr="007146BE">
        <w:rPr>
          <w:rFonts w:ascii="Arial Narrow" w:hAnsi="Arial Narrow" w:cs="Times-Roman"/>
          <w:sz w:val="24"/>
          <w:szCs w:val="24"/>
        </w:rPr>
        <w:t xml:space="preserve">nictwa Piotrków Tryb. oraz zabudowa  mieszkalna i usługowa. </w:t>
      </w:r>
    </w:p>
    <w:p w:rsidR="00D1068F" w:rsidRPr="007146BE" w:rsidRDefault="00D1068F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</w:p>
    <w:p w:rsidR="00B45619" w:rsidRPr="007146BE" w:rsidRDefault="00B4561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 w:cs="Times-Roman"/>
          <w:sz w:val="24"/>
          <w:szCs w:val="24"/>
        </w:rPr>
        <w:t>Nieruchomo</w:t>
      </w:r>
      <w:r w:rsidRPr="007146BE">
        <w:rPr>
          <w:rFonts w:ascii="Arial Narrow" w:hAnsi="Arial Narrow" w:cs="TimesNewRoman"/>
          <w:sz w:val="24"/>
          <w:szCs w:val="24"/>
        </w:rPr>
        <w:t xml:space="preserve">ść </w:t>
      </w:r>
      <w:r w:rsidR="00A645E3" w:rsidRPr="007146BE">
        <w:rPr>
          <w:rFonts w:ascii="Arial Narrow" w:hAnsi="Arial Narrow" w:cs="TimesNewRoman"/>
          <w:sz w:val="24"/>
          <w:szCs w:val="24"/>
        </w:rPr>
        <w:t xml:space="preserve">jest </w:t>
      </w:r>
      <w:r w:rsidRPr="007146BE">
        <w:rPr>
          <w:rFonts w:ascii="Arial Narrow" w:hAnsi="Arial Narrow" w:cs="Times-Roman"/>
          <w:sz w:val="24"/>
          <w:szCs w:val="24"/>
        </w:rPr>
        <w:t>niezabudowana</w:t>
      </w:r>
      <w:r w:rsidR="00A645E3" w:rsidRPr="007146BE">
        <w:rPr>
          <w:rFonts w:ascii="Arial Narrow" w:hAnsi="Arial Narrow" w:cs="Times-Roman"/>
          <w:sz w:val="24"/>
          <w:szCs w:val="24"/>
        </w:rPr>
        <w:t xml:space="preserve"> i niezagospodarowana</w:t>
      </w:r>
      <w:r w:rsidRPr="007146BE">
        <w:rPr>
          <w:rFonts w:ascii="Arial Narrow" w:hAnsi="Arial Narrow" w:cs="Times-Roman"/>
          <w:sz w:val="24"/>
          <w:szCs w:val="24"/>
        </w:rPr>
        <w:t>. Przez północn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 xml:space="preserve">i 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>rodkow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>cz</w:t>
      </w:r>
      <w:r w:rsidRPr="007146BE">
        <w:rPr>
          <w:rFonts w:ascii="Arial Narrow" w:hAnsi="Arial Narrow" w:cs="TimesNewRoman"/>
          <w:sz w:val="24"/>
          <w:szCs w:val="24"/>
        </w:rPr>
        <w:t xml:space="preserve">ęść </w:t>
      </w:r>
      <w:r w:rsidRPr="007146BE">
        <w:rPr>
          <w:rFonts w:ascii="Arial Narrow" w:hAnsi="Arial Narrow" w:cs="Times-Roman"/>
          <w:sz w:val="24"/>
          <w:szCs w:val="24"/>
        </w:rPr>
        <w:t>nieruchomo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>ci przebiegaj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>wzdłu</w:t>
      </w:r>
      <w:r w:rsidRPr="007146BE">
        <w:rPr>
          <w:rFonts w:ascii="Arial Narrow" w:hAnsi="Arial Narrow" w:cs="TimesNewRoman"/>
          <w:sz w:val="24"/>
          <w:szCs w:val="24"/>
        </w:rPr>
        <w:t xml:space="preserve">ż </w:t>
      </w:r>
      <w:r w:rsidRPr="007146BE">
        <w:rPr>
          <w:rFonts w:ascii="Arial Narrow" w:hAnsi="Arial Narrow" w:cs="Times-Roman"/>
          <w:sz w:val="24"/>
          <w:szCs w:val="24"/>
        </w:rPr>
        <w:t>osi głównej terenu: dwie linie napowietrzne elektroenergetyczne 111kV ze stref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>ograniczonego u</w:t>
      </w:r>
      <w:r w:rsidRPr="007146BE">
        <w:rPr>
          <w:rFonts w:ascii="Arial Narrow" w:hAnsi="Arial Narrow" w:cs="TimesNewRoman"/>
          <w:sz w:val="24"/>
          <w:szCs w:val="24"/>
        </w:rPr>
        <w:t>ż</w:t>
      </w:r>
      <w:r w:rsidRPr="007146BE">
        <w:rPr>
          <w:rFonts w:ascii="Arial Narrow" w:hAnsi="Arial Narrow" w:cs="Times-Roman"/>
          <w:sz w:val="24"/>
          <w:szCs w:val="24"/>
        </w:rPr>
        <w:t>ytkowania szerokości 36 m ka</w:t>
      </w:r>
      <w:r w:rsidRPr="007146BE">
        <w:rPr>
          <w:rFonts w:ascii="Arial Narrow" w:hAnsi="Arial Narrow" w:cs="TimesNewRoman"/>
          <w:sz w:val="24"/>
          <w:szCs w:val="24"/>
        </w:rPr>
        <w:t>ż</w:t>
      </w:r>
      <w:r w:rsidRPr="007146BE">
        <w:rPr>
          <w:rFonts w:ascii="Arial Narrow" w:hAnsi="Arial Narrow" w:cs="Times-Roman"/>
          <w:sz w:val="24"/>
          <w:szCs w:val="24"/>
        </w:rPr>
        <w:t>da,</w:t>
      </w:r>
    </w:p>
    <w:p w:rsidR="00B45619" w:rsidRPr="007146BE" w:rsidRDefault="00B4561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 w:cs="Times-Roman"/>
          <w:sz w:val="24"/>
          <w:szCs w:val="24"/>
        </w:rPr>
        <w:t>linia napowietrzna elektroenergetyczna 15kV ze stref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>ograniczonego u</w:t>
      </w:r>
      <w:r w:rsidRPr="007146BE">
        <w:rPr>
          <w:rFonts w:ascii="Arial Narrow" w:hAnsi="Arial Narrow" w:cs="TimesNewRoman"/>
          <w:sz w:val="24"/>
          <w:szCs w:val="24"/>
        </w:rPr>
        <w:t>ż</w:t>
      </w:r>
      <w:r w:rsidRPr="007146BE">
        <w:rPr>
          <w:rFonts w:ascii="Arial Narrow" w:hAnsi="Arial Narrow" w:cs="Times-Roman"/>
          <w:sz w:val="24"/>
          <w:szCs w:val="24"/>
        </w:rPr>
        <w:t>ytkowania szerokości 15 m,</w:t>
      </w:r>
    </w:p>
    <w:p w:rsidR="00B45619" w:rsidRPr="007146BE" w:rsidRDefault="00B4561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 w:cs="Times-Roman"/>
          <w:sz w:val="24"/>
          <w:szCs w:val="24"/>
        </w:rPr>
        <w:t>gazoci</w:t>
      </w:r>
      <w:r w:rsidRPr="007146BE">
        <w:rPr>
          <w:rFonts w:ascii="Arial Narrow" w:hAnsi="Arial Narrow" w:cs="TimesNewRoman"/>
          <w:sz w:val="24"/>
          <w:szCs w:val="24"/>
        </w:rPr>
        <w:t>ą</w:t>
      </w:r>
      <w:r w:rsidRPr="007146BE">
        <w:rPr>
          <w:rFonts w:ascii="Arial Narrow" w:hAnsi="Arial Narrow" w:cs="Times-Roman"/>
          <w:sz w:val="24"/>
          <w:szCs w:val="24"/>
        </w:rPr>
        <w:t>g wysokiego ci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 xml:space="preserve">nienia 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>rednicy 400 mm</w:t>
      </w:r>
    </w:p>
    <w:p w:rsidR="00B45619" w:rsidRPr="007146BE" w:rsidRDefault="00B4561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 w:cs="Times-Roman"/>
          <w:sz w:val="24"/>
          <w:szCs w:val="24"/>
        </w:rPr>
        <w:t>Ponadto na terenie nieruchomo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>ci znajduj</w:t>
      </w:r>
      <w:r w:rsidRPr="007146BE">
        <w:rPr>
          <w:rFonts w:ascii="Arial Narrow" w:hAnsi="Arial Narrow" w:cs="TimesNewRoman"/>
          <w:sz w:val="24"/>
          <w:szCs w:val="24"/>
        </w:rPr>
        <w:t xml:space="preserve">ą </w:t>
      </w:r>
      <w:r w:rsidRPr="007146BE">
        <w:rPr>
          <w:rFonts w:ascii="Arial Narrow" w:hAnsi="Arial Narrow" w:cs="Times-Roman"/>
          <w:sz w:val="24"/>
          <w:szCs w:val="24"/>
        </w:rPr>
        <w:t>si</w:t>
      </w:r>
      <w:r w:rsidRPr="007146BE">
        <w:rPr>
          <w:rFonts w:ascii="Arial Narrow" w:hAnsi="Arial Narrow" w:cs="TimesNewRoman"/>
          <w:sz w:val="24"/>
          <w:szCs w:val="24"/>
        </w:rPr>
        <w:t xml:space="preserve">ę </w:t>
      </w:r>
      <w:r w:rsidRPr="007146BE">
        <w:rPr>
          <w:rFonts w:ascii="Arial Narrow" w:hAnsi="Arial Narrow" w:cs="Times-Roman"/>
          <w:sz w:val="24"/>
          <w:szCs w:val="24"/>
        </w:rPr>
        <w:t>dwa gazoci</w:t>
      </w:r>
      <w:r w:rsidRPr="007146BE">
        <w:rPr>
          <w:rFonts w:ascii="Arial Narrow" w:hAnsi="Arial Narrow" w:cs="TimesNewRoman"/>
          <w:sz w:val="24"/>
          <w:szCs w:val="24"/>
        </w:rPr>
        <w:t>ą</w:t>
      </w:r>
      <w:r w:rsidRPr="007146BE">
        <w:rPr>
          <w:rFonts w:ascii="Arial Narrow" w:hAnsi="Arial Narrow" w:cs="Times-Roman"/>
          <w:sz w:val="24"/>
          <w:szCs w:val="24"/>
        </w:rPr>
        <w:t>gi wysokiego ci</w:t>
      </w:r>
      <w:r w:rsidRPr="007146BE">
        <w:rPr>
          <w:rFonts w:ascii="Arial Narrow" w:hAnsi="Arial Narrow" w:cs="TimesNewRoman"/>
          <w:sz w:val="24"/>
          <w:szCs w:val="24"/>
        </w:rPr>
        <w:t>ś</w:t>
      </w:r>
      <w:r w:rsidRPr="007146BE">
        <w:rPr>
          <w:rFonts w:ascii="Arial Narrow" w:hAnsi="Arial Narrow" w:cs="Times-Roman"/>
          <w:sz w:val="24"/>
          <w:szCs w:val="24"/>
        </w:rPr>
        <w:t>nienia wył</w:t>
      </w:r>
      <w:r w:rsidRPr="007146BE">
        <w:rPr>
          <w:rFonts w:ascii="Arial Narrow" w:hAnsi="Arial Narrow" w:cs="TimesNewRoman"/>
          <w:sz w:val="24"/>
          <w:szCs w:val="24"/>
        </w:rPr>
        <w:t>ą</w:t>
      </w:r>
      <w:r w:rsidRPr="007146BE">
        <w:rPr>
          <w:rFonts w:ascii="Arial Narrow" w:hAnsi="Arial Narrow" w:cs="Times-Roman"/>
          <w:sz w:val="24"/>
          <w:szCs w:val="24"/>
        </w:rPr>
        <w:t>czone z eksploatacji.</w:t>
      </w:r>
    </w:p>
    <w:p w:rsidR="00DF30C6" w:rsidRPr="007146BE" w:rsidRDefault="00DF30C6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 xml:space="preserve">Niezbędną infrastrukturę techniczną potrzebną do </w:t>
      </w:r>
      <w:r w:rsidRPr="007146BE">
        <w:rPr>
          <w:rFonts w:ascii="Arial Narrow" w:hAnsi="Arial Narrow"/>
          <w:spacing w:val="-3"/>
          <w:sz w:val="24"/>
          <w:szCs w:val="24"/>
        </w:rPr>
        <w:t>realizacji zamierzonej inwestycji</w:t>
      </w:r>
      <w:r w:rsidRPr="007146BE">
        <w:rPr>
          <w:rFonts w:ascii="Arial Narrow" w:hAnsi="Arial Narrow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B45619" w:rsidRPr="007146BE" w:rsidRDefault="00B4561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sz w:val="24"/>
          <w:szCs w:val="24"/>
        </w:rPr>
      </w:pPr>
    </w:p>
    <w:p w:rsidR="00E957B2" w:rsidRPr="007146BE" w:rsidRDefault="00863B07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color w:val="000000"/>
          <w:sz w:val="24"/>
          <w:szCs w:val="24"/>
        </w:rPr>
        <w:t>D</w:t>
      </w:r>
      <w:r w:rsidR="00E957B2" w:rsidRPr="007146BE">
        <w:rPr>
          <w:rFonts w:ascii="Arial Narrow" w:hAnsi="Arial Narrow"/>
          <w:color w:val="000000"/>
          <w:sz w:val="24"/>
          <w:szCs w:val="24"/>
        </w:rPr>
        <w:t xml:space="preserve">ziałki w znacznej części porośnięte są </w:t>
      </w:r>
      <w:r w:rsidR="00E957B2" w:rsidRPr="007146BE">
        <w:rPr>
          <w:rFonts w:ascii="Arial Narrow" w:hAnsi="Arial Narrow"/>
          <w:sz w:val="24"/>
          <w:szCs w:val="24"/>
        </w:rPr>
        <w:t xml:space="preserve">samosiewami drzew i krzewów, których ochronę oraz ewentualne usunięcie określa ustawa z dnia 16 kwietnia 2004 r. o ochronie przyrody </w:t>
      </w:r>
      <w:r w:rsidR="002B7871" w:rsidRPr="007146BE">
        <w:rPr>
          <w:rFonts w:ascii="Arial Narrow" w:hAnsi="Arial Narrow"/>
          <w:sz w:val="24"/>
          <w:szCs w:val="24"/>
        </w:rPr>
        <w:t>(Dz.U. z 20</w:t>
      </w:r>
      <w:r w:rsidR="008C24EA" w:rsidRPr="007146BE">
        <w:rPr>
          <w:rFonts w:ascii="Arial Narrow" w:hAnsi="Arial Narrow"/>
          <w:sz w:val="24"/>
          <w:szCs w:val="24"/>
        </w:rPr>
        <w:t>20</w:t>
      </w:r>
      <w:r w:rsidR="002B7871" w:rsidRPr="007146BE">
        <w:rPr>
          <w:rFonts w:ascii="Arial Narrow" w:hAnsi="Arial Narrow"/>
          <w:sz w:val="24"/>
          <w:szCs w:val="24"/>
        </w:rPr>
        <w:t xml:space="preserve"> r., poz. </w:t>
      </w:r>
      <w:r w:rsidR="008C24EA" w:rsidRPr="007146BE">
        <w:rPr>
          <w:rFonts w:ascii="Arial Narrow" w:hAnsi="Arial Narrow"/>
          <w:sz w:val="24"/>
          <w:szCs w:val="24"/>
        </w:rPr>
        <w:t>55</w:t>
      </w:r>
      <w:r w:rsidR="000726D5" w:rsidRPr="007146BE">
        <w:rPr>
          <w:rFonts w:ascii="Arial Narrow" w:hAnsi="Arial Narrow"/>
          <w:sz w:val="24"/>
          <w:szCs w:val="24"/>
        </w:rPr>
        <w:t xml:space="preserve"> z późniejszymi zmianami</w:t>
      </w:r>
      <w:r w:rsidR="002B7871" w:rsidRPr="007146BE">
        <w:rPr>
          <w:rFonts w:ascii="Arial Narrow" w:hAnsi="Arial Narrow"/>
          <w:sz w:val="24"/>
          <w:szCs w:val="24"/>
        </w:rPr>
        <w:t>)</w:t>
      </w:r>
      <w:r w:rsidR="00E957B2" w:rsidRPr="007146BE">
        <w:rPr>
          <w:rFonts w:ascii="Verdana" w:hAnsi="Verdana"/>
          <w:color w:val="003C77"/>
          <w:sz w:val="24"/>
          <w:szCs w:val="24"/>
        </w:rPr>
        <w:t xml:space="preserve">. </w:t>
      </w:r>
      <w:r w:rsidR="00E957B2" w:rsidRPr="007146BE">
        <w:rPr>
          <w:rFonts w:ascii="Arial Narrow" w:hAnsi="Arial Narrow"/>
          <w:sz w:val="24"/>
          <w:szCs w:val="24"/>
        </w:rPr>
        <w:t xml:space="preserve">Koszty związane ze sporządzeniem wniosku i inwentaryzacji zieleni, przeprowadzeniem zabiegów pielęgnacyjnych, usunięciem drzew i krzewów oraz ewentualnych opłat z </w:t>
      </w:r>
      <w:r w:rsidR="00E957B2" w:rsidRPr="007146BE">
        <w:rPr>
          <w:rFonts w:ascii="Arial Narrow" w:hAnsi="Arial Narrow"/>
          <w:sz w:val="24"/>
          <w:szCs w:val="24"/>
        </w:rPr>
        <w:lastRenderedPageBreak/>
        <w:t xml:space="preserve">tym związanych, wynikających z przepisów powołanej wyżej ustawy o ochronie </w:t>
      </w:r>
      <w:r w:rsidRPr="007146BE">
        <w:rPr>
          <w:rFonts w:ascii="Arial Narrow" w:hAnsi="Arial Narrow"/>
          <w:sz w:val="24"/>
          <w:szCs w:val="24"/>
        </w:rPr>
        <w:t>p</w:t>
      </w:r>
      <w:r w:rsidR="00E957B2" w:rsidRPr="007146BE">
        <w:rPr>
          <w:rFonts w:ascii="Arial Narrow" w:hAnsi="Arial Narrow"/>
          <w:sz w:val="24"/>
          <w:szCs w:val="24"/>
        </w:rPr>
        <w:t xml:space="preserve">rzyrody i innych przepisów, ponosi  posiadacz nieruchomości.  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Zgodnie z zaleceniami Regionalnej Dyrekcji Ochrony Środowiska w Łodzi, biorąc pod uwagę istotną rolę jaką spełniają  zadrzewienia i zakrzaczenia, zaleca się ograniczenie działań związanych z wycinką drzew i krzewów tylko do uzasadnionych przypadków.</w:t>
      </w:r>
    </w:p>
    <w:p w:rsidR="00D1068F" w:rsidRPr="007146BE" w:rsidRDefault="00D1068F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1068F" w:rsidRPr="007146BE" w:rsidRDefault="00D1068F" w:rsidP="00AE60C5">
      <w:pPr>
        <w:spacing w:line="360" w:lineRule="auto"/>
        <w:rPr>
          <w:rFonts w:ascii="Arial Narrow" w:hAnsi="Arial Narrow"/>
          <w:spacing w:val="-3"/>
          <w:sz w:val="24"/>
          <w:szCs w:val="24"/>
        </w:rPr>
      </w:pPr>
      <w:r w:rsidRPr="007146BE">
        <w:rPr>
          <w:rFonts w:ascii="Arial Narrow" w:hAnsi="Arial Narrow"/>
          <w:spacing w:val="-3"/>
          <w:sz w:val="24"/>
          <w:szCs w:val="24"/>
        </w:rPr>
        <w:t>W przypadku powstania odpadów przy wycince drzew i krzewów, posiadacz nieruchomości jest zobowiązany do stosowania</w:t>
      </w:r>
      <w:r w:rsidR="00CD5709" w:rsidRPr="007146BE">
        <w:rPr>
          <w:rFonts w:ascii="Arial Narrow" w:hAnsi="Arial Narrow"/>
          <w:spacing w:val="-3"/>
          <w:sz w:val="24"/>
          <w:szCs w:val="24"/>
        </w:rPr>
        <w:t xml:space="preserve"> </w:t>
      </w:r>
      <w:r w:rsidRPr="007146BE">
        <w:rPr>
          <w:rFonts w:ascii="Arial Narrow" w:hAnsi="Arial Narrow"/>
          <w:spacing w:val="-3"/>
          <w:sz w:val="24"/>
          <w:szCs w:val="24"/>
        </w:rPr>
        <w:t>przepisów ustawy z dnia 14 grudnia 2012 r. o odpadach (Dz.U. z 2020 r., poz. 797 z późniejszymi zmianami).</w:t>
      </w:r>
    </w:p>
    <w:p w:rsidR="002B7871" w:rsidRPr="007146BE" w:rsidRDefault="002B7871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</w:t>
      </w:r>
      <w:r w:rsidR="00863B07" w:rsidRPr="007146BE">
        <w:rPr>
          <w:rFonts w:ascii="Arial Narrow" w:hAnsi="Arial Narrow"/>
          <w:sz w:val="24"/>
          <w:szCs w:val="24"/>
        </w:rPr>
        <w:t>o</w:t>
      </w:r>
      <w:r w:rsidRPr="007146BE">
        <w:rPr>
          <w:rFonts w:ascii="Arial Narrow" w:hAnsi="Arial Narrow"/>
          <w:sz w:val="24"/>
          <w:szCs w:val="24"/>
        </w:rPr>
        <w:t>dpowiadać budynki i ich usytuowanie (Dz.U. z 2019 r., poz. 1065</w:t>
      </w:r>
      <w:r w:rsidR="00C50E69" w:rsidRPr="007146BE">
        <w:rPr>
          <w:rFonts w:ascii="Arial Narrow" w:hAnsi="Arial Narrow"/>
          <w:spacing w:val="-3"/>
          <w:sz w:val="24"/>
          <w:szCs w:val="24"/>
        </w:rPr>
        <w:t xml:space="preserve"> z późniejszymi zmianami</w:t>
      </w:r>
      <w:r w:rsidRPr="007146BE">
        <w:rPr>
          <w:rFonts w:ascii="Arial Narrow" w:hAnsi="Arial Narrow"/>
          <w:sz w:val="24"/>
          <w:szCs w:val="24"/>
        </w:rPr>
        <w:t xml:space="preserve">). </w:t>
      </w:r>
    </w:p>
    <w:p w:rsidR="002B7871" w:rsidRPr="007146BE" w:rsidRDefault="002B7871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0D578F" w:rsidRPr="007146BE" w:rsidRDefault="000D578F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Zasady obsługi komunikacyjnej zbywanej nieruchomości szczegółowo wskazan</w:t>
      </w:r>
      <w:r w:rsidR="00A645E3" w:rsidRPr="007146BE">
        <w:rPr>
          <w:rFonts w:ascii="Arial Narrow" w:hAnsi="Arial Narrow"/>
          <w:sz w:val="24"/>
          <w:szCs w:val="24"/>
        </w:rPr>
        <w:t>e</w:t>
      </w:r>
      <w:r w:rsidRPr="007146BE">
        <w:rPr>
          <w:rFonts w:ascii="Arial Narrow" w:hAnsi="Arial Narrow"/>
          <w:sz w:val="24"/>
          <w:szCs w:val="24"/>
        </w:rPr>
        <w:t xml:space="preserve"> został</w:t>
      </w:r>
      <w:r w:rsidR="00A645E3" w:rsidRPr="007146BE">
        <w:rPr>
          <w:rFonts w:ascii="Arial Narrow" w:hAnsi="Arial Narrow"/>
          <w:sz w:val="24"/>
          <w:szCs w:val="24"/>
        </w:rPr>
        <w:t>y</w:t>
      </w:r>
      <w:r w:rsidRPr="007146BE">
        <w:rPr>
          <w:rFonts w:ascii="Arial Narrow" w:hAnsi="Arial Narrow"/>
          <w:sz w:val="24"/>
          <w:szCs w:val="24"/>
        </w:rPr>
        <w:t xml:space="preserve"> w obowiązującym dla przedmiotowego terenu miejscowym planie zagospodarowania przestrzennego</w:t>
      </w:r>
      <w:r w:rsidR="00A645E3" w:rsidRPr="007146BE">
        <w:rPr>
          <w:rFonts w:ascii="Arial Narrow" w:hAnsi="Arial Narrow"/>
          <w:sz w:val="24"/>
          <w:szCs w:val="24"/>
        </w:rPr>
        <w:t>, który dla terenu 4U przewiduje obsługę komunikacyjną</w:t>
      </w:r>
      <w:r w:rsidRPr="007146BE">
        <w:rPr>
          <w:rFonts w:ascii="Arial Narrow" w:hAnsi="Arial Narrow"/>
          <w:sz w:val="24"/>
          <w:szCs w:val="24"/>
        </w:rPr>
        <w:t>:</w:t>
      </w:r>
    </w:p>
    <w:p w:rsidR="00591B29" w:rsidRPr="007146BE" w:rsidRDefault="00591B29" w:rsidP="00AE60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:rsidR="000D578F" w:rsidRPr="007146BE" w:rsidRDefault="00CD5709" w:rsidP="00AE60C5">
      <w:pPr>
        <w:tabs>
          <w:tab w:val="left" w:pos="426"/>
        </w:tabs>
        <w:spacing w:after="0" w:line="360" w:lineRule="auto"/>
        <w:ind w:left="142" w:hanging="142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a)</w:t>
      </w:r>
      <w:r w:rsidR="000D578F" w:rsidRPr="007146BE">
        <w:rPr>
          <w:rFonts w:ascii="Arial Narrow" w:hAnsi="Arial Narrow"/>
          <w:sz w:val="24"/>
          <w:szCs w:val="24"/>
        </w:rPr>
        <w:t xml:space="preserve">z przyległych </w:t>
      </w:r>
      <w:r w:rsidR="00A645E3" w:rsidRPr="007146BE">
        <w:rPr>
          <w:rFonts w:ascii="Arial Narrow" w:hAnsi="Arial Narrow"/>
          <w:sz w:val="24"/>
          <w:szCs w:val="24"/>
        </w:rPr>
        <w:t>dróg</w:t>
      </w:r>
      <w:r w:rsidR="000D578F" w:rsidRPr="007146BE">
        <w:rPr>
          <w:rFonts w:ascii="Arial Narrow" w:hAnsi="Arial Narrow"/>
          <w:sz w:val="24"/>
          <w:szCs w:val="24"/>
        </w:rPr>
        <w:t xml:space="preserve"> nie objętych opracowaniem,</w:t>
      </w:r>
    </w:p>
    <w:p w:rsidR="000D578F" w:rsidRPr="007146BE" w:rsidRDefault="00CD5709" w:rsidP="00AE60C5">
      <w:pPr>
        <w:tabs>
          <w:tab w:val="left" w:pos="426"/>
        </w:tabs>
        <w:spacing w:after="0" w:line="360" w:lineRule="auto"/>
        <w:ind w:left="142" w:hanging="142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b)</w:t>
      </w:r>
      <w:r w:rsidR="000D578F" w:rsidRPr="007146BE">
        <w:rPr>
          <w:rFonts w:ascii="Arial Narrow" w:hAnsi="Arial Narrow"/>
          <w:sz w:val="24"/>
          <w:szCs w:val="24"/>
        </w:rPr>
        <w:t>z drogi dojazdowej 6KDD,</w:t>
      </w:r>
    </w:p>
    <w:p w:rsidR="000D578F" w:rsidRPr="007146BE" w:rsidRDefault="00CD5709" w:rsidP="00AE60C5">
      <w:pPr>
        <w:tabs>
          <w:tab w:val="left" w:pos="426"/>
        </w:tabs>
        <w:spacing w:after="0" w:line="360" w:lineRule="auto"/>
        <w:ind w:left="142" w:hanging="142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c)</w:t>
      </w:r>
      <w:r w:rsidR="000D578F" w:rsidRPr="007146BE">
        <w:rPr>
          <w:rFonts w:ascii="Arial Narrow" w:hAnsi="Arial Narrow"/>
          <w:sz w:val="24"/>
          <w:szCs w:val="24"/>
        </w:rPr>
        <w:t>zakaz obsługi z dogi wewnętrznej  7KDW</w:t>
      </w:r>
    </w:p>
    <w:p w:rsidR="000D578F" w:rsidRPr="007146BE" w:rsidRDefault="00A645E3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Dopuszcza się lokalizację dróg wewnętrznych.</w:t>
      </w:r>
    </w:p>
    <w:p w:rsidR="00D1068F" w:rsidRPr="007146BE" w:rsidRDefault="00D1068F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957B2" w:rsidRPr="007146BE" w:rsidRDefault="00E957B2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 xml:space="preserve">Budowa nowego wjazdu wymaga uzyskania zgody na jego wykonanie wraz z warunkami i parametrami technicznymi </w:t>
      </w:r>
      <w:r w:rsidR="00DF30C6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 xml:space="preserve">określonymi przez zarządcę drogi oraz uzyskania pozwolenia na budowę. Budowa i przebudowa drogi publicznej </w:t>
      </w:r>
      <w:r w:rsidR="00863B07" w:rsidRPr="007146BE">
        <w:rPr>
          <w:rFonts w:ascii="Arial Narrow" w:hAnsi="Arial Narrow"/>
          <w:sz w:val="24"/>
          <w:szCs w:val="24"/>
        </w:rPr>
        <w:t>s</w:t>
      </w:r>
      <w:r w:rsidRPr="007146BE">
        <w:rPr>
          <w:rFonts w:ascii="Arial Narrow" w:hAnsi="Arial Narrow"/>
          <w:sz w:val="24"/>
          <w:szCs w:val="24"/>
        </w:rPr>
        <w:t xml:space="preserve">powodowana inwestycją niedrogową należy do inwestora tego przedsięwzięcia, zgodnie z art. 16 ustawy z dnia 21 marca 1985 r. o drogach publicznych </w:t>
      </w:r>
      <w:r w:rsidR="002B7871" w:rsidRPr="007146BE">
        <w:rPr>
          <w:rFonts w:ascii="Arial Narrow" w:hAnsi="Arial Narrow"/>
          <w:sz w:val="24"/>
          <w:szCs w:val="24"/>
        </w:rPr>
        <w:t>(Dz.U. z 20</w:t>
      </w:r>
      <w:r w:rsidR="00CD52CC" w:rsidRPr="007146BE">
        <w:rPr>
          <w:rFonts w:ascii="Arial Narrow" w:hAnsi="Arial Narrow"/>
          <w:sz w:val="24"/>
          <w:szCs w:val="24"/>
        </w:rPr>
        <w:t>20</w:t>
      </w:r>
      <w:r w:rsidR="002B7871" w:rsidRPr="007146BE">
        <w:rPr>
          <w:rFonts w:ascii="Arial Narrow" w:hAnsi="Arial Narrow"/>
          <w:sz w:val="24"/>
          <w:szCs w:val="24"/>
        </w:rPr>
        <w:t xml:space="preserve"> r., poz. </w:t>
      </w:r>
      <w:r w:rsidR="00CD52CC" w:rsidRPr="007146BE">
        <w:rPr>
          <w:rFonts w:ascii="Arial Narrow" w:hAnsi="Arial Narrow"/>
          <w:sz w:val="24"/>
          <w:szCs w:val="24"/>
        </w:rPr>
        <w:t>470</w:t>
      </w:r>
      <w:r w:rsidR="007E2987" w:rsidRPr="007146BE">
        <w:rPr>
          <w:rFonts w:ascii="Arial Narrow" w:hAnsi="Arial Narrow"/>
          <w:sz w:val="24"/>
          <w:szCs w:val="24"/>
        </w:rPr>
        <w:t xml:space="preserve"> z późniejszymi zmianami</w:t>
      </w:r>
      <w:r w:rsidR="002B7871" w:rsidRPr="007146BE">
        <w:rPr>
          <w:rFonts w:ascii="Arial Narrow" w:hAnsi="Arial Narrow"/>
          <w:sz w:val="24"/>
          <w:szCs w:val="24"/>
        </w:rPr>
        <w:t>).</w:t>
      </w:r>
    </w:p>
    <w:p w:rsidR="00CB548D" w:rsidRPr="007146BE" w:rsidRDefault="00CB548D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0757C" w:rsidRPr="007146BE" w:rsidRDefault="00E957B2" w:rsidP="00AE60C5">
      <w:pPr>
        <w:tabs>
          <w:tab w:val="left" w:pos="0"/>
        </w:tabs>
        <w:spacing w:after="0" w:line="360" w:lineRule="auto"/>
        <w:rPr>
          <w:rFonts w:ascii="Arial Narrow" w:hAnsi="Arial Narrow" w:cs="Times-Roman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4.</w:t>
      </w:r>
      <w:r w:rsidR="004B33F6" w:rsidRPr="007146BE">
        <w:rPr>
          <w:rFonts w:ascii="Arial Narrow" w:hAnsi="Arial Narrow"/>
          <w:sz w:val="24"/>
          <w:szCs w:val="24"/>
        </w:rPr>
        <w:t xml:space="preserve">Zgodnie z miejscowym planem zagospodarowania przestrzennego w rejonie ulicy </w:t>
      </w:r>
      <w:r w:rsidR="004B33F6" w:rsidRPr="007146BE">
        <w:rPr>
          <w:rFonts w:ascii="Arial Narrow" w:hAnsi="Arial Narrow" w:cs="Times-Bold"/>
          <w:bCs/>
          <w:sz w:val="24"/>
          <w:szCs w:val="24"/>
        </w:rPr>
        <w:t xml:space="preserve">Leśników w Piotrkowie Trybunalskim, </w:t>
      </w:r>
      <w:r w:rsidR="004B33F6" w:rsidRPr="007146BE">
        <w:rPr>
          <w:rFonts w:ascii="Arial Narrow" w:hAnsi="Arial Narrow"/>
          <w:sz w:val="24"/>
          <w:szCs w:val="24"/>
        </w:rPr>
        <w:t>przyjętym Uchwałą Nr XXXVIII/462/17 Rady Miasta Piotrkowa Trybunalskiego z dnia 29 marca 2017 r.</w:t>
      </w:r>
      <w:r w:rsidR="002E5502" w:rsidRPr="007146B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33F6" w:rsidRPr="007146BE">
        <w:rPr>
          <w:rFonts w:ascii="Arial Narrow" w:hAnsi="Arial Narrow"/>
          <w:sz w:val="24"/>
          <w:szCs w:val="24"/>
        </w:rPr>
        <w:t>Dz.Urz.Woj.Łódzkiego</w:t>
      </w:r>
      <w:proofErr w:type="spellEnd"/>
      <w:r w:rsidR="004B33F6" w:rsidRPr="007146BE">
        <w:rPr>
          <w:rFonts w:ascii="Arial Narrow" w:hAnsi="Arial Narrow"/>
          <w:sz w:val="24"/>
          <w:szCs w:val="24"/>
        </w:rPr>
        <w:t xml:space="preserve"> z dnia</w:t>
      </w:r>
      <w:r w:rsidR="004B33F6" w:rsidRPr="007146BE">
        <w:rPr>
          <w:rFonts w:ascii="Arial Narrow" w:hAnsi="Arial Narrow"/>
          <w:color w:val="FF0000"/>
          <w:sz w:val="24"/>
          <w:szCs w:val="24"/>
        </w:rPr>
        <w:t xml:space="preserve"> </w:t>
      </w:r>
      <w:r w:rsidR="004B33F6" w:rsidRPr="007146BE">
        <w:rPr>
          <w:rFonts w:ascii="Arial Narrow" w:hAnsi="Arial Narrow"/>
          <w:sz w:val="24"/>
          <w:szCs w:val="24"/>
        </w:rPr>
        <w:t xml:space="preserve">19 kwietnia 2017 r., poz. 2129) nieruchomość </w:t>
      </w:r>
      <w:r w:rsidR="004B33F6" w:rsidRPr="007146BE">
        <w:rPr>
          <w:rFonts w:ascii="Arial Narrow" w:hAnsi="Arial Narrow"/>
          <w:sz w:val="24"/>
          <w:szCs w:val="24"/>
        </w:rPr>
        <w:lastRenderedPageBreak/>
        <w:t xml:space="preserve">położona przy ul. </w:t>
      </w:r>
      <w:r w:rsidR="004B33F6" w:rsidRPr="007146BE">
        <w:rPr>
          <w:rFonts w:ascii="Arial Narrow" w:eastAsia="MS Mincho" w:hAnsi="Arial Narrow"/>
          <w:bCs/>
          <w:sz w:val="24"/>
          <w:szCs w:val="24"/>
        </w:rPr>
        <w:t xml:space="preserve">Miast Partnerskich </w:t>
      </w:r>
      <w:r w:rsidR="004B33F6" w:rsidRPr="007146BE">
        <w:rPr>
          <w:rFonts w:ascii="Arial Narrow" w:hAnsi="Arial Narrow"/>
          <w:sz w:val="24"/>
          <w:szCs w:val="24"/>
        </w:rPr>
        <w:t xml:space="preserve">znajduje się w jednostce urbanistycznej oznaczonej symbolem: 4U – </w:t>
      </w:r>
      <w:r w:rsidR="004B33F6" w:rsidRPr="007146BE">
        <w:rPr>
          <w:rFonts w:ascii="Arial Narrow" w:hAnsi="Arial Narrow" w:cs="Times-Roman"/>
          <w:sz w:val="24"/>
          <w:szCs w:val="24"/>
        </w:rPr>
        <w:t>usługi nieuciążliwe i uciążliwe, z wyłączeniem usług polegaj</w:t>
      </w:r>
      <w:r w:rsidR="004B33F6" w:rsidRPr="007146BE">
        <w:rPr>
          <w:rFonts w:ascii="Arial Narrow" w:hAnsi="Arial Narrow" w:cs="TimesNewRoman"/>
          <w:sz w:val="24"/>
          <w:szCs w:val="24"/>
        </w:rPr>
        <w:t>ą</w:t>
      </w:r>
      <w:r w:rsidR="004B33F6" w:rsidRPr="007146BE">
        <w:rPr>
          <w:rFonts w:ascii="Arial Narrow" w:hAnsi="Arial Narrow" w:cs="Times-Roman"/>
          <w:sz w:val="24"/>
          <w:szCs w:val="24"/>
        </w:rPr>
        <w:t xml:space="preserve">cych na: składowaniu, magazynowaniu, przetwarzaniu, konfekcjonowaniu i obrocie handlowym </w:t>
      </w:r>
      <w:r w:rsidR="00B45619" w:rsidRPr="007146BE">
        <w:rPr>
          <w:rFonts w:ascii="Arial Narrow" w:hAnsi="Arial Narrow" w:cs="Times-Roman"/>
          <w:sz w:val="24"/>
          <w:szCs w:val="24"/>
        </w:rPr>
        <w:t>k</w:t>
      </w:r>
      <w:r w:rsidR="004B33F6" w:rsidRPr="007146BE">
        <w:rPr>
          <w:rFonts w:ascii="Arial Narrow" w:hAnsi="Arial Narrow" w:cs="Times-Roman"/>
          <w:sz w:val="24"/>
          <w:szCs w:val="24"/>
        </w:rPr>
        <w:t>opalinami, kruszywami budowlanymi, ziemi</w:t>
      </w:r>
      <w:r w:rsidR="004B33F6" w:rsidRPr="007146BE">
        <w:rPr>
          <w:rFonts w:ascii="Arial Narrow" w:hAnsi="Arial Narrow" w:cs="TimesNewRoman"/>
          <w:sz w:val="24"/>
          <w:szCs w:val="24"/>
        </w:rPr>
        <w:t>ą</w:t>
      </w:r>
      <w:r w:rsidR="004B33F6" w:rsidRPr="007146BE">
        <w:rPr>
          <w:rFonts w:ascii="Arial Narrow" w:hAnsi="Arial Narrow" w:cs="Times-Roman"/>
          <w:sz w:val="24"/>
          <w:szCs w:val="24"/>
        </w:rPr>
        <w:t>, torfem, w</w:t>
      </w:r>
      <w:r w:rsidR="004B33F6" w:rsidRPr="007146BE">
        <w:rPr>
          <w:rFonts w:ascii="Arial Narrow" w:hAnsi="Arial Narrow" w:cs="TimesNewRoman"/>
          <w:sz w:val="24"/>
          <w:szCs w:val="24"/>
        </w:rPr>
        <w:t>ę</w:t>
      </w:r>
      <w:r w:rsidR="004B33F6" w:rsidRPr="007146BE">
        <w:rPr>
          <w:rFonts w:ascii="Arial Narrow" w:hAnsi="Arial Narrow" w:cs="Times-Roman"/>
          <w:sz w:val="24"/>
          <w:szCs w:val="24"/>
        </w:rPr>
        <w:t>glem opałowym we wszystkich postaciach, wszelkich odpadów w rozumieniu przepisów szczególnych.</w:t>
      </w:r>
    </w:p>
    <w:p w:rsidR="004B33F6" w:rsidRPr="007146BE" w:rsidRDefault="004B33F6" w:rsidP="00AE60C5">
      <w:pPr>
        <w:tabs>
          <w:tab w:val="left" w:pos="0"/>
        </w:tabs>
        <w:spacing w:after="0" w:line="360" w:lineRule="auto"/>
        <w:ind w:left="142" w:hanging="142"/>
        <w:rPr>
          <w:rFonts w:ascii="Arial Narrow" w:hAnsi="Arial Narrow"/>
          <w:sz w:val="24"/>
          <w:szCs w:val="24"/>
        </w:rPr>
      </w:pPr>
    </w:p>
    <w:p w:rsidR="00177E06" w:rsidRPr="007146BE" w:rsidRDefault="00E957B2" w:rsidP="00AE60C5">
      <w:pPr>
        <w:spacing w:after="0" w:line="360" w:lineRule="auto"/>
        <w:rPr>
          <w:rFonts w:ascii="Arial Narrow" w:eastAsia="MS Mincho" w:hAnsi="Arial Narrow"/>
          <w:sz w:val="24"/>
          <w:szCs w:val="24"/>
        </w:rPr>
      </w:pPr>
      <w:r w:rsidRPr="007146BE">
        <w:rPr>
          <w:rFonts w:ascii="Arial Narrow" w:eastAsia="MS Mincho" w:hAnsi="Arial Narrow"/>
          <w:sz w:val="24"/>
          <w:szCs w:val="24"/>
        </w:rPr>
        <w:t xml:space="preserve">Szczegółowe informacje w przedmiocie dopuszczalnego sposobu zagospodarowania przedmiotowej nieruchomości  </w:t>
      </w:r>
      <w:r w:rsidR="004B33F6" w:rsidRPr="007146BE">
        <w:rPr>
          <w:rFonts w:ascii="Arial Narrow" w:eastAsia="MS Mincho" w:hAnsi="Arial Narrow"/>
          <w:sz w:val="24"/>
          <w:szCs w:val="24"/>
        </w:rPr>
        <w:t>u</w:t>
      </w:r>
      <w:r w:rsidRPr="007146BE">
        <w:rPr>
          <w:rFonts w:ascii="Arial Narrow" w:eastAsia="MS Mincho" w:hAnsi="Arial Narrow"/>
          <w:sz w:val="24"/>
          <w:szCs w:val="24"/>
        </w:rPr>
        <w:t>zyskać można w Pracowni Planowania Przestrzennego w Piotrkowie Trybunalskim, ul. Farna 8, tel. 44 732-15-10.</w:t>
      </w:r>
    </w:p>
    <w:p w:rsidR="00177E06" w:rsidRPr="007146BE" w:rsidRDefault="00177E06" w:rsidP="00AE60C5">
      <w:pPr>
        <w:spacing w:after="0" w:line="360" w:lineRule="auto"/>
        <w:rPr>
          <w:rFonts w:ascii="Arial Narrow" w:eastAsia="MS Mincho" w:hAnsi="Arial Narrow"/>
          <w:sz w:val="24"/>
          <w:szCs w:val="24"/>
        </w:rPr>
      </w:pPr>
    </w:p>
    <w:p w:rsidR="00E957B2" w:rsidRPr="007146BE" w:rsidRDefault="00177E06" w:rsidP="00AE60C5">
      <w:pPr>
        <w:spacing w:after="0" w:line="360" w:lineRule="auto"/>
        <w:rPr>
          <w:rFonts w:ascii="Arial Narrow" w:eastAsia="MS Mincho" w:hAnsi="Arial Narrow"/>
          <w:sz w:val="24"/>
          <w:szCs w:val="24"/>
        </w:rPr>
      </w:pPr>
      <w:r w:rsidRPr="007146BE">
        <w:rPr>
          <w:rFonts w:ascii="Arial Narrow" w:eastAsia="MS Mincho" w:hAnsi="Arial Narrow"/>
          <w:sz w:val="24"/>
          <w:szCs w:val="24"/>
        </w:rPr>
        <w:t>6.</w:t>
      </w:r>
      <w:r w:rsidR="00E957B2" w:rsidRPr="007146BE">
        <w:rPr>
          <w:rFonts w:ascii="Arial Narrow" w:hAnsi="Arial Narrow"/>
          <w:sz w:val="24"/>
          <w:szCs w:val="24"/>
        </w:rPr>
        <w:t>Ww. nieruchomości przeznaczone są do sprzedaży, w drodze publicznego ustnego przetargu nieograniczonego.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05049" w:rsidRPr="007146BE" w:rsidRDefault="00177E06" w:rsidP="00AE60C5">
      <w:pPr>
        <w:tabs>
          <w:tab w:val="num" w:pos="502"/>
        </w:tabs>
        <w:spacing w:after="0" w:line="360" w:lineRule="auto"/>
        <w:rPr>
          <w:rFonts w:ascii="Arial Narrow" w:eastAsia="MS Mincho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7.</w:t>
      </w:r>
      <w:r w:rsidR="00E957B2" w:rsidRPr="007146BE">
        <w:rPr>
          <w:rFonts w:ascii="Arial Narrow" w:hAnsi="Arial Narrow"/>
          <w:sz w:val="24"/>
          <w:szCs w:val="24"/>
        </w:rPr>
        <w:t xml:space="preserve">Cena </w:t>
      </w:r>
      <w:r w:rsidR="00591B29" w:rsidRPr="007146BE">
        <w:rPr>
          <w:rFonts w:ascii="Arial Narrow" w:hAnsi="Arial Narrow"/>
          <w:sz w:val="24"/>
          <w:szCs w:val="24"/>
        </w:rPr>
        <w:t xml:space="preserve">wywoławcza </w:t>
      </w:r>
      <w:r w:rsidR="00E957B2" w:rsidRPr="007146BE">
        <w:rPr>
          <w:rFonts w:ascii="Arial Narrow" w:hAnsi="Arial Narrow"/>
          <w:sz w:val="24"/>
          <w:szCs w:val="24"/>
        </w:rPr>
        <w:t>nieruchomości położon</w:t>
      </w:r>
      <w:r w:rsidR="004B33F6" w:rsidRPr="007146BE">
        <w:rPr>
          <w:rFonts w:ascii="Arial Narrow" w:hAnsi="Arial Narrow"/>
          <w:sz w:val="24"/>
          <w:szCs w:val="24"/>
        </w:rPr>
        <w:t xml:space="preserve">ej </w:t>
      </w:r>
      <w:r w:rsidR="00E957B2" w:rsidRPr="007146BE">
        <w:rPr>
          <w:rFonts w:ascii="Arial Narrow" w:hAnsi="Arial Narrow"/>
          <w:sz w:val="24"/>
          <w:szCs w:val="24"/>
        </w:rPr>
        <w:t>przy</w:t>
      </w:r>
      <w:r w:rsidR="004B33F6" w:rsidRPr="007146BE">
        <w:rPr>
          <w:rFonts w:ascii="Arial Narrow" w:hAnsi="Arial Narrow"/>
          <w:sz w:val="24"/>
          <w:szCs w:val="24"/>
        </w:rPr>
        <w:t xml:space="preserve"> </w:t>
      </w:r>
      <w:r w:rsidR="00805049" w:rsidRPr="007146BE">
        <w:rPr>
          <w:rFonts w:ascii="Arial Narrow" w:hAnsi="Arial Narrow"/>
          <w:bCs/>
          <w:sz w:val="24"/>
          <w:szCs w:val="24"/>
        </w:rPr>
        <w:t xml:space="preserve"> ul. </w:t>
      </w:r>
      <w:r w:rsidR="004B33F6" w:rsidRPr="007146BE">
        <w:rPr>
          <w:rFonts w:ascii="Arial Narrow" w:hAnsi="Arial Narrow"/>
          <w:bCs/>
          <w:sz w:val="24"/>
          <w:szCs w:val="24"/>
        </w:rPr>
        <w:t>Miast Partnerskich</w:t>
      </w:r>
      <w:r w:rsidR="00805049" w:rsidRPr="007146BE">
        <w:rPr>
          <w:rFonts w:ascii="Arial Narrow" w:hAnsi="Arial Narrow"/>
          <w:bCs/>
          <w:sz w:val="24"/>
          <w:szCs w:val="24"/>
        </w:rPr>
        <w:t xml:space="preserve"> wynosi: </w:t>
      </w:r>
      <w:r w:rsidR="004B33F6" w:rsidRPr="007146BE">
        <w:rPr>
          <w:rFonts w:ascii="Arial Narrow" w:hAnsi="Arial Narrow"/>
          <w:bCs/>
          <w:sz w:val="24"/>
          <w:szCs w:val="24"/>
        </w:rPr>
        <w:t>1.</w:t>
      </w:r>
      <w:r w:rsidR="002E6AD2" w:rsidRPr="007146BE">
        <w:rPr>
          <w:rFonts w:ascii="Arial Narrow" w:hAnsi="Arial Narrow"/>
          <w:bCs/>
          <w:sz w:val="24"/>
          <w:szCs w:val="24"/>
        </w:rPr>
        <w:t>20</w:t>
      </w:r>
      <w:r w:rsidR="00805049" w:rsidRPr="007146BE">
        <w:rPr>
          <w:rFonts w:ascii="Arial Narrow" w:hAnsi="Arial Narrow"/>
          <w:bCs/>
          <w:sz w:val="24"/>
          <w:szCs w:val="24"/>
        </w:rPr>
        <w:t>0.000,00  zł.</w:t>
      </w:r>
    </w:p>
    <w:p w:rsidR="00E957B2" w:rsidRPr="007146BE" w:rsidRDefault="004B33F6" w:rsidP="00AE60C5">
      <w:pPr>
        <w:tabs>
          <w:tab w:val="num" w:pos="502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bCs/>
          <w:sz w:val="24"/>
          <w:szCs w:val="24"/>
        </w:rPr>
        <w:t xml:space="preserve"> </w:t>
      </w:r>
    </w:p>
    <w:p w:rsidR="00E957B2" w:rsidRPr="007146BE" w:rsidRDefault="00177E06" w:rsidP="00AE60C5">
      <w:pPr>
        <w:spacing w:after="0" w:line="360" w:lineRule="auto"/>
        <w:rPr>
          <w:rFonts w:ascii="Arial Narrow" w:eastAsia="MS Mincho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>8.</w:t>
      </w:r>
      <w:r w:rsidR="00E957B2" w:rsidRPr="007146BE">
        <w:rPr>
          <w:rFonts w:ascii="Arial Narrow" w:eastAsia="MS Mincho" w:hAnsi="Arial Narrow" w:cs="Arial"/>
          <w:sz w:val="24"/>
          <w:szCs w:val="24"/>
        </w:rPr>
        <w:t xml:space="preserve">Cena nieruchomości osiągnięta w wyniku przetargu stanowi cenę nabycia nieruchomości. 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 xml:space="preserve">Zgodnie z przepisami ustawy z dnia 11 marca 2004 r. o podatku od towarów i usług </w:t>
      </w:r>
      <w:r w:rsidR="002B7871" w:rsidRPr="007146BE">
        <w:rPr>
          <w:rFonts w:ascii="Arial Narrow" w:eastAsia="MS Mincho" w:hAnsi="Arial Narrow" w:cs="Arial"/>
          <w:sz w:val="24"/>
          <w:szCs w:val="24"/>
        </w:rPr>
        <w:t>(Dz.U. z 2020 r., poz. 106</w:t>
      </w:r>
      <w:r w:rsidR="00CD52CC" w:rsidRPr="007146BE">
        <w:rPr>
          <w:rFonts w:ascii="Arial Narrow" w:eastAsia="MS Mincho" w:hAnsi="Arial Narrow" w:cs="Arial"/>
          <w:sz w:val="24"/>
          <w:szCs w:val="24"/>
        </w:rPr>
        <w:t xml:space="preserve"> z późniejszymi zmianami </w:t>
      </w:r>
      <w:r w:rsidR="002B7871" w:rsidRPr="007146BE">
        <w:rPr>
          <w:rFonts w:ascii="Arial Narrow" w:eastAsia="MS Mincho" w:hAnsi="Arial Narrow" w:cs="Arial"/>
          <w:sz w:val="24"/>
          <w:szCs w:val="24"/>
        </w:rPr>
        <w:t>)</w:t>
      </w:r>
      <w:r w:rsidR="002B7871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 xml:space="preserve">do ceny </w:t>
      </w:r>
      <w:r w:rsidR="002B7871" w:rsidRPr="007146BE">
        <w:rPr>
          <w:rFonts w:ascii="Arial Narrow" w:hAnsi="Arial Narrow"/>
          <w:sz w:val="24"/>
          <w:szCs w:val="24"/>
        </w:rPr>
        <w:t>n</w:t>
      </w:r>
      <w:r w:rsidRPr="007146BE">
        <w:rPr>
          <w:rFonts w:ascii="Arial Narrow" w:hAnsi="Arial Narrow"/>
          <w:sz w:val="24"/>
          <w:szCs w:val="24"/>
        </w:rPr>
        <w:t xml:space="preserve">ieruchomości osiągniętej w wyniku przetargu doliczony zostanie </w:t>
      </w:r>
      <w:r w:rsidRPr="007146BE">
        <w:rPr>
          <w:rFonts w:ascii="Arial Narrow" w:hAnsi="Arial Narrow" w:cs="Arial"/>
          <w:sz w:val="24"/>
          <w:szCs w:val="24"/>
        </w:rPr>
        <w:t>podatek od towarów i usług, według obowiązującej w dacie sprzedaży stawki</w:t>
      </w:r>
      <w:r w:rsidR="009277F6" w:rsidRPr="007146BE">
        <w:rPr>
          <w:rFonts w:ascii="Arial Narrow" w:hAnsi="Arial Narrow" w:cs="Arial"/>
          <w:sz w:val="24"/>
          <w:szCs w:val="24"/>
        </w:rPr>
        <w:t xml:space="preserve"> – obecnie 23%</w:t>
      </w:r>
      <w:r w:rsidRPr="007146BE">
        <w:rPr>
          <w:rFonts w:ascii="Arial Narrow" w:hAnsi="Arial Narrow" w:cs="Arial"/>
          <w:sz w:val="24"/>
          <w:szCs w:val="24"/>
        </w:rPr>
        <w:t>.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C</w:t>
      </w:r>
      <w:r w:rsidRPr="007146BE">
        <w:rPr>
          <w:rFonts w:ascii="Arial Narrow" w:eastAsia="MS Mincho" w:hAnsi="Arial Narrow" w:cs="Arial"/>
          <w:sz w:val="24"/>
          <w:szCs w:val="24"/>
        </w:rPr>
        <w:t xml:space="preserve">ena nieruchomości osiągnięta w </w:t>
      </w:r>
      <w:r w:rsidR="008362AB" w:rsidRPr="007146BE">
        <w:rPr>
          <w:rFonts w:ascii="Arial Narrow" w:eastAsia="MS Mincho" w:hAnsi="Arial Narrow" w:cs="Arial"/>
          <w:sz w:val="24"/>
          <w:szCs w:val="24"/>
        </w:rPr>
        <w:t xml:space="preserve">wyniku </w:t>
      </w:r>
      <w:r w:rsidRPr="007146BE">
        <w:rPr>
          <w:rFonts w:ascii="Arial Narrow" w:eastAsia="MS Mincho" w:hAnsi="Arial Narrow" w:cs="Arial"/>
          <w:sz w:val="24"/>
          <w:szCs w:val="24"/>
        </w:rPr>
        <w:t xml:space="preserve">przetargu, </w:t>
      </w:r>
      <w:r w:rsidRPr="007146BE">
        <w:rPr>
          <w:rFonts w:ascii="Arial Narrow" w:hAnsi="Arial Narrow" w:cs="Arial"/>
          <w:sz w:val="24"/>
          <w:szCs w:val="24"/>
        </w:rPr>
        <w:t>pomniejszona o wpłacone wadium, podlega zapłacie nie później niż</w:t>
      </w:r>
      <w:r w:rsidR="00863B07" w:rsidRPr="007146BE">
        <w:rPr>
          <w:rFonts w:ascii="Arial Narrow" w:hAnsi="Arial Narrow" w:cs="Arial"/>
          <w:sz w:val="24"/>
          <w:szCs w:val="24"/>
        </w:rPr>
        <w:t xml:space="preserve"> </w:t>
      </w:r>
      <w:r w:rsidRPr="007146BE">
        <w:rPr>
          <w:rFonts w:ascii="Arial Narrow" w:hAnsi="Arial Narrow" w:cs="Arial"/>
          <w:sz w:val="24"/>
          <w:szCs w:val="24"/>
        </w:rPr>
        <w:t xml:space="preserve">na </w:t>
      </w:r>
      <w:r w:rsidR="008362AB" w:rsidRPr="007146BE">
        <w:rPr>
          <w:rFonts w:ascii="Arial Narrow" w:hAnsi="Arial Narrow" w:cs="Arial"/>
          <w:sz w:val="24"/>
          <w:szCs w:val="24"/>
        </w:rPr>
        <w:t xml:space="preserve"> </w:t>
      </w:r>
      <w:r w:rsidRPr="007146BE">
        <w:rPr>
          <w:rFonts w:ascii="Arial Narrow" w:hAnsi="Arial Narrow" w:cs="Arial"/>
          <w:sz w:val="24"/>
          <w:szCs w:val="24"/>
        </w:rPr>
        <w:t xml:space="preserve">trzy dni </w:t>
      </w:r>
      <w:r w:rsidRPr="007146BE">
        <w:rPr>
          <w:rFonts w:ascii="Arial Narrow" w:eastAsia="Arial Unicode MS" w:hAnsi="Arial Narrow" w:cs="Arial Unicode MS"/>
          <w:sz w:val="24"/>
          <w:szCs w:val="24"/>
        </w:rPr>
        <w:t xml:space="preserve">przed ustalonym terminem zawarcia umowy </w:t>
      </w:r>
      <w:r w:rsidRPr="007146BE">
        <w:rPr>
          <w:rFonts w:ascii="Arial Narrow" w:eastAsia="Arial Unicode MS" w:hAnsi="Arial Narrow" w:cs="MS Sans Serif"/>
          <w:sz w:val="24"/>
          <w:szCs w:val="24"/>
        </w:rPr>
        <w:t>cywilnoprawnej</w:t>
      </w:r>
      <w:r w:rsidRPr="007146BE">
        <w:rPr>
          <w:rFonts w:ascii="Arial Narrow" w:hAnsi="Arial Narrow" w:cs="Arial"/>
          <w:sz w:val="24"/>
          <w:szCs w:val="24"/>
        </w:rPr>
        <w:t>.</w:t>
      </w:r>
    </w:p>
    <w:p w:rsidR="00E957B2" w:rsidRPr="007146BE" w:rsidRDefault="00E957B2" w:rsidP="00AE60C5">
      <w:pPr>
        <w:pStyle w:val="Zwykytekst"/>
        <w:spacing w:line="360" w:lineRule="auto"/>
        <w:rPr>
          <w:rFonts w:ascii="Arial Narrow" w:eastAsia="Arial Unicode MS" w:hAnsi="Arial Narrow" w:cs="MS Sans Serif"/>
          <w:sz w:val="24"/>
          <w:szCs w:val="24"/>
        </w:rPr>
      </w:pPr>
      <w:r w:rsidRPr="007146BE">
        <w:rPr>
          <w:rFonts w:ascii="Arial Narrow" w:eastAsia="Calibri" w:hAnsi="Arial Narrow" w:cs="MS Sans Serif"/>
          <w:sz w:val="24"/>
          <w:szCs w:val="24"/>
        </w:rPr>
        <w:t>Za datę uiszczenia ceny nieruchomości uważa się datę wpływu środków pieniężnych na wskazany numer rachunku  bankowego</w:t>
      </w:r>
      <w:r w:rsidRPr="007146BE">
        <w:rPr>
          <w:rFonts w:ascii="Arial Narrow" w:eastAsia="Arial Unicode MS" w:hAnsi="Arial Narrow" w:cs="MS Sans Serif"/>
          <w:sz w:val="24"/>
          <w:szCs w:val="24"/>
        </w:rPr>
        <w:t xml:space="preserve">. </w:t>
      </w:r>
    </w:p>
    <w:p w:rsidR="00E957B2" w:rsidRPr="007146BE" w:rsidRDefault="00E957B2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 xml:space="preserve">Cena nieruchomości nie zawiera kosztów </w:t>
      </w:r>
      <w:r w:rsidR="00C66B42" w:rsidRPr="007146BE">
        <w:rPr>
          <w:rFonts w:ascii="Arial Narrow" w:hAnsi="Arial Narrow"/>
          <w:sz w:val="24"/>
          <w:szCs w:val="24"/>
        </w:rPr>
        <w:t>stabilizacji</w:t>
      </w:r>
      <w:r w:rsidRPr="007146BE">
        <w:rPr>
          <w:rFonts w:ascii="Arial Narrow" w:hAnsi="Arial Narrow"/>
          <w:sz w:val="24"/>
          <w:szCs w:val="24"/>
        </w:rPr>
        <w:t xml:space="preserve"> znaków granicznych. Nabywca prz</w:t>
      </w:r>
      <w:r w:rsidR="003C1886" w:rsidRPr="007146BE">
        <w:rPr>
          <w:rFonts w:ascii="Arial Narrow" w:hAnsi="Arial Narrow"/>
          <w:sz w:val="24"/>
          <w:szCs w:val="24"/>
        </w:rPr>
        <w:t>e</w:t>
      </w:r>
      <w:r w:rsidRPr="007146BE">
        <w:rPr>
          <w:rFonts w:ascii="Arial Narrow" w:hAnsi="Arial Narrow"/>
          <w:sz w:val="24"/>
          <w:szCs w:val="24"/>
        </w:rPr>
        <w:t xml:space="preserve">jmuje nieruchomość w stanie </w:t>
      </w:r>
      <w:r w:rsidR="00CD52CC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>istniejącym.</w:t>
      </w:r>
    </w:p>
    <w:p w:rsidR="00E957B2" w:rsidRPr="007146BE" w:rsidRDefault="00E957B2" w:rsidP="00AE60C5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 Narrow" w:eastAsia="Arial Unicode MS" w:hAnsi="Arial Narrow" w:cs="MS Sans Serif"/>
          <w:sz w:val="24"/>
          <w:szCs w:val="24"/>
        </w:rPr>
      </w:pPr>
    </w:p>
    <w:p w:rsidR="00E957B2" w:rsidRPr="007146BE" w:rsidRDefault="00177E06" w:rsidP="00AE60C5">
      <w:pPr>
        <w:shd w:val="clear" w:color="auto" w:fill="FFFFFF"/>
        <w:tabs>
          <w:tab w:val="left" w:pos="0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9</w:t>
      </w:r>
      <w:r w:rsidR="00E957B2" w:rsidRPr="007146BE">
        <w:rPr>
          <w:rFonts w:ascii="Arial Narrow" w:hAnsi="Arial Narrow" w:cs="Arial"/>
          <w:sz w:val="24"/>
          <w:szCs w:val="24"/>
        </w:rPr>
        <w:t xml:space="preserve">.Sprzedaż </w:t>
      </w:r>
      <w:r w:rsidR="00C50E69" w:rsidRPr="007146BE">
        <w:rPr>
          <w:rFonts w:ascii="Arial Narrow" w:hAnsi="Arial Narrow" w:cs="Arial"/>
          <w:sz w:val="24"/>
          <w:szCs w:val="24"/>
        </w:rPr>
        <w:t>nieruchomości</w:t>
      </w:r>
      <w:r w:rsidR="00E957B2" w:rsidRPr="007146BE">
        <w:rPr>
          <w:rFonts w:ascii="Arial Narrow" w:hAnsi="Arial Narrow" w:cs="Arial"/>
          <w:sz w:val="24"/>
          <w:szCs w:val="24"/>
        </w:rPr>
        <w:t xml:space="preserve">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7146BE" w:rsidRDefault="00E957B2" w:rsidP="00AE60C5">
      <w:pPr>
        <w:shd w:val="clear" w:color="auto" w:fill="FFFFFF"/>
        <w:tabs>
          <w:tab w:val="left" w:pos="0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 xml:space="preserve">Sprzedający nie odpowiada za wady ukryte </w:t>
      </w:r>
      <w:r w:rsidR="003C1886" w:rsidRPr="007146BE">
        <w:rPr>
          <w:rFonts w:ascii="Arial Narrow" w:hAnsi="Arial Narrow" w:cs="Arial"/>
          <w:sz w:val="24"/>
          <w:szCs w:val="24"/>
        </w:rPr>
        <w:t xml:space="preserve">sprzedawanych </w:t>
      </w:r>
      <w:r w:rsidRPr="007146BE">
        <w:rPr>
          <w:rFonts w:ascii="Arial Narrow" w:hAnsi="Arial Narrow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8C6CA6" w:rsidRPr="007146BE" w:rsidRDefault="008C6CA6" w:rsidP="00AE60C5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 Narrow" w:hAnsi="Arial Narrow"/>
          <w:sz w:val="24"/>
          <w:szCs w:val="24"/>
        </w:rPr>
      </w:pPr>
    </w:p>
    <w:p w:rsidR="009277F6" w:rsidRPr="007146BE" w:rsidRDefault="00177E06" w:rsidP="00AE60C5">
      <w:pPr>
        <w:pStyle w:val="Zwykytekst"/>
        <w:tabs>
          <w:tab w:val="left" w:pos="360"/>
        </w:tabs>
        <w:spacing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10</w:t>
      </w:r>
      <w:r w:rsidR="009277F6" w:rsidRPr="007146BE">
        <w:rPr>
          <w:rFonts w:ascii="Arial Narrow" w:hAnsi="Arial Narrow"/>
          <w:sz w:val="24"/>
          <w:szCs w:val="24"/>
        </w:rPr>
        <w:t>.Niezależnie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7146BE" w:rsidRDefault="009277F6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63B07" w:rsidRPr="007146BE" w:rsidRDefault="00C2494E" w:rsidP="00AE60C5">
      <w:pPr>
        <w:spacing w:after="0" w:line="360" w:lineRule="auto"/>
        <w:rPr>
          <w:rFonts w:ascii="Arial Narrow" w:eastAsia="MS Mincho" w:hAnsi="Arial Narrow"/>
          <w:sz w:val="24"/>
          <w:szCs w:val="24"/>
        </w:rPr>
      </w:pPr>
      <w:r w:rsidRPr="007146BE">
        <w:rPr>
          <w:rFonts w:ascii="Arial Narrow" w:eastAsia="MS Mincho" w:hAnsi="Arial Narrow"/>
          <w:sz w:val="24"/>
          <w:szCs w:val="24"/>
        </w:rPr>
        <w:t>1</w:t>
      </w:r>
      <w:r w:rsidR="00177E06" w:rsidRPr="007146BE">
        <w:rPr>
          <w:rFonts w:ascii="Arial Narrow" w:eastAsia="MS Mincho" w:hAnsi="Arial Narrow"/>
          <w:sz w:val="24"/>
          <w:szCs w:val="24"/>
        </w:rPr>
        <w:t>1</w:t>
      </w:r>
      <w:r w:rsidRPr="007146BE">
        <w:rPr>
          <w:rFonts w:ascii="Arial Narrow" w:eastAsia="MS Mincho" w:hAnsi="Arial Narrow"/>
          <w:sz w:val="24"/>
          <w:szCs w:val="24"/>
        </w:rPr>
        <w:t>.Przetarg odbędzie się w siedzibie Urzędu Miasta Piotrkowa Trybunalskiego ul. Szkolna 28 w dniu 18 grudnia 2020 r.  godz. 10</w:t>
      </w:r>
      <w:r w:rsidRPr="007146BE">
        <w:rPr>
          <w:rFonts w:ascii="Arial Narrow" w:eastAsia="MS Mincho" w:hAnsi="Arial Narrow"/>
          <w:sz w:val="24"/>
          <w:szCs w:val="24"/>
          <w:vertAlign w:val="superscript"/>
        </w:rPr>
        <w:t>00</w:t>
      </w:r>
      <w:r w:rsidRPr="007146BE">
        <w:rPr>
          <w:rFonts w:ascii="Arial Narrow" w:eastAsia="MS Mincho" w:hAnsi="Arial Narrow"/>
          <w:sz w:val="24"/>
          <w:szCs w:val="24"/>
        </w:rPr>
        <w:t xml:space="preserve"> w  pokoju nr 331 na III piętrze – budynek B. </w:t>
      </w:r>
    </w:p>
    <w:p w:rsidR="00C2494E" w:rsidRPr="007146BE" w:rsidRDefault="00C2494E" w:rsidP="00AE60C5">
      <w:pPr>
        <w:spacing w:after="0" w:line="360" w:lineRule="auto"/>
        <w:rPr>
          <w:rFonts w:ascii="Arial Narrow" w:eastAsia="MS Mincho" w:hAnsi="Arial Narrow"/>
          <w:sz w:val="24"/>
          <w:szCs w:val="24"/>
        </w:rPr>
      </w:pPr>
      <w:r w:rsidRPr="007146BE">
        <w:rPr>
          <w:rFonts w:ascii="Arial Narrow" w:eastAsia="MS Mincho" w:hAnsi="Arial Narrow"/>
          <w:sz w:val="24"/>
          <w:szCs w:val="24"/>
        </w:rPr>
        <w:t xml:space="preserve"> </w:t>
      </w:r>
    </w:p>
    <w:p w:rsidR="00C2494E" w:rsidRPr="007146BE" w:rsidRDefault="00C2494E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eastAsia="MS Mincho" w:hAnsi="Arial Narrow"/>
          <w:sz w:val="24"/>
          <w:szCs w:val="24"/>
        </w:rPr>
        <w:t>1</w:t>
      </w:r>
      <w:r w:rsidR="00177E06" w:rsidRPr="007146BE">
        <w:rPr>
          <w:rFonts w:ascii="Arial Narrow" w:eastAsia="MS Mincho" w:hAnsi="Arial Narrow"/>
          <w:sz w:val="24"/>
          <w:szCs w:val="24"/>
        </w:rPr>
        <w:t>2</w:t>
      </w:r>
      <w:r w:rsidRPr="007146BE">
        <w:rPr>
          <w:rFonts w:ascii="Arial Narrow" w:eastAsia="MS Mincho" w:hAnsi="Arial Narrow"/>
          <w:sz w:val="24"/>
          <w:szCs w:val="24"/>
        </w:rPr>
        <w:t xml:space="preserve">.Wadium za nieruchomość położoną przy ul. </w:t>
      </w:r>
      <w:r w:rsidR="00591B29" w:rsidRPr="007146BE">
        <w:rPr>
          <w:rFonts w:ascii="Arial Narrow" w:eastAsia="MS Mincho" w:hAnsi="Arial Narrow"/>
          <w:sz w:val="24"/>
          <w:szCs w:val="24"/>
        </w:rPr>
        <w:t>Miast Partnerskich</w:t>
      </w:r>
      <w:r w:rsidRPr="007146BE">
        <w:rPr>
          <w:rFonts w:ascii="Arial Narrow" w:eastAsia="MS Mincho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 xml:space="preserve"> wynosi: </w:t>
      </w:r>
      <w:r w:rsidR="00591B29" w:rsidRPr="007146BE">
        <w:rPr>
          <w:rFonts w:ascii="Arial Narrow" w:hAnsi="Arial Narrow"/>
          <w:sz w:val="24"/>
          <w:szCs w:val="24"/>
        </w:rPr>
        <w:t>24</w:t>
      </w:r>
      <w:r w:rsidRPr="007146BE">
        <w:rPr>
          <w:rFonts w:ascii="Arial Narrow" w:hAnsi="Arial Narrow"/>
          <w:sz w:val="24"/>
          <w:szCs w:val="24"/>
        </w:rPr>
        <w:t>0.000,00 zł i musi znajdować się na rachunku</w:t>
      </w:r>
      <w:r w:rsidR="00591B29" w:rsidRPr="007146BE">
        <w:rPr>
          <w:rFonts w:ascii="Arial Narrow" w:hAnsi="Arial Narrow"/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>b</w:t>
      </w:r>
      <w:r w:rsidRPr="007146BE">
        <w:rPr>
          <w:rFonts w:ascii="Arial Narrow" w:hAnsi="Arial Narrow"/>
          <w:color w:val="000000"/>
          <w:sz w:val="24"/>
          <w:szCs w:val="24"/>
        </w:rPr>
        <w:t xml:space="preserve">ankowym Urzędu Miasta Piotrkowa Trybunalskiego prowadzonym w </w:t>
      </w:r>
      <w:r w:rsidRPr="007146BE">
        <w:rPr>
          <w:rStyle w:val="Pogrubienie"/>
          <w:rFonts w:ascii="Arial Narrow" w:hAnsi="Arial Narrow"/>
          <w:b w:val="0"/>
          <w:sz w:val="24"/>
          <w:szCs w:val="24"/>
        </w:rPr>
        <w:t>Getin Noble Bank SA nr konta:</w:t>
      </w:r>
      <w:r w:rsidRPr="007146BE">
        <w:rPr>
          <w:rFonts w:ascii="Arial Narrow" w:hAnsi="Arial Narrow"/>
          <w:sz w:val="24"/>
          <w:szCs w:val="24"/>
        </w:rPr>
        <w:t xml:space="preserve"> 58 1560 0013 2323 1404 1000  0003 w terminie do </w:t>
      </w:r>
      <w:r w:rsidRPr="007146BE">
        <w:rPr>
          <w:rFonts w:ascii="Arial Narrow" w:hAnsi="Arial Narrow"/>
          <w:bCs/>
          <w:sz w:val="24"/>
          <w:szCs w:val="24"/>
        </w:rPr>
        <w:t>14 grudnia 2020 r</w:t>
      </w:r>
      <w:r w:rsidRPr="007146BE">
        <w:rPr>
          <w:rFonts w:ascii="Arial Narrow" w:hAnsi="Arial Narrow"/>
          <w:sz w:val="24"/>
          <w:szCs w:val="24"/>
        </w:rPr>
        <w:t xml:space="preserve">.(włącznie), przy czym wpłata wadium nie powoduje naliczenia odsetek od zdeponowanej kwoty. </w:t>
      </w:r>
    </w:p>
    <w:p w:rsidR="00C2494E" w:rsidRPr="007146BE" w:rsidRDefault="00C2494E" w:rsidP="00AE60C5">
      <w:pPr>
        <w:pStyle w:val="Zwykytekst"/>
        <w:spacing w:line="360" w:lineRule="auto"/>
        <w:rPr>
          <w:rFonts w:ascii="Arial Narrow" w:hAnsi="Arial Narrow" w:cs="Times New Roman"/>
          <w:sz w:val="24"/>
          <w:szCs w:val="24"/>
        </w:rPr>
      </w:pPr>
      <w:r w:rsidRPr="007146BE">
        <w:rPr>
          <w:rFonts w:ascii="Arial Narrow" w:hAnsi="Arial Narrow" w:cs="Times New Roman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:rsidR="00C2494E" w:rsidRPr="007146BE" w:rsidRDefault="00C2494E" w:rsidP="00AE60C5">
      <w:pPr>
        <w:pStyle w:val="Zwykytekst"/>
        <w:spacing w:line="360" w:lineRule="auto"/>
        <w:rPr>
          <w:rFonts w:ascii="Arial Narrow" w:eastAsia="MS Mincho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>Wadium wniesione przez uczestnika przetargu, który przetarg wygrał, zalicza się na poczet ceny nabycia nieruchomości</w:t>
      </w:r>
      <w:r w:rsidR="00863B07" w:rsidRPr="007146BE">
        <w:rPr>
          <w:rFonts w:ascii="Arial Narrow" w:eastAsia="MS Mincho" w:hAnsi="Arial Narrow" w:cs="Arial"/>
          <w:sz w:val="24"/>
          <w:szCs w:val="24"/>
        </w:rPr>
        <w:t xml:space="preserve">. </w:t>
      </w:r>
      <w:r w:rsidRPr="007146BE">
        <w:rPr>
          <w:rFonts w:ascii="Arial Narrow" w:eastAsia="MS Mincho" w:hAnsi="Arial Narrow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C2494E" w:rsidRPr="007146BE" w:rsidRDefault="00C2494E" w:rsidP="00AE60C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7146BE">
        <w:rPr>
          <w:rFonts w:ascii="Arial Narrow" w:hAnsi="Arial Narrow"/>
          <w:sz w:val="24"/>
          <w:szCs w:val="24"/>
        </w:rPr>
        <w:t>Wadium ulega przepadkowi w razie uchylenia się uczestnika, który przetarg wygra, od zawarcia umowy sprzedaży.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bCs/>
          <w:spacing w:val="-10"/>
          <w:sz w:val="24"/>
          <w:szCs w:val="24"/>
        </w:rPr>
      </w:pPr>
    </w:p>
    <w:p w:rsidR="00C2494E" w:rsidRPr="007146BE" w:rsidRDefault="002E5502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pacing w:val="-10"/>
          <w:sz w:val="24"/>
          <w:szCs w:val="24"/>
        </w:rPr>
        <w:t>1</w:t>
      </w:r>
      <w:r w:rsidR="00177E06" w:rsidRPr="007146BE">
        <w:rPr>
          <w:rFonts w:ascii="Arial Narrow" w:hAnsi="Arial Narrow" w:cs="Arial"/>
          <w:bCs/>
          <w:spacing w:val="-10"/>
          <w:sz w:val="24"/>
          <w:szCs w:val="24"/>
        </w:rPr>
        <w:t>3</w:t>
      </w:r>
      <w:r w:rsidR="00C2494E" w:rsidRPr="007146BE">
        <w:rPr>
          <w:rFonts w:ascii="Arial Narrow" w:hAnsi="Arial Narrow" w:cs="Arial"/>
          <w:bCs/>
          <w:spacing w:val="-10"/>
          <w:sz w:val="24"/>
          <w:szCs w:val="24"/>
        </w:rPr>
        <w:t>.</w:t>
      </w:r>
      <w:r w:rsidR="00C2494E" w:rsidRPr="007146BE">
        <w:rPr>
          <w:rFonts w:ascii="Arial Narrow" w:hAnsi="Arial Narrow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bCs/>
          <w:sz w:val="24"/>
          <w:szCs w:val="24"/>
        </w:rPr>
      </w:pP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z w:val="24"/>
          <w:szCs w:val="24"/>
        </w:rPr>
        <w:t xml:space="preserve">Zgłoszenie do udziału w przetargu, wraz z wymaganymi załącznikami, winno być złożone w formie pisemnej do dnia </w:t>
      </w:r>
      <w:r w:rsidRPr="007146BE">
        <w:rPr>
          <w:rFonts w:ascii="Arial Narrow" w:hAnsi="Arial Narrow"/>
          <w:bCs/>
          <w:sz w:val="24"/>
          <w:szCs w:val="24"/>
        </w:rPr>
        <w:t>14 grudnia 2020 r</w:t>
      </w:r>
      <w:r w:rsidRPr="007146BE">
        <w:rPr>
          <w:rFonts w:ascii="Arial Narrow" w:hAnsi="Arial Narrow" w:cs="Arial"/>
          <w:bCs/>
          <w:sz w:val="24"/>
          <w:szCs w:val="24"/>
        </w:rPr>
        <w:t>. włącznie do godz. 15</w:t>
      </w:r>
      <w:r w:rsidRPr="007146BE">
        <w:rPr>
          <w:rFonts w:ascii="Arial Narrow" w:hAnsi="Arial Narrow" w:cs="Arial"/>
          <w:bCs/>
          <w:sz w:val="24"/>
          <w:szCs w:val="24"/>
          <w:vertAlign w:val="superscript"/>
        </w:rPr>
        <w:t>00</w:t>
      </w:r>
      <w:r w:rsidRPr="007146BE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 Narrow" w:hAnsi="Arial Narrow" w:cs="Arial"/>
          <w:bCs/>
          <w:sz w:val="24"/>
          <w:szCs w:val="24"/>
        </w:rPr>
      </w:pPr>
    </w:p>
    <w:p w:rsidR="00C2494E" w:rsidRPr="007146BE" w:rsidRDefault="002E5502" w:rsidP="00AE60C5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z w:val="24"/>
          <w:szCs w:val="24"/>
        </w:rPr>
        <w:t>a)</w:t>
      </w:r>
      <w:r w:rsidR="00C2494E" w:rsidRPr="007146BE">
        <w:rPr>
          <w:rFonts w:ascii="Arial Narrow" w:hAnsi="Arial Narrow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:rsidR="00C2494E" w:rsidRPr="007146BE" w:rsidRDefault="00C2494E" w:rsidP="00AE60C5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0" w:right="10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z w:val="24"/>
          <w:szCs w:val="24"/>
        </w:rPr>
        <w:t>albo</w:t>
      </w:r>
    </w:p>
    <w:p w:rsidR="002E5502" w:rsidRPr="007146BE" w:rsidRDefault="002E5502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z w:val="24"/>
          <w:szCs w:val="24"/>
        </w:rPr>
        <w:t>b)</w:t>
      </w:r>
      <w:r w:rsidR="00C2494E" w:rsidRPr="007146BE">
        <w:rPr>
          <w:rFonts w:ascii="Arial Narrow" w:hAnsi="Arial Narrow" w:cs="Arial"/>
          <w:bCs/>
          <w:sz w:val="24"/>
          <w:szCs w:val="24"/>
        </w:rPr>
        <w:t xml:space="preserve">przesyłką pocztową lub przesyłką kurierską – w takim przypadku </w:t>
      </w:r>
      <w:r w:rsidR="00C2494E" w:rsidRPr="007146BE">
        <w:rPr>
          <w:rFonts w:ascii="Arial Narrow" w:hAnsi="Arial Narrow" w:cs="Arial"/>
          <w:sz w:val="24"/>
          <w:szCs w:val="24"/>
        </w:rPr>
        <w:t xml:space="preserve">Zgłoszenie należy złożyć w zaklejonej kopercie, teczce lub paczce z podaną nazwą i adresem Zgłaszającego, z dopiskiem: </w:t>
      </w:r>
      <w:r w:rsidR="00C2494E" w:rsidRPr="007146BE">
        <w:rPr>
          <w:rFonts w:ascii="Arial Narrow" w:hAnsi="Arial Narrow" w:cs="Arial"/>
          <w:sz w:val="24"/>
          <w:szCs w:val="24"/>
        </w:rPr>
        <w:lastRenderedPageBreak/>
        <w:t xml:space="preserve">„Zgłoszenie udziału w I ustnym przetargu nieograniczonym na sprzedaż nieruchomości położonej w Piotrkowie Trybunalskim przy </w:t>
      </w:r>
      <w:r w:rsidR="00C2494E" w:rsidRPr="007146BE">
        <w:rPr>
          <w:rFonts w:ascii="Arial Narrow" w:eastAsia="MS Mincho" w:hAnsi="Arial Narrow"/>
          <w:sz w:val="24"/>
          <w:szCs w:val="24"/>
        </w:rPr>
        <w:t xml:space="preserve">ul. </w:t>
      </w:r>
      <w:r w:rsidR="00591B29" w:rsidRPr="007146BE">
        <w:rPr>
          <w:rFonts w:ascii="Arial Narrow" w:eastAsia="MS Mincho" w:hAnsi="Arial Narrow"/>
          <w:sz w:val="24"/>
          <w:szCs w:val="24"/>
        </w:rPr>
        <w:t>Miast Partnerskich</w:t>
      </w:r>
      <w:r w:rsidR="00C2494E" w:rsidRPr="007146BE">
        <w:rPr>
          <w:rFonts w:ascii="Arial Narrow" w:eastAsia="MS Mincho" w:hAnsi="Arial Narrow"/>
          <w:sz w:val="24"/>
          <w:szCs w:val="24"/>
        </w:rPr>
        <w:t>”.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bCs/>
          <w:sz w:val="24"/>
          <w:szCs w:val="24"/>
        </w:rPr>
      </w:pPr>
      <w:r w:rsidRPr="007146BE">
        <w:rPr>
          <w:rFonts w:ascii="Arial Narrow" w:hAnsi="Arial Narrow" w:cs="Arial"/>
          <w:bCs/>
          <w:sz w:val="24"/>
          <w:szCs w:val="24"/>
        </w:rPr>
        <w:t xml:space="preserve">Za termin dostarczenia (złożenia) należy rozumieć datę i godzinę wpływu do miejsca oznaczonego przez </w:t>
      </w:r>
      <w:r w:rsidR="00591B29" w:rsidRPr="007146BE">
        <w:rPr>
          <w:rFonts w:ascii="Arial Narrow" w:hAnsi="Arial Narrow" w:cs="Arial"/>
          <w:bCs/>
          <w:sz w:val="24"/>
          <w:szCs w:val="24"/>
        </w:rPr>
        <w:t>o</w:t>
      </w:r>
      <w:r w:rsidRPr="007146BE">
        <w:rPr>
          <w:rFonts w:ascii="Arial Narrow" w:hAnsi="Arial Narrow" w:cs="Arial"/>
          <w:bCs/>
          <w:sz w:val="24"/>
          <w:szCs w:val="24"/>
        </w:rPr>
        <w:t xml:space="preserve">rganizatora przetargu jako miejsce składania zgłoszenia. 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 xml:space="preserve">Organizator przetargu nie ponosi odpowiedzialności za zdarzenia wynikające z nieprawidłowego opakowania lub </w:t>
      </w:r>
      <w:r w:rsidR="00CD5709" w:rsidRPr="007146BE">
        <w:rPr>
          <w:rFonts w:ascii="Arial Narrow" w:hAnsi="Arial Narrow" w:cs="Arial"/>
          <w:sz w:val="24"/>
          <w:szCs w:val="24"/>
        </w:rPr>
        <w:t>b</w:t>
      </w:r>
      <w:r w:rsidRPr="007146BE">
        <w:rPr>
          <w:rFonts w:ascii="Arial Narrow" w:hAnsi="Arial Narrow" w:cs="Arial"/>
          <w:sz w:val="24"/>
          <w:szCs w:val="24"/>
        </w:rPr>
        <w:t xml:space="preserve">raku na opakowaniu którejkolwiek z wyżej wymienionych informacji. 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1</w:t>
      </w:r>
      <w:r w:rsidR="00177E06" w:rsidRPr="007146BE">
        <w:rPr>
          <w:rFonts w:ascii="Arial Narrow" w:hAnsi="Arial Narrow" w:cs="Arial"/>
          <w:sz w:val="24"/>
          <w:szCs w:val="24"/>
        </w:rPr>
        <w:t>4</w:t>
      </w:r>
      <w:r w:rsidRPr="007146BE">
        <w:rPr>
          <w:rFonts w:ascii="Arial Narrow" w:hAnsi="Arial Narrow" w:cs="Arial"/>
          <w:sz w:val="24"/>
          <w:szCs w:val="24"/>
        </w:rPr>
        <w:t>.Prezydent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 w siedzibie Urzędu Miasta, zamieszczenie ogłoszenia w prasie, a także na stronie internetowej.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 Narrow" w:hAnsi="Arial Narrow" w:cs="Arial"/>
          <w:sz w:val="24"/>
          <w:szCs w:val="24"/>
        </w:rPr>
      </w:pP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1</w:t>
      </w:r>
      <w:r w:rsidR="00177E06" w:rsidRPr="007146BE">
        <w:rPr>
          <w:rFonts w:ascii="Arial Narrow" w:hAnsi="Arial Narrow" w:cs="Arial"/>
          <w:sz w:val="24"/>
          <w:szCs w:val="24"/>
        </w:rPr>
        <w:t>5</w:t>
      </w:r>
      <w:r w:rsidRPr="007146BE">
        <w:rPr>
          <w:rFonts w:ascii="Arial Narrow" w:hAnsi="Arial Narrow" w:cs="Arial"/>
          <w:sz w:val="24"/>
          <w:szCs w:val="24"/>
        </w:rPr>
        <w:t xml:space="preserve">.Koszty notarialne i opłaty sądowe wynikające ze sporządzenia umowy przenoszącej własność, ponosi nabywca nieruchomości. </w:t>
      </w:r>
    </w:p>
    <w:p w:rsidR="00C2494E" w:rsidRPr="007146BE" w:rsidRDefault="00C2494E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C2494E" w:rsidRPr="007146BE" w:rsidRDefault="00C2494E" w:rsidP="00AE60C5">
      <w:pPr>
        <w:spacing w:after="0" w:line="360" w:lineRule="auto"/>
        <w:rPr>
          <w:rFonts w:ascii="Arial Narrow" w:eastAsia="Times New Roman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1</w:t>
      </w:r>
      <w:r w:rsidR="00177E06" w:rsidRPr="007146BE">
        <w:rPr>
          <w:rFonts w:ascii="Arial Narrow" w:hAnsi="Arial Narrow" w:cs="Arial"/>
          <w:sz w:val="24"/>
          <w:szCs w:val="24"/>
        </w:rPr>
        <w:t>6</w:t>
      </w:r>
      <w:r w:rsidRPr="007146BE">
        <w:rPr>
          <w:rFonts w:ascii="Arial Narrow" w:hAnsi="Arial Narrow" w:cs="Arial"/>
          <w:sz w:val="24"/>
          <w:szCs w:val="24"/>
        </w:rPr>
        <w:t>.Zawarcie aktu notarialnego nastąpi w uzgodnionym z kandydatem na nabywcę nieruchomości terminie, nie później jednak niż w terminie 60 dni kalendarzowych od daty rozstrzygnięcia przetargu.</w:t>
      </w:r>
    </w:p>
    <w:p w:rsidR="00C2494E" w:rsidRPr="007146BE" w:rsidRDefault="00C2494E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 </w:t>
      </w:r>
    </w:p>
    <w:p w:rsidR="00C2494E" w:rsidRPr="007146BE" w:rsidRDefault="00C2494E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C2494E" w:rsidRPr="007146BE" w:rsidRDefault="00C2494E" w:rsidP="00AE60C5">
      <w:pPr>
        <w:pStyle w:val="Zwykytekst"/>
        <w:spacing w:line="360" w:lineRule="auto"/>
        <w:rPr>
          <w:rFonts w:ascii="Arial Narrow" w:eastAsia="MS Mincho" w:hAnsi="Arial Narrow" w:cs="Arial"/>
          <w:sz w:val="24"/>
          <w:szCs w:val="24"/>
        </w:rPr>
      </w:pPr>
    </w:p>
    <w:p w:rsidR="00C2494E" w:rsidRPr="007146BE" w:rsidRDefault="00C2494E" w:rsidP="00AE60C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 xml:space="preserve">Ogłoszenie niniejsze podane zostanie do publicznej wiadomości poprzez wywieszenie na tablicach ogłoszeń w siedzibie Urzędu Miasta Piotrkowa Trybunalskiego Pasaż Karola Rudowskiego 10 i ul. Szkolnej 28, zamieszczenie na stronie internetowej Urzędu Miasta </w:t>
      </w:r>
      <w:hyperlink r:id="rId5" w:history="1">
        <w:r w:rsidRPr="007146BE">
          <w:rPr>
            <w:rFonts w:ascii="Arial Narrow" w:hAnsi="Arial Narrow" w:cs="Arial"/>
            <w:color w:val="000000"/>
            <w:sz w:val="24"/>
            <w:szCs w:val="24"/>
          </w:rPr>
          <w:t>www.piotrkow.pl</w:t>
        </w:r>
      </w:hyperlink>
      <w:r w:rsidRPr="007146BE">
        <w:rPr>
          <w:rFonts w:ascii="Arial Narrow" w:eastAsia="MS Mincho" w:hAnsi="Arial Narrow" w:cs="Arial"/>
          <w:sz w:val="24"/>
          <w:szCs w:val="24"/>
        </w:rPr>
        <w:t xml:space="preserve">, i w Biuletynie </w:t>
      </w:r>
      <w:r w:rsidRPr="007146BE">
        <w:rPr>
          <w:rFonts w:ascii="Arial Narrow" w:eastAsia="MS Mincho" w:hAnsi="Arial Narrow" w:cs="Arial"/>
          <w:color w:val="000000"/>
          <w:sz w:val="24"/>
          <w:szCs w:val="24"/>
        </w:rPr>
        <w:t xml:space="preserve">Informacji Publicznej </w:t>
      </w:r>
      <w:hyperlink r:id="rId6" w:history="1">
        <w:r w:rsidRPr="007146BE">
          <w:t>www.bip.piotrkow.pl</w:t>
        </w:r>
      </w:hyperlink>
      <w:r w:rsidRPr="007146BE">
        <w:rPr>
          <w:sz w:val="24"/>
          <w:szCs w:val="24"/>
        </w:rPr>
        <w:t xml:space="preserve"> </w:t>
      </w:r>
      <w:r w:rsidRPr="007146BE">
        <w:rPr>
          <w:rFonts w:ascii="Arial Narrow" w:hAnsi="Arial Narrow"/>
          <w:sz w:val="24"/>
          <w:szCs w:val="24"/>
        </w:rPr>
        <w:t xml:space="preserve"> zakład</w:t>
      </w:r>
      <w:r w:rsidR="00CD5709" w:rsidRPr="007146BE">
        <w:rPr>
          <w:rFonts w:ascii="Arial Narrow" w:hAnsi="Arial Narrow"/>
          <w:sz w:val="24"/>
          <w:szCs w:val="24"/>
        </w:rPr>
        <w:t>ka</w:t>
      </w:r>
      <w:r w:rsidRPr="007146BE">
        <w:rPr>
          <w:rFonts w:ascii="Arial Narrow" w:hAnsi="Arial Narrow"/>
          <w:sz w:val="24"/>
          <w:szCs w:val="24"/>
        </w:rPr>
        <w:t xml:space="preserve">: </w:t>
      </w:r>
      <w:r w:rsidR="00CD5709" w:rsidRPr="007146BE">
        <w:rPr>
          <w:rFonts w:ascii="Arial Narrow" w:hAnsi="Arial Narrow"/>
          <w:sz w:val="24"/>
          <w:szCs w:val="24"/>
        </w:rPr>
        <w:t>G</w:t>
      </w:r>
      <w:r w:rsidRPr="007146BE">
        <w:rPr>
          <w:rFonts w:ascii="Arial Narrow" w:hAnsi="Arial Narrow"/>
          <w:sz w:val="24"/>
          <w:szCs w:val="24"/>
        </w:rPr>
        <w:t xml:space="preserve">ospodarka </w:t>
      </w:r>
      <w:r w:rsidR="00CD5709" w:rsidRPr="007146BE">
        <w:rPr>
          <w:rFonts w:ascii="Arial Narrow" w:hAnsi="Arial Narrow"/>
          <w:sz w:val="24"/>
          <w:szCs w:val="24"/>
        </w:rPr>
        <w:t>N</w:t>
      </w:r>
      <w:r w:rsidRPr="007146BE">
        <w:rPr>
          <w:rFonts w:ascii="Arial Narrow" w:hAnsi="Arial Narrow"/>
          <w:sz w:val="24"/>
          <w:szCs w:val="24"/>
        </w:rPr>
        <w:t>ieruchomościami → ogłoszenia przetargów II półrocze 2020 r.</w:t>
      </w:r>
    </w:p>
    <w:p w:rsidR="00C2494E" w:rsidRPr="007146BE" w:rsidRDefault="00C2494E" w:rsidP="00AE60C5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 xml:space="preserve">Wyciąg z ogłoszenia o przetargu </w:t>
      </w:r>
      <w:r w:rsidRPr="007146BE">
        <w:rPr>
          <w:rFonts w:ascii="Arial Narrow" w:hAnsi="Arial Narrow" w:cs="Arial"/>
          <w:sz w:val="24"/>
          <w:szCs w:val="24"/>
        </w:rPr>
        <w:t>podany zostanie do publicznej wiadomości w prasie codziennej o zasięgu ogólnokrajowym.</w:t>
      </w:r>
    </w:p>
    <w:p w:rsidR="00C2494E" w:rsidRPr="007146BE" w:rsidRDefault="00C2494E" w:rsidP="00AE60C5">
      <w:pPr>
        <w:pStyle w:val="Zwykytekst"/>
        <w:spacing w:line="360" w:lineRule="auto"/>
        <w:rPr>
          <w:rFonts w:ascii="Arial Narrow" w:hAnsi="Arial Narrow" w:cs="Arial"/>
          <w:sz w:val="24"/>
          <w:szCs w:val="24"/>
        </w:rPr>
      </w:pPr>
    </w:p>
    <w:p w:rsidR="00C2494E" w:rsidRPr="007146BE" w:rsidRDefault="00C2494E" w:rsidP="00AE60C5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 w:rsidRPr="007146BE">
        <w:rPr>
          <w:rFonts w:ascii="Arial Narrow" w:hAnsi="Arial Narrow" w:cs="Arial"/>
          <w:sz w:val="24"/>
          <w:szCs w:val="24"/>
        </w:rPr>
        <w:t>Regulamin przetargu</w:t>
      </w:r>
      <w:r w:rsidR="00177E06" w:rsidRPr="007146BE">
        <w:rPr>
          <w:rFonts w:ascii="Arial Narrow" w:hAnsi="Arial Narrow" w:cs="Arial"/>
          <w:sz w:val="24"/>
          <w:szCs w:val="24"/>
        </w:rPr>
        <w:t xml:space="preserve">, przyjęty Zarządzeniem Nr 331 Prezydenta Miasta Piotrkowa Trybunalskiego z dnia 9 października 2020 r. </w:t>
      </w:r>
      <w:r w:rsidRPr="007146BE">
        <w:rPr>
          <w:rFonts w:ascii="Arial Narrow" w:hAnsi="Arial Narrow" w:cs="Arial"/>
          <w:sz w:val="24"/>
          <w:szCs w:val="24"/>
        </w:rPr>
        <w:t xml:space="preserve">znajduje się do wglądu w Referacie Gospodarki Nieruchomościami Urzędu </w:t>
      </w:r>
      <w:r w:rsidRPr="007146BE">
        <w:rPr>
          <w:rFonts w:ascii="Arial Narrow" w:hAnsi="Arial Narrow" w:cs="Arial"/>
          <w:sz w:val="24"/>
          <w:szCs w:val="24"/>
        </w:rPr>
        <w:lastRenderedPageBreak/>
        <w:t xml:space="preserve">Miasta Piotrkowa Trybunalskiego ul. Szkolna 28 pokój 305 oraz </w:t>
      </w:r>
      <w:r w:rsidRPr="007146BE">
        <w:rPr>
          <w:rFonts w:ascii="Arial Narrow" w:eastAsia="MS Mincho" w:hAnsi="Arial Narrow"/>
          <w:sz w:val="24"/>
          <w:szCs w:val="24"/>
        </w:rPr>
        <w:t xml:space="preserve">opublikowany jest </w:t>
      </w:r>
      <w:r w:rsidRPr="007146BE">
        <w:rPr>
          <w:rFonts w:ascii="Arial Narrow" w:hAnsi="Arial Narrow" w:cs="Arial"/>
          <w:sz w:val="24"/>
          <w:szCs w:val="24"/>
        </w:rPr>
        <w:t xml:space="preserve">na stronie internetowej Urzędu Miasta </w:t>
      </w:r>
      <w:r w:rsidRPr="007146BE">
        <w:rPr>
          <w:rFonts w:ascii="Arial Narrow" w:eastAsia="MS Mincho" w:hAnsi="Arial Narrow"/>
          <w:sz w:val="24"/>
          <w:szCs w:val="24"/>
        </w:rPr>
        <w:t>w Biuletynie Informacji Publicznej zakładka: Prawo lokalne →Zarządzenia Prezydenta Miasta →2020 rok→ I</w:t>
      </w:r>
      <w:r w:rsidR="00177E06" w:rsidRPr="007146BE">
        <w:rPr>
          <w:rFonts w:ascii="Arial Narrow" w:eastAsia="MS Mincho" w:hAnsi="Arial Narrow"/>
          <w:sz w:val="24"/>
          <w:szCs w:val="24"/>
        </w:rPr>
        <w:t>V</w:t>
      </w:r>
      <w:r w:rsidRPr="007146BE">
        <w:rPr>
          <w:rFonts w:ascii="Arial Narrow" w:eastAsia="MS Mincho" w:hAnsi="Arial Narrow"/>
          <w:sz w:val="24"/>
          <w:szCs w:val="24"/>
        </w:rPr>
        <w:t xml:space="preserve"> kwartał.</w:t>
      </w:r>
    </w:p>
    <w:p w:rsidR="00C2494E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 Narrow" w:hAnsi="Arial Narrow" w:cs="Arial"/>
          <w:spacing w:val="-1"/>
          <w:sz w:val="24"/>
          <w:szCs w:val="24"/>
        </w:rPr>
      </w:pPr>
    </w:p>
    <w:p w:rsidR="009C32A0" w:rsidRPr="007146BE" w:rsidRDefault="00C2494E" w:rsidP="00AE60C5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 Narrow" w:hAnsi="Arial Narrow" w:cs="Arial"/>
          <w:sz w:val="24"/>
          <w:szCs w:val="24"/>
        </w:rPr>
      </w:pPr>
      <w:r w:rsidRPr="007146BE">
        <w:rPr>
          <w:rFonts w:ascii="Arial Narrow" w:hAnsi="Arial Narrow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7146BE">
        <w:rPr>
          <w:rFonts w:ascii="Arial Narrow" w:hAnsi="Arial Narrow" w:cs="Arial"/>
          <w:sz w:val="24"/>
          <w:szCs w:val="24"/>
        </w:rPr>
        <w:t>7:30-15:30.</w:t>
      </w:r>
    </w:p>
    <w:p w:rsidR="00177E06" w:rsidRPr="007146BE" w:rsidRDefault="00177E06" w:rsidP="00AE60C5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 Narrow" w:hAnsi="Arial Narrow" w:cs="Arial"/>
          <w:sz w:val="24"/>
          <w:szCs w:val="24"/>
        </w:rPr>
      </w:pPr>
    </w:p>
    <w:p w:rsidR="00177E06" w:rsidRPr="007146BE" w:rsidRDefault="00177E06" w:rsidP="00AE60C5">
      <w:pPr>
        <w:pStyle w:val="Zwykytekst"/>
        <w:spacing w:line="36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 xml:space="preserve">Prezydent Miasta </w:t>
      </w:r>
    </w:p>
    <w:p w:rsidR="00177E06" w:rsidRPr="007146BE" w:rsidRDefault="00177E06" w:rsidP="00AE60C5">
      <w:pPr>
        <w:pStyle w:val="Zwykytekst"/>
        <w:spacing w:line="36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>Piotrkowa Trybunalskiego</w:t>
      </w:r>
    </w:p>
    <w:p w:rsidR="00177E06" w:rsidRPr="007146BE" w:rsidRDefault="00177E06" w:rsidP="00AE60C5">
      <w:pPr>
        <w:pStyle w:val="Zwykytekst"/>
        <w:spacing w:line="36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7146BE">
        <w:rPr>
          <w:rFonts w:ascii="Arial Narrow" w:eastAsia="MS Mincho" w:hAnsi="Arial Narrow" w:cs="Arial"/>
          <w:sz w:val="24"/>
          <w:szCs w:val="24"/>
        </w:rPr>
        <w:t>(-)Krzysztof Chojniak</w:t>
      </w:r>
    </w:p>
    <w:sectPr w:rsidR="00177E06" w:rsidRPr="007146BE" w:rsidSect="00D106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5ED9"/>
    <w:multiLevelType w:val="hybridMultilevel"/>
    <w:tmpl w:val="0DDA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726D5"/>
    <w:rsid w:val="000D0229"/>
    <w:rsid w:val="000D578F"/>
    <w:rsid w:val="00162353"/>
    <w:rsid w:val="00177E06"/>
    <w:rsid w:val="001D3A35"/>
    <w:rsid w:val="002B7871"/>
    <w:rsid w:val="002E5502"/>
    <w:rsid w:val="002E6AD2"/>
    <w:rsid w:val="002E79AE"/>
    <w:rsid w:val="003029E5"/>
    <w:rsid w:val="00333781"/>
    <w:rsid w:val="0038310A"/>
    <w:rsid w:val="00391604"/>
    <w:rsid w:val="003A4564"/>
    <w:rsid w:val="003C1886"/>
    <w:rsid w:val="003E32AB"/>
    <w:rsid w:val="00410D11"/>
    <w:rsid w:val="00460456"/>
    <w:rsid w:val="00477E82"/>
    <w:rsid w:val="004B33F6"/>
    <w:rsid w:val="00501466"/>
    <w:rsid w:val="0051058A"/>
    <w:rsid w:val="00591B29"/>
    <w:rsid w:val="006105E4"/>
    <w:rsid w:val="00674259"/>
    <w:rsid w:val="006A6D8A"/>
    <w:rsid w:val="006B7C86"/>
    <w:rsid w:val="007146BE"/>
    <w:rsid w:val="00795A96"/>
    <w:rsid w:val="007E2987"/>
    <w:rsid w:val="00805049"/>
    <w:rsid w:val="0080757C"/>
    <w:rsid w:val="008362AB"/>
    <w:rsid w:val="00842A36"/>
    <w:rsid w:val="00863B07"/>
    <w:rsid w:val="00891CAF"/>
    <w:rsid w:val="008C24EA"/>
    <w:rsid w:val="008C6CA6"/>
    <w:rsid w:val="008D4EBE"/>
    <w:rsid w:val="008E15D1"/>
    <w:rsid w:val="00921E23"/>
    <w:rsid w:val="009277F6"/>
    <w:rsid w:val="00974DB8"/>
    <w:rsid w:val="00976368"/>
    <w:rsid w:val="009B796A"/>
    <w:rsid w:val="009C32A0"/>
    <w:rsid w:val="00A645E3"/>
    <w:rsid w:val="00A755AA"/>
    <w:rsid w:val="00AE60C5"/>
    <w:rsid w:val="00B45619"/>
    <w:rsid w:val="00B7108E"/>
    <w:rsid w:val="00C2494E"/>
    <w:rsid w:val="00C50E69"/>
    <w:rsid w:val="00C66B42"/>
    <w:rsid w:val="00CB548D"/>
    <w:rsid w:val="00CD2281"/>
    <w:rsid w:val="00CD52CC"/>
    <w:rsid w:val="00CD5709"/>
    <w:rsid w:val="00D1068F"/>
    <w:rsid w:val="00D53BF2"/>
    <w:rsid w:val="00DB70AE"/>
    <w:rsid w:val="00DD3412"/>
    <w:rsid w:val="00DE304F"/>
    <w:rsid w:val="00DE73FC"/>
    <w:rsid w:val="00DF30C6"/>
    <w:rsid w:val="00E41226"/>
    <w:rsid w:val="00E7171B"/>
    <w:rsid w:val="00E957B2"/>
    <w:rsid w:val="00F85E01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I ustnym przetargu nieograniczonym na sprzedaż nieruchomości stanowiącej własność gminy Miasto Piotrków Trybunalski, położonej w Piotrkowie Trybunalskim przy ulicy Miast Partnerskich</dc:title>
  <dc:subject/>
  <dc:creator>Nieśmiałek Elżbieta</dc:creator>
  <cp:keywords/>
  <dc:description/>
  <cp:lastModifiedBy>Grabowiecka Beata</cp:lastModifiedBy>
  <cp:revision>14</cp:revision>
  <cp:lastPrinted>2020-08-21T09:25:00Z</cp:lastPrinted>
  <dcterms:created xsi:type="dcterms:W3CDTF">2020-10-07T07:00:00Z</dcterms:created>
  <dcterms:modified xsi:type="dcterms:W3CDTF">2020-10-14T07:03:00Z</dcterms:modified>
</cp:coreProperties>
</file>