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53A" w:rsidRPr="005B7524" w:rsidRDefault="000026E6" w:rsidP="00E7753A">
      <w:pPr>
        <w:pStyle w:val="WW-NormalnyWeb"/>
        <w:spacing w:after="0" w:line="360" w:lineRule="auto"/>
        <w:jc w:val="right"/>
        <w:rPr>
          <w:b/>
          <w:bCs/>
          <w:color w:val="000000"/>
          <w:spacing w:val="-7"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Załącznik Nr 9</w:t>
      </w:r>
      <w:r w:rsidR="0025102D" w:rsidRPr="005B7524">
        <w:rPr>
          <w:b/>
          <w:bCs/>
          <w:sz w:val="22"/>
          <w:szCs w:val="22"/>
        </w:rPr>
        <w:t>/</w:t>
      </w:r>
      <w:r w:rsidR="00685B74" w:rsidRPr="005B7524">
        <w:rPr>
          <w:b/>
          <w:bCs/>
          <w:sz w:val="22"/>
          <w:szCs w:val="22"/>
        </w:rPr>
        <w:t>2</w:t>
      </w:r>
    </w:p>
    <w:p w:rsidR="00E7753A" w:rsidRPr="005B7524" w:rsidRDefault="00E7753A" w:rsidP="00C65B28">
      <w:pPr>
        <w:shd w:val="clear" w:color="auto" w:fill="FFFFFF"/>
        <w:ind w:left="1387"/>
        <w:rPr>
          <w:rFonts w:ascii="Arial" w:hAnsi="Arial" w:cs="Arial"/>
          <w:b/>
          <w:bCs/>
          <w:color w:val="000000"/>
          <w:spacing w:val="-7"/>
          <w:sz w:val="22"/>
          <w:szCs w:val="22"/>
          <w:u w:val="single"/>
        </w:rPr>
      </w:pPr>
    </w:p>
    <w:p w:rsidR="000E0B45" w:rsidRPr="005B7524" w:rsidRDefault="000E0B45" w:rsidP="00C65B28">
      <w:pPr>
        <w:shd w:val="clear" w:color="auto" w:fill="FFFFFF"/>
        <w:ind w:left="1387"/>
        <w:rPr>
          <w:rFonts w:ascii="Arial" w:hAnsi="Arial" w:cs="Arial"/>
          <w:b/>
          <w:bCs/>
          <w:color w:val="000000"/>
          <w:spacing w:val="-7"/>
          <w:sz w:val="22"/>
          <w:szCs w:val="22"/>
          <w:u w:val="single"/>
        </w:rPr>
      </w:pPr>
    </w:p>
    <w:p w:rsidR="00C65B28" w:rsidRPr="005B7524" w:rsidRDefault="00C65B28" w:rsidP="00FB5759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7"/>
          <w:sz w:val="22"/>
          <w:szCs w:val="22"/>
          <w:u w:val="single"/>
        </w:rPr>
      </w:pPr>
      <w:r w:rsidRPr="005B7524">
        <w:rPr>
          <w:rFonts w:ascii="Arial" w:hAnsi="Arial" w:cs="Arial"/>
          <w:b/>
          <w:bCs/>
          <w:color w:val="000000"/>
          <w:spacing w:val="-7"/>
          <w:sz w:val="22"/>
          <w:szCs w:val="22"/>
          <w:u w:val="single"/>
        </w:rPr>
        <w:t>SZCZEGÓŁOWY OPIS PRZEDMIOTU ZAMÓWIENIA</w:t>
      </w:r>
    </w:p>
    <w:p w:rsidR="00972972" w:rsidRPr="005B7524" w:rsidRDefault="00972972" w:rsidP="00C65B28">
      <w:pPr>
        <w:shd w:val="clear" w:color="auto" w:fill="FFFFFF"/>
        <w:ind w:left="1387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72972" w:rsidRPr="005B7524" w:rsidRDefault="00972972" w:rsidP="00FB5759">
      <w:pPr>
        <w:shd w:val="clear" w:color="auto" w:fill="FFFFFF"/>
        <w:jc w:val="center"/>
        <w:rPr>
          <w:rFonts w:ascii="Arial" w:hAnsi="Arial" w:cs="Arial"/>
          <w:sz w:val="22"/>
          <w:szCs w:val="22"/>
          <w:u w:val="single"/>
        </w:rPr>
      </w:pPr>
      <w:r w:rsidRPr="005B7524">
        <w:rPr>
          <w:rFonts w:ascii="Arial" w:hAnsi="Arial" w:cs="Arial"/>
          <w:b/>
          <w:bCs/>
          <w:color w:val="000000"/>
          <w:spacing w:val="-7"/>
          <w:sz w:val="22"/>
          <w:szCs w:val="22"/>
          <w:u w:val="single"/>
        </w:rPr>
        <w:t>stanowiący bazowe dane do obliczenia wydatków na zamówienie, w całym okresie życia usługi</w:t>
      </w:r>
    </w:p>
    <w:p w:rsidR="000E0B45" w:rsidRPr="005B7524" w:rsidRDefault="000E0B45" w:rsidP="00C65B28">
      <w:pPr>
        <w:shd w:val="clear" w:color="auto" w:fill="FFFFFF"/>
        <w:ind w:left="1387"/>
        <w:rPr>
          <w:rFonts w:ascii="Arial" w:hAnsi="Arial" w:cs="Arial"/>
          <w:sz w:val="22"/>
          <w:szCs w:val="22"/>
        </w:rPr>
      </w:pPr>
    </w:p>
    <w:p w:rsidR="00F35720" w:rsidRPr="00F35720" w:rsidRDefault="00C65B28" w:rsidP="00F35720">
      <w:pPr>
        <w:pStyle w:val="Akapitzlist"/>
        <w:numPr>
          <w:ilvl w:val="0"/>
          <w:numId w:val="20"/>
        </w:numPr>
        <w:shd w:val="clear" w:color="auto" w:fill="FFFFFF"/>
        <w:tabs>
          <w:tab w:val="left" w:pos="317"/>
        </w:tabs>
        <w:spacing w:before="240" w:line="408" w:lineRule="exact"/>
        <w:jc w:val="both"/>
        <w:rPr>
          <w:rFonts w:ascii="Arial" w:hAnsi="Arial" w:cs="Arial"/>
          <w:sz w:val="22"/>
          <w:szCs w:val="22"/>
        </w:rPr>
      </w:pPr>
      <w:r w:rsidRPr="00F35720">
        <w:rPr>
          <w:rFonts w:ascii="Arial" w:hAnsi="Arial" w:cs="Arial"/>
          <w:b/>
          <w:bCs/>
          <w:color w:val="000000"/>
          <w:spacing w:val="-4"/>
          <w:sz w:val="22"/>
          <w:szCs w:val="22"/>
        </w:rPr>
        <w:t>Warunki   i   zasady   udzielenia   i   obsługi   długoterminowego   kredytu   bankowego</w:t>
      </w:r>
      <w:r w:rsidR="00D92343" w:rsidRPr="00F35720">
        <w:rPr>
          <w:rFonts w:ascii="Arial" w:hAnsi="Arial" w:cs="Arial"/>
          <w:b/>
          <w:bCs/>
          <w:color w:val="000000"/>
          <w:spacing w:val="-4"/>
          <w:sz w:val="22"/>
          <w:szCs w:val="22"/>
        </w:rPr>
        <w:t xml:space="preserve"> przeznaczonego </w:t>
      </w:r>
      <w:r w:rsidRPr="00F35720">
        <w:rPr>
          <w:rFonts w:ascii="Arial" w:hAnsi="Arial" w:cs="Arial"/>
          <w:b/>
          <w:bCs/>
          <w:color w:val="000000"/>
          <w:spacing w:val="-4"/>
          <w:sz w:val="22"/>
          <w:szCs w:val="22"/>
        </w:rPr>
        <w:t>na</w:t>
      </w:r>
      <w:r w:rsidR="00D92343" w:rsidRPr="00F35720">
        <w:rPr>
          <w:rFonts w:ascii="Arial" w:hAnsi="Arial" w:cs="Arial"/>
          <w:b/>
          <w:bCs/>
          <w:color w:val="000000"/>
          <w:spacing w:val="-4"/>
          <w:sz w:val="22"/>
          <w:szCs w:val="22"/>
        </w:rPr>
        <w:t xml:space="preserve"> </w:t>
      </w:r>
      <w:r w:rsidRPr="00F35720">
        <w:rPr>
          <w:rFonts w:ascii="Arial" w:hAnsi="Arial" w:cs="Arial"/>
          <w:b/>
          <w:bCs/>
          <w:color w:val="000000"/>
          <w:spacing w:val="-3"/>
          <w:sz w:val="22"/>
          <w:szCs w:val="22"/>
        </w:rPr>
        <w:t>sfinansowanie</w:t>
      </w:r>
      <w:r w:rsidR="00D92343" w:rsidRPr="00F35720">
        <w:rPr>
          <w:rFonts w:ascii="Arial" w:hAnsi="Arial" w:cs="Arial"/>
          <w:b/>
          <w:bCs/>
          <w:color w:val="000000"/>
          <w:spacing w:val="-3"/>
          <w:sz w:val="22"/>
          <w:szCs w:val="22"/>
        </w:rPr>
        <w:t xml:space="preserve"> deficytu planowanego w związku z realizacją</w:t>
      </w:r>
      <w:r w:rsidR="00E638D6" w:rsidRPr="00F35720">
        <w:rPr>
          <w:rFonts w:ascii="Arial" w:hAnsi="Arial" w:cs="Arial"/>
          <w:b/>
          <w:bCs/>
          <w:color w:val="000000"/>
          <w:spacing w:val="-3"/>
          <w:sz w:val="22"/>
          <w:szCs w:val="22"/>
        </w:rPr>
        <w:t xml:space="preserve"> </w:t>
      </w:r>
      <w:r w:rsidR="005A5EFF" w:rsidRPr="00F35720">
        <w:rPr>
          <w:rFonts w:ascii="Arial" w:hAnsi="Arial" w:cs="Arial"/>
          <w:b/>
          <w:bCs/>
          <w:color w:val="000000"/>
          <w:spacing w:val="-3"/>
          <w:sz w:val="22"/>
          <w:szCs w:val="22"/>
        </w:rPr>
        <w:t xml:space="preserve">inwestycyjnych zadań Miasta </w:t>
      </w:r>
      <w:r w:rsidR="005E18D9" w:rsidRPr="00F35720">
        <w:rPr>
          <w:rFonts w:ascii="Arial" w:hAnsi="Arial" w:cs="Arial"/>
          <w:b/>
          <w:bCs/>
          <w:color w:val="000000"/>
          <w:spacing w:val="-3"/>
          <w:sz w:val="22"/>
          <w:szCs w:val="22"/>
        </w:rPr>
        <w:t xml:space="preserve"> Piotrkowa Trybunalskiego </w:t>
      </w:r>
      <w:r w:rsidR="00394FBA" w:rsidRPr="00F35720">
        <w:rPr>
          <w:rFonts w:ascii="Arial" w:hAnsi="Arial" w:cs="Arial"/>
          <w:b/>
          <w:bCs/>
          <w:color w:val="000000"/>
          <w:spacing w:val="-3"/>
          <w:sz w:val="22"/>
          <w:szCs w:val="22"/>
        </w:rPr>
        <w:t>w 201</w:t>
      </w:r>
      <w:r w:rsidR="000F5F05" w:rsidRPr="00F35720">
        <w:rPr>
          <w:rFonts w:ascii="Arial" w:hAnsi="Arial" w:cs="Arial"/>
          <w:b/>
          <w:bCs/>
          <w:color w:val="000000"/>
          <w:spacing w:val="-3"/>
          <w:sz w:val="22"/>
          <w:szCs w:val="22"/>
        </w:rPr>
        <w:t>8</w:t>
      </w:r>
      <w:r w:rsidR="005A5EFF" w:rsidRPr="00F35720">
        <w:rPr>
          <w:rFonts w:ascii="Arial" w:hAnsi="Arial" w:cs="Arial"/>
          <w:b/>
          <w:bCs/>
          <w:color w:val="000000"/>
          <w:spacing w:val="-3"/>
          <w:sz w:val="22"/>
          <w:szCs w:val="22"/>
        </w:rPr>
        <w:t xml:space="preserve"> roku</w:t>
      </w:r>
      <w:r w:rsidR="00077EFA" w:rsidRPr="00F35720">
        <w:rPr>
          <w:rFonts w:ascii="Arial" w:hAnsi="Arial" w:cs="Arial"/>
          <w:b/>
          <w:bCs/>
          <w:color w:val="000000"/>
          <w:spacing w:val="-3"/>
          <w:sz w:val="22"/>
          <w:szCs w:val="22"/>
        </w:rPr>
        <w:t>.</w:t>
      </w:r>
    </w:p>
    <w:p w:rsidR="00F35720" w:rsidRPr="00F35720" w:rsidRDefault="0000706F" w:rsidP="00C558E6">
      <w:pPr>
        <w:pStyle w:val="Akapitzlist"/>
        <w:numPr>
          <w:ilvl w:val="1"/>
          <w:numId w:val="20"/>
        </w:numPr>
        <w:shd w:val="clear" w:color="auto" w:fill="FFFFFF"/>
        <w:spacing w:before="120" w:line="408" w:lineRule="exact"/>
        <w:ind w:left="992" w:hanging="635"/>
        <w:contextualSpacing w:val="0"/>
        <w:jc w:val="both"/>
        <w:rPr>
          <w:rFonts w:ascii="Arial" w:hAnsi="Arial" w:cs="Arial"/>
          <w:sz w:val="22"/>
          <w:szCs w:val="22"/>
        </w:rPr>
      </w:pPr>
      <w:r w:rsidRPr="00F35720">
        <w:rPr>
          <w:rFonts w:ascii="Arial" w:hAnsi="Arial" w:cs="Arial"/>
          <w:color w:val="000000"/>
          <w:spacing w:val="-4"/>
          <w:sz w:val="22"/>
          <w:szCs w:val="22"/>
        </w:rPr>
        <w:t xml:space="preserve">Kwota kredytu </w:t>
      </w:r>
      <w:r w:rsidR="003A2575" w:rsidRPr="00F35720">
        <w:rPr>
          <w:rFonts w:ascii="Arial" w:hAnsi="Arial" w:cs="Arial"/>
          <w:b/>
          <w:color w:val="000000"/>
          <w:spacing w:val="-4"/>
          <w:sz w:val="22"/>
          <w:szCs w:val="22"/>
          <w:u w:val="single"/>
        </w:rPr>
        <w:t>część II</w:t>
      </w:r>
      <w:r w:rsidR="003A2575" w:rsidRPr="00F35720">
        <w:rPr>
          <w:rFonts w:ascii="Arial" w:hAnsi="Arial" w:cs="Arial"/>
          <w:color w:val="000000"/>
          <w:spacing w:val="-4"/>
          <w:sz w:val="22"/>
          <w:szCs w:val="22"/>
        </w:rPr>
        <w:t xml:space="preserve"> </w:t>
      </w:r>
      <w:r w:rsidRPr="00F35720">
        <w:rPr>
          <w:rFonts w:ascii="Arial" w:hAnsi="Arial" w:cs="Arial"/>
          <w:color w:val="000000"/>
          <w:spacing w:val="-4"/>
          <w:sz w:val="22"/>
          <w:szCs w:val="22"/>
        </w:rPr>
        <w:t>do wysokości</w:t>
      </w:r>
      <w:r w:rsidR="00406305" w:rsidRPr="00F35720">
        <w:rPr>
          <w:rFonts w:ascii="Arial" w:hAnsi="Arial" w:cs="Arial"/>
          <w:color w:val="000000"/>
          <w:spacing w:val="-4"/>
          <w:sz w:val="22"/>
          <w:szCs w:val="22"/>
        </w:rPr>
        <w:t xml:space="preserve"> </w:t>
      </w:r>
      <w:r w:rsidR="000F5F05" w:rsidRPr="00F35720">
        <w:rPr>
          <w:rFonts w:ascii="Arial" w:hAnsi="Arial" w:cs="Arial"/>
          <w:b/>
          <w:color w:val="000000"/>
          <w:spacing w:val="-4"/>
          <w:sz w:val="22"/>
          <w:szCs w:val="22"/>
        </w:rPr>
        <w:t>1</w:t>
      </w:r>
      <w:r w:rsidR="00685B74" w:rsidRPr="00F35720">
        <w:rPr>
          <w:rFonts w:ascii="Arial" w:hAnsi="Arial" w:cs="Arial"/>
          <w:b/>
          <w:color w:val="000000"/>
          <w:spacing w:val="-4"/>
          <w:sz w:val="22"/>
          <w:szCs w:val="22"/>
        </w:rPr>
        <w:t>5</w:t>
      </w:r>
      <w:r w:rsidR="00394FBA" w:rsidRPr="00F35720">
        <w:rPr>
          <w:rFonts w:ascii="Arial" w:hAnsi="Arial" w:cs="Arial"/>
          <w:b/>
          <w:color w:val="000000"/>
          <w:spacing w:val="-4"/>
          <w:sz w:val="22"/>
          <w:szCs w:val="22"/>
        </w:rPr>
        <w:t>.</w:t>
      </w:r>
      <w:r w:rsidR="000E0B45" w:rsidRPr="00F35720">
        <w:rPr>
          <w:rFonts w:ascii="Arial" w:hAnsi="Arial" w:cs="Arial"/>
          <w:b/>
          <w:color w:val="000000"/>
          <w:spacing w:val="-4"/>
          <w:sz w:val="22"/>
          <w:szCs w:val="22"/>
        </w:rPr>
        <w:t>00</w:t>
      </w:r>
      <w:r w:rsidR="00406305" w:rsidRPr="00F35720">
        <w:rPr>
          <w:rFonts w:ascii="Arial" w:hAnsi="Arial" w:cs="Arial"/>
          <w:b/>
          <w:color w:val="000000"/>
          <w:spacing w:val="-4"/>
          <w:sz w:val="22"/>
          <w:szCs w:val="22"/>
        </w:rPr>
        <w:t>0.000</w:t>
      </w:r>
      <w:r w:rsidR="00406305" w:rsidRPr="00F35720">
        <w:rPr>
          <w:rFonts w:ascii="Arial" w:hAnsi="Arial" w:cs="Arial"/>
          <w:color w:val="000000"/>
          <w:spacing w:val="-4"/>
          <w:sz w:val="22"/>
          <w:szCs w:val="22"/>
        </w:rPr>
        <w:t xml:space="preserve"> </w:t>
      </w:r>
      <w:r w:rsidR="000F5F05" w:rsidRPr="00F35720">
        <w:rPr>
          <w:rFonts w:ascii="Arial" w:hAnsi="Arial" w:cs="Arial"/>
          <w:b/>
          <w:color w:val="000000"/>
          <w:spacing w:val="-4"/>
          <w:sz w:val="22"/>
          <w:szCs w:val="22"/>
        </w:rPr>
        <w:t xml:space="preserve">PLN </w:t>
      </w:r>
      <w:r w:rsidRPr="00F35720">
        <w:rPr>
          <w:rFonts w:ascii="Arial" w:hAnsi="Arial" w:cs="Arial"/>
          <w:b/>
          <w:color w:val="000000"/>
          <w:spacing w:val="-4"/>
          <w:sz w:val="22"/>
          <w:szCs w:val="22"/>
        </w:rPr>
        <w:t>włącznie</w:t>
      </w:r>
      <w:r w:rsidR="00E51365" w:rsidRPr="00F35720">
        <w:rPr>
          <w:rFonts w:ascii="Arial" w:hAnsi="Arial" w:cs="Arial"/>
          <w:b/>
          <w:color w:val="000000"/>
          <w:spacing w:val="-4"/>
          <w:sz w:val="22"/>
          <w:szCs w:val="22"/>
        </w:rPr>
        <w:t>.</w:t>
      </w:r>
    </w:p>
    <w:p w:rsidR="00F35720" w:rsidRPr="00F35720" w:rsidRDefault="00C65B28" w:rsidP="00C558E6">
      <w:pPr>
        <w:pStyle w:val="Akapitzlist"/>
        <w:numPr>
          <w:ilvl w:val="1"/>
          <w:numId w:val="20"/>
        </w:numPr>
        <w:shd w:val="clear" w:color="auto" w:fill="FFFFFF"/>
        <w:spacing w:before="120" w:line="408" w:lineRule="exact"/>
        <w:ind w:left="993" w:hanging="633"/>
        <w:contextualSpacing w:val="0"/>
        <w:jc w:val="both"/>
        <w:rPr>
          <w:rFonts w:ascii="Arial" w:hAnsi="Arial" w:cs="Arial"/>
          <w:sz w:val="22"/>
          <w:szCs w:val="22"/>
        </w:rPr>
      </w:pPr>
      <w:r w:rsidRPr="00F35720">
        <w:rPr>
          <w:rFonts w:ascii="Arial" w:hAnsi="Arial" w:cs="Arial"/>
          <w:color w:val="000000"/>
          <w:sz w:val="22"/>
          <w:szCs w:val="22"/>
        </w:rPr>
        <w:t>K</w:t>
      </w:r>
      <w:r w:rsidR="00F921CB" w:rsidRPr="00F35720">
        <w:rPr>
          <w:rFonts w:ascii="Arial" w:hAnsi="Arial" w:cs="Arial"/>
          <w:color w:val="000000"/>
          <w:sz w:val="22"/>
          <w:szCs w:val="22"/>
        </w:rPr>
        <w:t xml:space="preserve">redyt długoterminowy </w:t>
      </w:r>
      <w:r w:rsidR="0000706F" w:rsidRPr="00F35720">
        <w:rPr>
          <w:rFonts w:ascii="Arial" w:hAnsi="Arial" w:cs="Arial"/>
          <w:color w:val="000000"/>
          <w:sz w:val="22"/>
          <w:szCs w:val="22"/>
        </w:rPr>
        <w:t xml:space="preserve">okres kredytowania </w:t>
      </w:r>
      <w:r w:rsidR="00F921CB" w:rsidRPr="00F35720">
        <w:rPr>
          <w:rFonts w:ascii="Arial" w:hAnsi="Arial" w:cs="Arial"/>
          <w:b/>
          <w:color w:val="000000"/>
          <w:sz w:val="22"/>
          <w:szCs w:val="22"/>
        </w:rPr>
        <w:t xml:space="preserve">max </w:t>
      </w:r>
      <w:r w:rsidR="000F5F05" w:rsidRPr="00F35720">
        <w:rPr>
          <w:rFonts w:ascii="Arial" w:hAnsi="Arial" w:cs="Arial"/>
          <w:b/>
          <w:color w:val="000000"/>
          <w:sz w:val="22"/>
          <w:szCs w:val="22"/>
        </w:rPr>
        <w:t>136</w:t>
      </w:r>
      <w:r w:rsidR="00406305" w:rsidRPr="00F3572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921CB" w:rsidRPr="00F35720">
        <w:rPr>
          <w:rFonts w:ascii="Arial" w:hAnsi="Arial" w:cs="Arial"/>
          <w:b/>
          <w:color w:val="000000"/>
          <w:sz w:val="22"/>
          <w:szCs w:val="22"/>
        </w:rPr>
        <w:t>miesię</w:t>
      </w:r>
      <w:r w:rsidR="0000706F" w:rsidRPr="00F35720">
        <w:rPr>
          <w:rFonts w:ascii="Arial" w:hAnsi="Arial" w:cs="Arial"/>
          <w:b/>
          <w:color w:val="000000"/>
          <w:sz w:val="22"/>
          <w:szCs w:val="22"/>
        </w:rPr>
        <w:t>c</w:t>
      </w:r>
      <w:r w:rsidR="00F921CB" w:rsidRPr="00F35720">
        <w:rPr>
          <w:rFonts w:ascii="Arial" w:hAnsi="Arial" w:cs="Arial"/>
          <w:b/>
          <w:color w:val="000000"/>
          <w:sz w:val="22"/>
          <w:szCs w:val="22"/>
        </w:rPr>
        <w:t>y</w:t>
      </w:r>
      <w:r w:rsidR="00E51365" w:rsidRPr="00F35720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F35720" w:rsidRPr="00F35720" w:rsidRDefault="00C65B28" w:rsidP="00C558E6">
      <w:pPr>
        <w:pStyle w:val="Akapitzlist"/>
        <w:numPr>
          <w:ilvl w:val="1"/>
          <w:numId w:val="20"/>
        </w:numPr>
        <w:shd w:val="clear" w:color="auto" w:fill="FFFFFF"/>
        <w:spacing w:before="120" w:line="408" w:lineRule="exact"/>
        <w:ind w:left="993" w:hanging="633"/>
        <w:contextualSpacing w:val="0"/>
        <w:jc w:val="both"/>
        <w:rPr>
          <w:rFonts w:ascii="Arial" w:hAnsi="Arial" w:cs="Arial"/>
          <w:sz w:val="22"/>
          <w:szCs w:val="22"/>
        </w:rPr>
      </w:pPr>
      <w:r w:rsidRPr="00F35720">
        <w:rPr>
          <w:rFonts w:ascii="Arial" w:hAnsi="Arial" w:cs="Arial"/>
          <w:color w:val="000000"/>
          <w:spacing w:val="-5"/>
          <w:sz w:val="22"/>
          <w:szCs w:val="22"/>
        </w:rPr>
        <w:t xml:space="preserve">Termin uruchomienia kredytu </w:t>
      </w:r>
      <w:r w:rsidR="00E638D6" w:rsidRPr="00F35720">
        <w:rPr>
          <w:rFonts w:ascii="Arial" w:hAnsi="Arial" w:cs="Arial"/>
          <w:color w:val="000000"/>
          <w:spacing w:val="-5"/>
          <w:sz w:val="22"/>
          <w:szCs w:val="22"/>
        </w:rPr>
        <w:t>–</w:t>
      </w:r>
      <w:r w:rsidRPr="00F35720">
        <w:rPr>
          <w:rFonts w:ascii="Arial" w:hAnsi="Arial" w:cs="Arial"/>
          <w:color w:val="000000"/>
          <w:spacing w:val="-5"/>
          <w:sz w:val="22"/>
          <w:szCs w:val="22"/>
        </w:rPr>
        <w:t xml:space="preserve"> </w:t>
      </w:r>
      <w:r w:rsidR="005A5EFF" w:rsidRPr="00F35720">
        <w:rPr>
          <w:rFonts w:ascii="Arial" w:hAnsi="Arial" w:cs="Arial"/>
          <w:b/>
          <w:color w:val="000000"/>
          <w:spacing w:val="-5"/>
          <w:sz w:val="22"/>
          <w:szCs w:val="22"/>
        </w:rPr>
        <w:t xml:space="preserve">niezwłocznie po zawarciu umowy, jednak nie później </w:t>
      </w:r>
      <w:r w:rsidR="00975967">
        <w:rPr>
          <w:rFonts w:ascii="Arial" w:hAnsi="Arial" w:cs="Arial"/>
          <w:b/>
          <w:color w:val="000000"/>
          <w:spacing w:val="-5"/>
          <w:sz w:val="22"/>
          <w:szCs w:val="22"/>
        </w:rPr>
        <w:t xml:space="preserve">                   </w:t>
      </w:r>
      <w:r w:rsidR="005A5EFF" w:rsidRPr="00F35720">
        <w:rPr>
          <w:rFonts w:ascii="Arial" w:hAnsi="Arial" w:cs="Arial"/>
          <w:b/>
          <w:color w:val="000000"/>
          <w:spacing w:val="-5"/>
          <w:sz w:val="22"/>
          <w:szCs w:val="22"/>
        </w:rPr>
        <w:t xml:space="preserve">niż do </w:t>
      </w:r>
      <w:r w:rsidR="000E0B45" w:rsidRPr="00F35720">
        <w:rPr>
          <w:rFonts w:ascii="Arial" w:hAnsi="Arial" w:cs="Arial"/>
          <w:b/>
          <w:color w:val="000000"/>
          <w:spacing w:val="-5"/>
          <w:sz w:val="22"/>
          <w:szCs w:val="22"/>
        </w:rPr>
        <w:t>2</w:t>
      </w:r>
      <w:r w:rsidR="000F5F05" w:rsidRPr="00F35720">
        <w:rPr>
          <w:rFonts w:ascii="Arial" w:hAnsi="Arial" w:cs="Arial"/>
          <w:b/>
          <w:color w:val="000000"/>
          <w:spacing w:val="-5"/>
          <w:sz w:val="22"/>
          <w:szCs w:val="22"/>
        </w:rPr>
        <w:t>8</w:t>
      </w:r>
      <w:r w:rsidR="005A5EFF" w:rsidRPr="00F35720">
        <w:rPr>
          <w:rFonts w:ascii="Arial" w:hAnsi="Arial" w:cs="Arial"/>
          <w:b/>
          <w:color w:val="000000"/>
          <w:spacing w:val="-5"/>
          <w:sz w:val="22"/>
          <w:szCs w:val="22"/>
        </w:rPr>
        <w:t>.12.20</w:t>
      </w:r>
      <w:r w:rsidR="00394FBA" w:rsidRPr="00F35720">
        <w:rPr>
          <w:rFonts w:ascii="Arial" w:hAnsi="Arial" w:cs="Arial"/>
          <w:b/>
          <w:color w:val="000000"/>
          <w:spacing w:val="-5"/>
          <w:sz w:val="22"/>
          <w:szCs w:val="22"/>
        </w:rPr>
        <w:t>1</w:t>
      </w:r>
      <w:r w:rsidR="000F5F05" w:rsidRPr="00F35720">
        <w:rPr>
          <w:rFonts w:ascii="Arial" w:hAnsi="Arial" w:cs="Arial"/>
          <w:b/>
          <w:color w:val="000000"/>
          <w:spacing w:val="-5"/>
          <w:sz w:val="22"/>
          <w:szCs w:val="22"/>
        </w:rPr>
        <w:t>8</w:t>
      </w:r>
      <w:r w:rsidR="005A5EFF" w:rsidRPr="00F35720">
        <w:rPr>
          <w:rFonts w:ascii="Arial" w:hAnsi="Arial" w:cs="Arial"/>
          <w:b/>
          <w:color w:val="000000"/>
          <w:spacing w:val="-5"/>
          <w:sz w:val="22"/>
          <w:szCs w:val="22"/>
        </w:rPr>
        <w:t xml:space="preserve"> roku (dla potrzeb ust</w:t>
      </w:r>
      <w:r w:rsidR="007D03C8" w:rsidRPr="00F35720">
        <w:rPr>
          <w:rFonts w:ascii="Arial" w:hAnsi="Arial" w:cs="Arial"/>
          <w:b/>
          <w:color w:val="000000"/>
          <w:spacing w:val="-5"/>
          <w:sz w:val="22"/>
          <w:szCs w:val="22"/>
        </w:rPr>
        <w:t xml:space="preserve">alenia ceny, datę </w:t>
      </w:r>
      <w:r w:rsidR="00077EFA" w:rsidRPr="00F35720">
        <w:rPr>
          <w:rFonts w:ascii="Arial" w:hAnsi="Arial" w:cs="Arial"/>
          <w:b/>
          <w:color w:val="000000"/>
          <w:spacing w:val="-5"/>
          <w:sz w:val="22"/>
          <w:szCs w:val="22"/>
        </w:rPr>
        <w:t xml:space="preserve">uruchomienia </w:t>
      </w:r>
      <w:r w:rsidR="007D03C8" w:rsidRPr="00F35720">
        <w:rPr>
          <w:rFonts w:ascii="Arial" w:hAnsi="Arial" w:cs="Arial"/>
          <w:b/>
          <w:color w:val="000000"/>
          <w:spacing w:val="-5"/>
          <w:sz w:val="22"/>
          <w:szCs w:val="22"/>
        </w:rPr>
        <w:t xml:space="preserve">ustalono </w:t>
      </w:r>
      <w:r w:rsidR="00975967">
        <w:rPr>
          <w:rFonts w:ascii="Arial" w:hAnsi="Arial" w:cs="Arial"/>
          <w:b/>
          <w:color w:val="000000"/>
          <w:spacing w:val="-5"/>
          <w:sz w:val="22"/>
          <w:szCs w:val="22"/>
        </w:rPr>
        <w:t xml:space="preserve">                         </w:t>
      </w:r>
      <w:r w:rsidR="007D03C8" w:rsidRPr="00F35720">
        <w:rPr>
          <w:rFonts w:ascii="Arial" w:hAnsi="Arial" w:cs="Arial"/>
          <w:b/>
          <w:color w:val="000000"/>
          <w:spacing w:val="-5"/>
          <w:sz w:val="22"/>
          <w:szCs w:val="22"/>
        </w:rPr>
        <w:t xml:space="preserve">na </w:t>
      </w:r>
      <w:r w:rsidR="000F5F05" w:rsidRPr="00F35720">
        <w:rPr>
          <w:rFonts w:ascii="Arial" w:hAnsi="Arial" w:cs="Arial"/>
          <w:b/>
          <w:color w:val="000000"/>
          <w:spacing w:val="-5"/>
          <w:sz w:val="22"/>
          <w:szCs w:val="22"/>
        </w:rPr>
        <w:t>30.09</w:t>
      </w:r>
      <w:r w:rsidR="00F921CB" w:rsidRPr="00F35720">
        <w:rPr>
          <w:rFonts w:ascii="Arial" w:hAnsi="Arial" w:cs="Arial"/>
          <w:b/>
          <w:color w:val="000000"/>
          <w:spacing w:val="-5"/>
          <w:sz w:val="22"/>
          <w:szCs w:val="22"/>
        </w:rPr>
        <w:t>.201</w:t>
      </w:r>
      <w:r w:rsidR="000F5F05" w:rsidRPr="00F35720">
        <w:rPr>
          <w:rFonts w:ascii="Arial" w:hAnsi="Arial" w:cs="Arial"/>
          <w:b/>
          <w:color w:val="000000"/>
          <w:spacing w:val="-5"/>
          <w:sz w:val="22"/>
          <w:szCs w:val="22"/>
        </w:rPr>
        <w:t>8</w:t>
      </w:r>
      <w:r w:rsidR="005A5EFF" w:rsidRPr="00F35720">
        <w:rPr>
          <w:rFonts w:ascii="Arial" w:hAnsi="Arial" w:cs="Arial"/>
          <w:b/>
          <w:color w:val="000000"/>
          <w:spacing w:val="-5"/>
          <w:sz w:val="22"/>
          <w:szCs w:val="22"/>
        </w:rPr>
        <w:t>r.)</w:t>
      </w:r>
    </w:p>
    <w:p w:rsidR="00F35720" w:rsidRPr="00F35720" w:rsidRDefault="005A5EFF" w:rsidP="00C558E6">
      <w:pPr>
        <w:pStyle w:val="Akapitzlist"/>
        <w:numPr>
          <w:ilvl w:val="1"/>
          <w:numId w:val="20"/>
        </w:numPr>
        <w:shd w:val="clear" w:color="auto" w:fill="FFFFFF"/>
        <w:spacing w:before="120" w:line="408" w:lineRule="exact"/>
        <w:ind w:left="993" w:hanging="633"/>
        <w:contextualSpacing w:val="0"/>
        <w:jc w:val="both"/>
        <w:rPr>
          <w:rFonts w:ascii="Arial" w:hAnsi="Arial" w:cs="Arial"/>
          <w:sz w:val="22"/>
          <w:szCs w:val="22"/>
        </w:rPr>
      </w:pPr>
      <w:r w:rsidRPr="00F35720">
        <w:rPr>
          <w:rFonts w:ascii="Arial" w:hAnsi="Arial" w:cs="Arial"/>
          <w:color w:val="000000"/>
          <w:spacing w:val="-5"/>
          <w:sz w:val="22"/>
          <w:szCs w:val="22"/>
        </w:rPr>
        <w:t xml:space="preserve">Uruchomienie kredytu nastąpi na podstawie dyspozycji Zamawiającego, złożonej w banku, </w:t>
      </w:r>
      <w:r w:rsidR="00975967">
        <w:rPr>
          <w:rFonts w:ascii="Arial" w:hAnsi="Arial" w:cs="Arial"/>
          <w:color w:val="000000"/>
          <w:spacing w:val="-5"/>
          <w:sz w:val="22"/>
          <w:szCs w:val="22"/>
        </w:rPr>
        <w:t xml:space="preserve">                  </w:t>
      </w:r>
      <w:r w:rsidRPr="00F35720">
        <w:rPr>
          <w:rFonts w:ascii="Arial" w:hAnsi="Arial" w:cs="Arial"/>
          <w:b/>
          <w:color w:val="000000"/>
          <w:spacing w:val="-5"/>
          <w:sz w:val="22"/>
          <w:szCs w:val="22"/>
        </w:rPr>
        <w:t>nie później niż na dwa dni robocze przed planowaną datą wypłaty.</w:t>
      </w:r>
      <w:r w:rsidR="00F35720">
        <w:rPr>
          <w:rFonts w:ascii="Arial" w:hAnsi="Arial" w:cs="Arial"/>
          <w:b/>
          <w:color w:val="000000"/>
          <w:spacing w:val="-5"/>
          <w:sz w:val="22"/>
          <w:szCs w:val="22"/>
        </w:rPr>
        <w:t xml:space="preserve"> </w:t>
      </w:r>
      <w:r w:rsidR="00077EFA" w:rsidRPr="00F35720">
        <w:rPr>
          <w:rFonts w:ascii="Arial" w:hAnsi="Arial" w:cs="Arial"/>
          <w:b/>
          <w:color w:val="000000"/>
          <w:spacing w:val="-5"/>
          <w:sz w:val="22"/>
          <w:szCs w:val="22"/>
        </w:rPr>
        <w:t>Uwaga:</w:t>
      </w:r>
      <w:r w:rsidR="00F35720">
        <w:rPr>
          <w:rFonts w:ascii="Arial" w:hAnsi="Arial" w:cs="Arial"/>
          <w:b/>
          <w:color w:val="000000"/>
          <w:spacing w:val="-5"/>
          <w:sz w:val="22"/>
          <w:szCs w:val="22"/>
        </w:rPr>
        <w:t xml:space="preserve"> </w:t>
      </w:r>
      <w:r w:rsidR="00077EFA" w:rsidRPr="00F35720">
        <w:rPr>
          <w:rFonts w:ascii="Arial" w:hAnsi="Arial" w:cs="Arial"/>
          <w:color w:val="000000"/>
          <w:spacing w:val="-5"/>
          <w:sz w:val="22"/>
          <w:szCs w:val="22"/>
        </w:rPr>
        <w:t>Jest to przewidywany termin udzielenia kredytu, przy czym uruchomienie kredytu nastąpi po ostatecznym rozstrzygnięciu przetargu i podpisaniu umowy.</w:t>
      </w:r>
    </w:p>
    <w:p w:rsidR="00F35720" w:rsidRPr="00F35720" w:rsidRDefault="0000706F" w:rsidP="00C558E6">
      <w:pPr>
        <w:pStyle w:val="Akapitzlist"/>
        <w:numPr>
          <w:ilvl w:val="1"/>
          <w:numId w:val="20"/>
        </w:numPr>
        <w:shd w:val="clear" w:color="auto" w:fill="FFFFFF"/>
        <w:spacing w:before="120" w:line="408" w:lineRule="exact"/>
        <w:ind w:left="993" w:hanging="633"/>
        <w:contextualSpacing w:val="0"/>
        <w:jc w:val="both"/>
        <w:rPr>
          <w:rFonts w:ascii="Arial" w:hAnsi="Arial" w:cs="Arial"/>
          <w:sz w:val="22"/>
          <w:szCs w:val="22"/>
        </w:rPr>
      </w:pPr>
      <w:r w:rsidRPr="00F35720">
        <w:rPr>
          <w:rFonts w:ascii="Arial" w:hAnsi="Arial" w:cs="Arial"/>
          <w:color w:val="000000"/>
          <w:spacing w:val="-4"/>
          <w:sz w:val="22"/>
          <w:szCs w:val="22"/>
        </w:rPr>
        <w:t>Kredyt może być uruchomiony przez Zamawiającego jednorazowo lub w dowolnych transzach do łącznej kwoty, o której mowa w punkcie 1.1</w:t>
      </w:r>
      <w:r w:rsidR="00E51365" w:rsidRPr="00F35720">
        <w:rPr>
          <w:rFonts w:ascii="Arial" w:hAnsi="Arial" w:cs="Arial"/>
          <w:color w:val="000000"/>
          <w:spacing w:val="-4"/>
          <w:sz w:val="22"/>
          <w:szCs w:val="22"/>
        </w:rPr>
        <w:t>.</w:t>
      </w:r>
    </w:p>
    <w:p w:rsidR="00F35720" w:rsidRPr="00F35720" w:rsidRDefault="00077EFA" w:rsidP="00C558E6">
      <w:pPr>
        <w:pStyle w:val="Akapitzlist"/>
        <w:numPr>
          <w:ilvl w:val="1"/>
          <w:numId w:val="20"/>
        </w:numPr>
        <w:shd w:val="clear" w:color="auto" w:fill="FFFFFF"/>
        <w:spacing w:before="120" w:line="408" w:lineRule="exact"/>
        <w:ind w:left="993" w:hanging="633"/>
        <w:contextualSpacing w:val="0"/>
        <w:jc w:val="both"/>
        <w:rPr>
          <w:rFonts w:ascii="Arial" w:hAnsi="Arial" w:cs="Arial"/>
          <w:sz w:val="22"/>
          <w:szCs w:val="22"/>
        </w:rPr>
      </w:pPr>
      <w:r w:rsidRPr="00F35720">
        <w:rPr>
          <w:rFonts w:ascii="Arial" w:hAnsi="Arial" w:cs="Arial"/>
          <w:color w:val="000000"/>
          <w:spacing w:val="-4"/>
          <w:sz w:val="22"/>
          <w:szCs w:val="22"/>
        </w:rPr>
        <w:t xml:space="preserve">Karencja w spłacie kapitału </w:t>
      </w:r>
      <w:r w:rsidR="00C65B28" w:rsidRPr="00F35720">
        <w:rPr>
          <w:rFonts w:ascii="Arial" w:hAnsi="Arial" w:cs="Arial"/>
          <w:color w:val="000000"/>
          <w:spacing w:val="-4"/>
          <w:sz w:val="22"/>
          <w:szCs w:val="22"/>
        </w:rPr>
        <w:t xml:space="preserve"> kredytu do</w:t>
      </w:r>
      <w:r w:rsidR="000F4507" w:rsidRPr="00F35720">
        <w:rPr>
          <w:rFonts w:ascii="Arial" w:hAnsi="Arial" w:cs="Arial"/>
          <w:color w:val="000000"/>
          <w:spacing w:val="-4"/>
          <w:sz w:val="22"/>
          <w:szCs w:val="22"/>
        </w:rPr>
        <w:t xml:space="preserve"> </w:t>
      </w:r>
      <w:r w:rsidR="000F5F05" w:rsidRPr="00F35720">
        <w:rPr>
          <w:rFonts w:ascii="Arial" w:hAnsi="Arial" w:cs="Arial"/>
          <w:b/>
          <w:color w:val="000000"/>
          <w:spacing w:val="-4"/>
          <w:sz w:val="22"/>
          <w:szCs w:val="22"/>
        </w:rPr>
        <w:t>29.09</w:t>
      </w:r>
      <w:r w:rsidR="00F921CB" w:rsidRPr="00F35720">
        <w:rPr>
          <w:rFonts w:ascii="Arial" w:hAnsi="Arial" w:cs="Arial"/>
          <w:b/>
          <w:color w:val="000000"/>
          <w:spacing w:val="-4"/>
          <w:sz w:val="22"/>
          <w:szCs w:val="22"/>
        </w:rPr>
        <w:t>.201</w:t>
      </w:r>
      <w:r w:rsidR="000F5F05" w:rsidRPr="00F35720">
        <w:rPr>
          <w:rFonts w:ascii="Arial" w:hAnsi="Arial" w:cs="Arial"/>
          <w:b/>
          <w:color w:val="000000"/>
          <w:spacing w:val="-4"/>
          <w:sz w:val="22"/>
          <w:szCs w:val="22"/>
        </w:rPr>
        <w:t>9</w:t>
      </w:r>
      <w:r w:rsidR="00C65B28" w:rsidRPr="00F35720">
        <w:rPr>
          <w:rFonts w:ascii="Arial" w:hAnsi="Arial" w:cs="Arial"/>
          <w:b/>
          <w:color w:val="000000"/>
          <w:spacing w:val="-4"/>
          <w:sz w:val="22"/>
          <w:szCs w:val="22"/>
        </w:rPr>
        <w:t>r.</w:t>
      </w:r>
    </w:p>
    <w:p w:rsidR="00077EFA" w:rsidRPr="00F35720" w:rsidRDefault="00C65B28" w:rsidP="00C558E6">
      <w:pPr>
        <w:pStyle w:val="Akapitzlist"/>
        <w:numPr>
          <w:ilvl w:val="1"/>
          <w:numId w:val="20"/>
        </w:numPr>
        <w:shd w:val="clear" w:color="auto" w:fill="FFFFFF"/>
        <w:spacing w:before="120" w:after="120" w:line="408" w:lineRule="exact"/>
        <w:ind w:left="992" w:hanging="635"/>
        <w:contextualSpacing w:val="0"/>
        <w:jc w:val="both"/>
        <w:rPr>
          <w:rFonts w:ascii="Arial" w:hAnsi="Arial" w:cs="Arial"/>
          <w:sz w:val="22"/>
          <w:szCs w:val="22"/>
        </w:rPr>
      </w:pPr>
      <w:r w:rsidRPr="00F35720">
        <w:rPr>
          <w:rFonts w:ascii="Arial" w:hAnsi="Arial" w:cs="Arial"/>
          <w:color w:val="000000"/>
          <w:spacing w:val="-2"/>
          <w:sz w:val="22"/>
          <w:szCs w:val="22"/>
        </w:rPr>
        <w:t xml:space="preserve">Spłata kapitału następować będzie </w:t>
      </w:r>
      <w:r w:rsidR="0000706F" w:rsidRPr="00F35720">
        <w:rPr>
          <w:rFonts w:ascii="Arial" w:hAnsi="Arial" w:cs="Arial"/>
          <w:color w:val="000000"/>
          <w:spacing w:val="-2"/>
          <w:sz w:val="22"/>
          <w:szCs w:val="22"/>
        </w:rPr>
        <w:t xml:space="preserve">po zakończeniu okresu karencji, </w:t>
      </w:r>
      <w:r w:rsidRPr="00F35720">
        <w:rPr>
          <w:rFonts w:ascii="Arial" w:hAnsi="Arial" w:cs="Arial"/>
          <w:color w:val="000000"/>
          <w:spacing w:val="-2"/>
          <w:sz w:val="22"/>
          <w:szCs w:val="22"/>
        </w:rPr>
        <w:t>w okresach</w:t>
      </w:r>
      <w:r w:rsidR="00F35720">
        <w:rPr>
          <w:rFonts w:ascii="Arial" w:hAnsi="Arial" w:cs="Arial"/>
          <w:color w:val="000000"/>
          <w:spacing w:val="-2"/>
          <w:sz w:val="22"/>
          <w:szCs w:val="22"/>
        </w:rPr>
        <w:t xml:space="preserve">                                        </w:t>
      </w:r>
      <w:r w:rsidRPr="00F35720">
        <w:rPr>
          <w:rFonts w:ascii="Arial" w:hAnsi="Arial" w:cs="Arial"/>
          <w:color w:val="000000"/>
          <w:spacing w:val="-2"/>
          <w:sz w:val="22"/>
          <w:szCs w:val="22"/>
        </w:rPr>
        <w:t xml:space="preserve">3 miesięcznych, począwszy </w:t>
      </w:r>
      <w:r w:rsidRPr="00F35720">
        <w:rPr>
          <w:rFonts w:ascii="Arial" w:hAnsi="Arial" w:cs="Arial"/>
          <w:b/>
          <w:color w:val="000000"/>
          <w:spacing w:val="-2"/>
          <w:sz w:val="22"/>
          <w:szCs w:val="22"/>
        </w:rPr>
        <w:t>od</w:t>
      </w:r>
      <w:r w:rsidR="00F921CB" w:rsidRPr="00F35720"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 </w:t>
      </w:r>
      <w:r w:rsidR="000F5F05" w:rsidRPr="00F35720">
        <w:rPr>
          <w:rFonts w:ascii="Arial" w:hAnsi="Arial" w:cs="Arial"/>
          <w:b/>
          <w:color w:val="000000"/>
          <w:spacing w:val="-2"/>
          <w:sz w:val="22"/>
          <w:szCs w:val="22"/>
        </w:rPr>
        <w:t>30.09</w:t>
      </w:r>
      <w:r w:rsidR="00F921CB" w:rsidRPr="00F35720">
        <w:rPr>
          <w:rFonts w:ascii="Arial" w:hAnsi="Arial" w:cs="Arial"/>
          <w:b/>
          <w:color w:val="000000"/>
          <w:spacing w:val="-2"/>
          <w:sz w:val="22"/>
          <w:szCs w:val="22"/>
        </w:rPr>
        <w:t>.201</w:t>
      </w:r>
      <w:r w:rsidR="000F5F05" w:rsidRPr="00F35720">
        <w:rPr>
          <w:rFonts w:ascii="Arial" w:hAnsi="Arial" w:cs="Arial"/>
          <w:b/>
          <w:color w:val="000000"/>
          <w:spacing w:val="-2"/>
          <w:sz w:val="22"/>
          <w:szCs w:val="22"/>
        </w:rPr>
        <w:t>9</w:t>
      </w:r>
      <w:r w:rsidRPr="00F35720"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 r.</w:t>
      </w:r>
      <w:r w:rsidR="0000706F" w:rsidRPr="00F35720">
        <w:rPr>
          <w:rFonts w:ascii="Arial" w:hAnsi="Arial" w:cs="Arial"/>
          <w:b/>
          <w:color w:val="000000"/>
          <w:spacing w:val="-2"/>
          <w:sz w:val="22"/>
          <w:szCs w:val="22"/>
        </w:rPr>
        <w:t>,</w:t>
      </w:r>
      <w:r w:rsidR="000F5F05" w:rsidRPr="00F35720"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 </w:t>
      </w:r>
      <w:r w:rsidR="00F921CB" w:rsidRPr="00F35720"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 w </w:t>
      </w:r>
      <w:r w:rsidR="000F5F05" w:rsidRPr="00F35720">
        <w:rPr>
          <w:rFonts w:ascii="Arial" w:hAnsi="Arial" w:cs="Arial"/>
          <w:b/>
          <w:color w:val="000000"/>
          <w:spacing w:val="-2"/>
          <w:sz w:val="22"/>
          <w:szCs w:val="22"/>
        </w:rPr>
        <w:t>42</w:t>
      </w:r>
      <w:r w:rsidR="0000706F" w:rsidRPr="00F35720">
        <w:rPr>
          <w:rFonts w:ascii="Arial" w:hAnsi="Arial" w:cs="Arial"/>
          <w:color w:val="000000"/>
          <w:spacing w:val="-2"/>
          <w:sz w:val="22"/>
          <w:szCs w:val="22"/>
        </w:rPr>
        <w:t xml:space="preserve">  ratach, w następujących latach:</w:t>
      </w:r>
      <w:r w:rsidR="0000706F" w:rsidRPr="00F35720"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 </w:t>
      </w:r>
    </w:p>
    <w:p w:rsidR="00C558E6" w:rsidRPr="00C558E6" w:rsidRDefault="00C558E6" w:rsidP="00C558E6">
      <w:pPr>
        <w:pStyle w:val="WW-NormalnyWeb"/>
        <w:tabs>
          <w:tab w:val="left" w:pos="405"/>
        </w:tabs>
        <w:spacing w:before="0" w:after="0" w:line="360" w:lineRule="auto"/>
        <w:ind w:left="993"/>
        <w:jc w:val="both"/>
        <w:rPr>
          <w:sz w:val="22"/>
        </w:rPr>
      </w:pPr>
      <w:r w:rsidRPr="00C558E6">
        <w:rPr>
          <w:sz w:val="22"/>
        </w:rPr>
        <w:t>2019 r.   po             853 zł  za III i IV kwartał</w:t>
      </w:r>
    </w:p>
    <w:p w:rsidR="00C558E6" w:rsidRPr="00C558E6" w:rsidRDefault="00C558E6" w:rsidP="00C558E6">
      <w:pPr>
        <w:pStyle w:val="WW-NormalnyWeb"/>
        <w:tabs>
          <w:tab w:val="left" w:pos="405"/>
        </w:tabs>
        <w:spacing w:before="0" w:after="0" w:line="360" w:lineRule="auto"/>
        <w:ind w:left="993"/>
        <w:jc w:val="both"/>
        <w:rPr>
          <w:sz w:val="22"/>
        </w:rPr>
      </w:pPr>
      <w:r w:rsidRPr="00C558E6">
        <w:rPr>
          <w:sz w:val="22"/>
        </w:rPr>
        <w:t>2020 r.   po          2.698 zł  w I  i  III kwartale, a po 2.699 zł w II i IV kwartale</w:t>
      </w:r>
    </w:p>
    <w:p w:rsidR="00C558E6" w:rsidRPr="00C558E6" w:rsidRDefault="00C558E6" w:rsidP="00C558E6">
      <w:pPr>
        <w:pStyle w:val="WW-NormalnyWeb"/>
        <w:tabs>
          <w:tab w:val="left" w:pos="405"/>
        </w:tabs>
        <w:spacing w:before="0" w:after="0" w:line="360" w:lineRule="auto"/>
        <w:ind w:left="993"/>
        <w:jc w:val="both"/>
        <w:rPr>
          <w:sz w:val="22"/>
        </w:rPr>
      </w:pPr>
      <w:r w:rsidRPr="00C558E6">
        <w:rPr>
          <w:sz w:val="22"/>
        </w:rPr>
        <w:t>2021 r    po          3.125 zł  kwartalnie</w:t>
      </w:r>
    </w:p>
    <w:p w:rsidR="00C558E6" w:rsidRPr="00C558E6" w:rsidRDefault="00C558E6" w:rsidP="00C558E6">
      <w:pPr>
        <w:pStyle w:val="WW-NormalnyWeb"/>
        <w:tabs>
          <w:tab w:val="left" w:pos="405"/>
        </w:tabs>
        <w:spacing w:before="0" w:after="0" w:line="360" w:lineRule="auto"/>
        <w:ind w:left="993"/>
        <w:jc w:val="both"/>
        <w:rPr>
          <w:sz w:val="22"/>
        </w:rPr>
      </w:pPr>
      <w:r w:rsidRPr="00C558E6">
        <w:rPr>
          <w:sz w:val="22"/>
        </w:rPr>
        <w:t>2022 r.   po          3.125 zł  kwartalnie</w:t>
      </w:r>
    </w:p>
    <w:p w:rsidR="00C558E6" w:rsidRPr="00C558E6" w:rsidRDefault="00C558E6" w:rsidP="00C558E6">
      <w:pPr>
        <w:pStyle w:val="WW-NormalnyWeb"/>
        <w:tabs>
          <w:tab w:val="left" w:pos="405"/>
        </w:tabs>
        <w:spacing w:before="0" w:after="0" w:line="360" w:lineRule="auto"/>
        <w:ind w:left="993"/>
        <w:jc w:val="both"/>
        <w:rPr>
          <w:sz w:val="22"/>
        </w:rPr>
      </w:pPr>
      <w:r w:rsidRPr="00C558E6">
        <w:rPr>
          <w:sz w:val="22"/>
        </w:rPr>
        <w:t>2023 r.   po      125.000 zł  kwartalnie</w:t>
      </w:r>
    </w:p>
    <w:p w:rsidR="00C558E6" w:rsidRPr="00C558E6" w:rsidRDefault="00C558E6" w:rsidP="00C558E6">
      <w:pPr>
        <w:pStyle w:val="WW-NormalnyWeb"/>
        <w:tabs>
          <w:tab w:val="left" w:pos="405"/>
        </w:tabs>
        <w:spacing w:before="0" w:after="0" w:line="360" w:lineRule="auto"/>
        <w:ind w:left="993"/>
        <w:jc w:val="both"/>
        <w:rPr>
          <w:sz w:val="22"/>
        </w:rPr>
      </w:pPr>
      <w:r w:rsidRPr="00C558E6">
        <w:rPr>
          <w:sz w:val="22"/>
        </w:rPr>
        <w:t>2024 r.   po      465.625 zł  kwartalnie</w:t>
      </w:r>
    </w:p>
    <w:p w:rsidR="00C558E6" w:rsidRPr="00C558E6" w:rsidRDefault="00C558E6" w:rsidP="00C558E6">
      <w:pPr>
        <w:pStyle w:val="WW-NormalnyWeb"/>
        <w:tabs>
          <w:tab w:val="left" w:pos="405"/>
        </w:tabs>
        <w:spacing w:before="0" w:after="0" w:line="360" w:lineRule="auto"/>
        <w:ind w:left="993"/>
        <w:jc w:val="both"/>
        <w:rPr>
          <w:sz w:val="22"/>
        </w:rPr>
      </w:pPr>
      <w:r w:rsidRPr="00C558E6">
        <w:rPr>
          <w:sz w:val="22"/>
        </w:rPr>
        <w:t>2025 r.   po      625.000 zł  kwartalnie</w:t>
      </w:r>
    </w:p>
    <w:p w:rsidR="00C558E6" w:rsidRPr="00C558E6" w:rsidRDefault="00C558E6" w:rsidP="00C558E6">
      <w:pPr>
        <w:pStyle w:val="WW-NormalnyWeb"/>
        <w:tabs>
          <w:tab w:val="left" w:pos="405"/>
        </w:tabs>
        <w:spacing w:before="0" w:after="0" w:line="360" w:lineRule="auto"/>
        <w:ind w:left="993"/>
        <w:jc w:val="both"/>
        <w:rPr>
          <w:sz w:val="22"/>
        </w:rPr>
      </w:pPr>
      <w:r w:rsidRPr="00C558E6">
        <w:rPr>
          <w:sz w:val="22"/>
        </w:rPr>
        <w:t>2026 r.   po      625.000 zł  kwartalnie</w:t>
      </w:r>
    </w:p>
    <w:p w:rsidR="00C558E6" w:rsidRPr="00C558E6" w:rsidRDefault="00C558E6" w:rsidP="00C558E6">
      <w:pPr>
        <w:pStyle w:val="WW-NormalnyWeb"/>
        <w:tabs>
          <w:tab w:val="left" w:pos="405"/>
        </w:tabs>
        <w:spacing w:before="0" w:after="0" w:line="360" w:lineRule="auto"/>
        <w:ind w:left="993"/>
        <w:jc w:val="both"/>
        <w:rPr>
          <w:sz w:val="22"/>
        </w:rPr>
      </w:pPr>
      <w:r w:rsidRPr="00C558E6">
        <w:rPr>
          <w:sz w:val="22"/>
        </w:rPr>
        <w:t>2027 r.   po      625.000 zł  kwartalnie</w:t>
      </w:r>
    </w:p>
    <w:p w:rsidR="00C558E6" w:rsidRPr="00C558E6" w:rsidRDefault="00C558E6" w:rsidP="00C558E6">
      <w:pPr>
        <w:pStyle w:val="WW-NormalnyWeb"/>
        <w:tabs>
          <w:tab w:val="left" w:pos="405"/>
        </w:tabs>
        <w:spacing w:before="0" w:after="0" w:line="360" w:lineRule="auto"/>
        <w:ind w:left="993"/>
        <w:jc w:val="both"/>
        <w:rPr>
          <w:sz w:val="22"/>
        </w:rPr>
      </w:pPr>
      <w:r w:rsidRPr="00C558E6">
        <w:rPr>
          <w:sz w:val="22"/>
        </w:rPr>
        <w:t>2028 r.   po      625.000 zł  kwartalnie</w:t>
      </w:r>
    </w:p>
    <w:p w:rsidR="00C558E6" w:rsidRPr="00C558E6" w:rsidRDefault="00C558E6" w:rsidP="00C558E6">
      <w:pPr>
        <w:pStyle w:val="WW-NormalnyWeb"/>
        <w:tabs>
          <w:tab w:val="left" w:pos="405"/>
        </w:tabs>
        <w:spacing w:before="0" w:after="0" w:line="360" w:lineRule="auto"/>
        <w:ind w:left="993"/>
        <w:jc w:val="both"/>
        <w:rPr>
          <w:sz w:val="22"/>
        </w:rPr>
      </w:pPr>
      <w:r w:rsidRPr="00C558E6">
        <w:rPr>
          <w:sz w:val="22"/>
        </w:rPr>
        <w:t>2029 r.   po      650.000 zł  kwartalnie</w:t>
      </w:r>
    </w:p>
    <w:p w:rsidR="00C558E6" w:rsidRDefault="00F35720" w:rsidP="00C558E6">
      <w:pPr>
        <w:pStyle w:val="WW-NormalnyWeb"/>
        <w:numPr>
          <w:ilvl w:val="1"/>
          <w:numId w:val="20"/>
        </w:numPr>
        <w:spacing w:before="120" w:after="0" w:line="360" w:lineRule="auto"/>
        <w:ind w:left="992" w:hanging="635"/>
        <w:jc w:val="both"/>
        <w:rPr>
          <w:b/>
          <w:color w:val="000000"/>
          <w:spacing w:val="-19"/>
          <w:sz w:val="22"/>
          <w:szCs w:val="22"/>
        </w:rPr>
      </w:pPr>
      <w:r w:rsidRPr="00CB0E29">
        <w:rPr>
          <w:color w:val="000000"/>
          <w:sz w:val="22"/>
          <w:szCs w:val="22"/>
        </w:rPr>
        <w:lastRenderedPageBreak/>
        <w:t xml:space="preserve">Ostatnia rata kredytu płatna w dniu </w:t>
      </w:r>
      <w:r w:rsidRPr="00CB0E29">
        <w:rPr>
          <w:b/>
          <w:color w:val="000000"/>
          <w:sz w:val="22"/>
          <w:szCs w:val="22"/>
        </w:rPr>
        <w:t xml:space="preserve"> 31.12.2029r</w:t>
      </w:r>
      <w:r w:rsidRPr="00CB0E29">
        <w:rPr>
          <w:b/>
          <w:color w:val="000000"/>
          <w:spacing w:val="-19"/>
          <w:sz w:val="22"/>
          <w:szCs w:val="22"/>
        </w:rPr>
        <w:t>.</w:t>
      </w:r>
    </w:p>
    <w:p w:rsidR="00C558E6" w:rsidRPr="00C558E6" w:rsidRDefault="00F35720" w:rsidP="00C558E6">
      <w:pPr>
        <w:pStyle w:val="WW-NormalnyWeb"/>
        <w:numPr>
          <w:ilvl w:val="1"/>
          <w:numId w:val="20"/>
        </w:numPr>
        <w:spacing w:before="120" w:after="0" w:line="360" w:lineRule="auto"/>
        <w:ind w:left="992" w:hanging="635"/>
        <w:jc w:val="both"/>
        <w:rPr>
          <w:b/>
          <w:color w:val="000000"/>
          <w:spacing w:val="-19"/>
          <w:sz w:val="22"/>
          <w:szCs w:val="22"/>
        </w:rPr>
      </w:pPr>
      <w:r w:rsidRPr="00C558E6">
        <w:rPr>
          <w:color w:val="000000"/>
          <w:spacing w:val="-5"/>
          <w:sz w:val="22"/>
          <w:szCs w:val="22"/>
        </w:rPr>
        <w:t>Odsetki będą naliczane tylko od kwoty faktycznego zadłużenia</w:t>
      </w:r>
      <w:r w:rsidRPr="00C558E6">
        <w:rPr>
          <w:color w:val="000000"/>
          <w:spacing w:val="-15"/>
          <w:sz w:val="22"/>
          <w:szCs w:val="22"/>
        </w:rPr>
        <w:t>.</w:t>
      </w:r>
    </w:p>
    <w:p w:rsidR="00C558E6" w:rsidRPr="00C558E6" w:rsidRDefault="00F35720" w:rsidP="00C558E6">
      <w:pPr>
        <w:pStyle w:val="WW-NormalnyWeb"/>
        <w:numPr>
          <w:ilvl w:val="1"/>
          <w:numId w:val="20"/>
        </w:numPr>
        <w:spacing w:before="120" w:after="0" w:line="360" w:lineRule="auto"/>
        <w:ind w:left="992" w:hanging="635"/>
        <w:jc w:val="both"/>
        <w:rPr>
          <w:b/>
          <w:color w:val="000000"/>
          <w:spacing w:val="-19"/>
          <w:sz w:val="22"/>
          <w:szCs w:val="22"/>
        </w:rPr>
      </w:pPr>
      <w:r w:rsidRPr="00C558E6">
        <w:rPr>
          <w:color w:val="000000"/>
          <w:spacing w:val="-14"/>
          <w:sz w:val="22"/>
          <w:szCs w:val="22"/>
        </w:rPr>
        <w:t xml:space="preserve">Spłata odsetek następować będzie w okresach 3 miesięcznych, przy czym pierwszy okres 3 miesięczny liczony będzie od dnia wypłaty pierwszej transzy kredytu. </w:t>
      </w:r>
    </w:p>
    <w:p w:rsidR="00C558E6" w:rsidRPr="00C558E6" w:rsidRDefault="00F35720" w:rsidP="00C558E6">
      <w:pPr>
        <w:pStyle w:val="WW-NormalnyWeb"/>
        <w:numPr>
          <w:ilvl w:val="1"/>
          <w:numId w:val="20"/>
        </w:numPr>
        <w:spacing w:before="120" w:after="0" w:line="360" w:lineRule="auto"/>
        <w:ind w:left="992" w:hanging="635"/>
        <w:jc w:val="both"/>
        <w:rPr>
          <w:b/>
          <w:color w:val="000000"/>
          <w:spacing w:val="-19"/>
          <w:sz w:val="22"/>
          <w:szCs w:val="22"/>
        </w:rPr>
      </w:pPr>
      <w:r w:rsidRPr="00C558E6">
        <w:rPr>
          <w:color w:val="000000"/>
          <w:spacing w:val="1"/>
          <w:sz w:val="22"/>
          <w:szCs w:val="22"/>
        </w:rPr>
        <w:t>Kredyt będzie oprocentowany według zmiennej stopy procentowej, tj. stawki</w:t>
      </w:r>
      <w:r w:rsidRPr="00C558E6">
        <w:rPr>
          <w:color w:val="000000"/>
          <w:spacing w:val="1"/>
          <w:sz w:val="22"/>
          <w:szCs w:val="22"/>
        </w:rPr>
        <w:br/>
      </w:r>
      <w:r w:rsidRPr="00C558E6">
        <w:rPr>
          <w:color w:val="000000"/>
          <w:spacing w:val="-3"/>
          <w:sz w:val="22"/>
          <w:szCs w:val="22"/>
        </w:rPr>
        <w:t xml:space="preserve">WIBOR, według serwisu Reuters, dla depozytów 3  miesięcznych powiększonej o marżę banku (dodatnią lub ujemną). </w:t>
      </w:r>
      <w:r w:rsidRPr="00C558E6">
        <w:rPr>
          <w:color w:val="000000"/>
          <w:spacing w:val="4"/>
          <w:sz w:val="22"/>
          <w:szCs w:val="22"/>
        </w:rPr>
        <w:t xml:space="preserve">Stawka WIBOR dla depozytów 3 miesięcznych, będąca  podstawą do określenia oprocentowania wyznaczana będzie </w:t>
      </w:r>
      <w:r w:rsidRPr="00C558E6">
        <w:rPr>
          <w:color w:val="000000"/>
          <w:spacing w:val="-2"/>
          <w:sz w:val="22"/>
          <w:szCs w:val="22"/>
        </w:rPr>
        <w:t xml:space="preserve">każdorazowo, zgodnie </w:t>
      </w:r>
      <w:r w:rsidR="00C558E6">
        <w:rPr>
          <w:color w:val="000000"/>
          <w:spacing w:val="-2"/>
          <w:sz w:val="22"/>
          <w:szCs w:val="22"/>
        </w:rPr>
        <w:t xml:space="preserve">                        </w:t>
      </w:r>
      <w:r w:rsidRPr="00C558E6">
        <w:rPr>
          <w:color w:val="000000"/>
          <w:spacing w:val="-2"/>
          <w:sz w:val="22"/>
          <w:szCs w:val="22"/>
        </w:rPr>
        <w:t xml:space="preserve">z metodologią przedstawioną według zasad stosowanych przez Wykonawcę, a opisaną w pkt 13 oferty, z </w:t>
      </w:r>
      <w:r w:rsidRPr="00C558E6">
        <w:rPr>
          <w:color w:val="000000"/>
          <w:spacing w:val="-1"/>
          <w:sz w:val="22"/>
          <w:szCs w:val="22"/>
        </w:rPr>
        <w:t xml:space="preserve">zastrzeżeniem, że  ustalana   będzie   dla   pierwszego   oraz   każdego   następnego okresu </w:t>
      </w:r>
      <w:r w:rsidRPr="00C558E6">
        <w:rPr>
          <w:color w:val="000000"/>
          <w:spacing w:val="4"/>
          <w:sz w:val="22"/>
          <w:szCs w:val="22"/>
        </w:rPr>
        <w:t xml:space="preserve">3 miesięcznego, wg notowań nie starszych niż z 3 miesięcy poprzedzających dany okres </w:t>
      </w:r>
      <w:r w:rsidRPr="00C558E6">
        <w:rPr>
          <w:color w:val="000000"/>
          <w:spacing w:val="-8"/>
          <w:sz w:val="22"/>
          <w:szCs w:val="22"/>
        </w:rPr>
        <w:t>3 miesięczny</w:t>
      </w:r>
      <w:r w:rsidRPr="00C558E6">
        <w:rPr>
          <w:color w:val="000000"/>
          <w:spacing w:val="-14"/>
          <w:sz w:val="22"/>
          <w:szCs w:val="22"/>
        </w:rPr>
        <w:t>.</w:t>
      </w:r>
    </w:p>
    <w:p w:rsidR="00C558E6" w:rsidRPr="00C558E6" w:rsidRDefault="00F35720" w:rsidP="00C558E6">
      <w:pPr>
        <w:pStyle w:val="WW-NormalnyWeb"/>
        <w:numPr>
          <w:ilvl w:val="1"/>
          <w:numId w:val="20"/>
        </w:numPr>
        <w:spacing w:before="120" w:after="0" w:line="360" w:lineRule="auto"/>
        <w:ind w:left="992" w:hanging="635"/>
        <w:jc w:val="both"/>
        <w:rPr>
          <w:b/>
          <w:color w:val="000000"/>
          <w:spacing w:val="-19"/>
          <w:sz w:val="22"/>
          <w:szCs w:val="22"/>
        </w:rPr>
      </w:pPr>
      <w:r w:rsidRPr="00C558E6">
        <w:rPr>
          <w:color w:val="000000"/>
          <w:spacing w:val="-2"/>
          <w:sz w:val="22"/>
          <w:szCs w:val="22"/>
        </w:rPr>
        <w:t xml:space="preserve">O każdorazowej zmianie wysokości oprocentowania kredytu Zamawiający zostanie powiadomiony pisemnie przez Bank w terminie 14 dni przed datą płatności odsetek. </w:t>
      </w:r>
    </w:p>
    <w:p w:rsidR="00C558E6" w:rsidRPr="00C558E6" w:rsidRDefault="00F35720" w:rsidP="00C558E6">
      <w:pPr>
        <w:pStyle w:val="WW-NormalnyWeb"/>
        <w:numPr>
          <w:ilvl w:val="1"/>
          <w:numId w:val="20"/>
        </w:numPr>
        <w:spacing w:before="120" w:after="0" w:line="360" w:lineRule="auto"/>
        <w:ind w:left="992" w:hanging="635"/>
        <w:jc w:val="both"/>
        <w:rPr>
          <w:b/>
          <w:color w:val="000000"/>
          <w:spacing w:val="-19"/>
          <w:sz w:val="22"/>
          <w:szCs w:val="22"/>
        </w:rPr>
      </w:pPr>
      <w:r w:rsidRPr="00C558E6">
        <w:rPr>
          <w:color w:val="000000"/>
          <w:spacing w:val="-2"/>
          <w:sz w:val="22"/>
          <w:szCs w:val="22"/>
        </w:rPr>
        <w:t xml:space="preserve">Od wykorzystanego kredytu Bankowi przysługuje jednorazowa prowizja,  płatna  najpóźniej                    w dniu </w:t>
      </w:r>
      <w:r w:rsidRPr="00C558E6">
        <w:rPr>
          <w:color w:val="000000"/>
          <w:spacing w:val="-5"/>
          <w:sz w:val="22"/>
          <w:szCs w:val="22"/>
        </w:rPr>
        <w:t>uruchomienia (wypłaty) kredytu lub transzy kredytu na rachunek Banku.</w:t>
      </w:r>
    </w:p>
    <w:p w:rsidR="00C558E6" w:rsidRPr="00C558E6" w:rsidRDefault="00F35720" w:rsidP="00C558E6">
      <w:pPr>
        <w:pStyle w:val="WW-NormalnyWeb"/>
        <w:numPr>
          <w:ilvl w:val="1"/>
          <w:numId w:val="20"/>
        </w:numPr>
        <w:spacing w:before="120" w:after="0" w:line="360" w:lineRule="auto"/>
        <w:ind w:left="992" w:hanging="635"/>
        <w:jc w:val="both"/>
        <w:rPr>
          <w:b/>
          <w:color w:val="000000"/>
          <w:spacing w:val="-19"/>
          <w:sz w:val="22"/>
          <w:szCs w:val="22"/>
        </w:rPr>
      </w:pPr>
      <w:r w:rsidRPr="00C558E6">
        <w:rPr>
          <w:color w:val="000000"/>
          <w:spacing w:val="-4"/>
          <w:sz w:val="22"/>
          <w:szCs w:val="22"/>
        </w:rPr>
        <w:t xml:space="preserve">Zabezpieczenie kredytu - weksel własny in blanco wraz z deklaracją wekslową.            </w:t>
      </w:r>
    </w:p>
    <w:p w:rsidR="00C558E6" w:rsidRPr="00C558E6" w:rsidRDefault="00F35720" w:rsidP="00C558E6">
      <w:pPr>
        <w:pStyle w:val="WW-NormalnyWeb"/>
        <w:numPr>
          <w:ilvl w:val="1"/>
          <w:numId w:val="20"/>
        </w:numPr>
        <w:spacing w:before="120" w:after="0" w:line="360" w:lineRule="auto"/>
        <w:ind w:left="992" w:hanging="635"/>
        <w:jc w:val="both"/>
        <w:rPr>
          <w:b/>
          <w:color w:val="000000"/>
          <w:spacing w:val="-19"/>
          <w:sz w:val="22"/>
          <w:szCs w:val="22"/>
        </w:rPr>
      </w:pPr>
      <w:r w:rsidRPr="00C558E6">
        <w:rPr>
          <w:color w:val="000000"/>
          <w:spacing w:val="-5"/>
          <w:sz w:val="22"/>
          <w:szCs w:val="22"/>
        </w:rPr>
        <w:t>Zamawiający zastrzega sobie możliwość niewykorzystania kredytu w pełnej wysokości o której mowa w pkt 1.1 bez ponoszenia dodatkowych kosztów.</w:t>
      </w:r>
    </w:p>
    <w:p w:rsidR="00C558E6" w:rsidRPr="00C558E6" w:rsidRDefault="00F35720" w:rsidP="00C558E6">
      <w:pPr>
        <w:pStyle w:val="WW-NormalnyWeb"/>
        <w:numPr>
          <w:ilvl w:val="1"/>
          <w:numId w:val="20"/>
        </w:numPr>
        <w:spacing w:before="120" w:after="0" w:line="360" w:lineRule="auto"/>
        <w:ind w:left="992" w:hanging="635"/>
        <w:jc w:val="both"/>
        <w:rPr>
          <w:b/>
          <w:color w:val="000000"/>
          <w:spacing w:val="-19"/>
          <w:sz w:val="22"/>
          <w:szCs w:val="22"/>
        </w:rPr>
      </w:pPr>
      <w:r w:rsidRPr="00C558E6">
        <w:rPr>
          <w:color w:val="000000"/>
          <w:spacing w:val="-1"/>
          <w:sz w:val="22"/>
          <w:szCs w:val="22"/>
        </w:rPr>
        <w:t>Kredyt jest kredytem nieodnawialnym, tzn. spłata kredytu w całości lub w części nie umożliwia Zamawiającemu ponownego jego wykorzystania.</w:t>
      </w:r>
    </w:p>
    <w:p w:rsidR="00C558E6" w:rsidRPr="00C558E6" w:rsidRDefault="00F35720" w:rsidP="00C558E6">
      <w:pPr>
        <w:pStyle w:val="WW-NormalnyWeb"/>
        <w:numPr>
          <w:ilvl w:val="1"/>
          <w:numId w:val="20"/>
        </w:numPr>
        <w:spacing w:before="120" w:after="0" w:line="360" w:lineRule="auto"/>
        <w:ind w:left="992" w:hanging="635"/>
        <w:jc w:val="both"/>
        <w:rPr>
          <w:b/>
          <w:color w:val="000000"/>
          <w:spacing w:val="-19"/>
          <w:sz w:val="22"/>
          <w:szCs w:val="22"/>
        </w:rPr>
      </w:pPr>
      <w:r w:rsidRPr="00C558E6">
        <w:rPr>
          <w:color w:val="000000"/>
          <w:spacing w:val="-1"/>
          <w:sz w:val="22"/>
          <w:szCs w:val="22"/>
        </w:rPr>
        <w:t>Zamawiającemu przysługuje prawo przedterminowej spłaty całości lub części kredytu bez</w:t>
      </w:r>
      <w:r w:rsidRPr="00C558E6">
        <w:rPr>
          <w:color w:val="000000"/>
          <w:spacing w:val="-1"/>
          <w:sz w:val="22"/>
          <w:szCs w:val="22"/>
        </w:rPr>
        <w:br/>
      </w:r>
      <w:r w:rsidRPr="00C558E6">
        <w:rPr>
          <w:color w:val="000000"/>
          <w:spacing w:val="-5"/>
          <w:sz w:val="22"/>
          <w:szCs w:val="22"/>
        </w:rPr>
        <w:t>ponoszenia dodatkowych kosztów z tego tytułu. Odsetki liczone będą do dnia faktycznej spłaty kredytu, a nie do końca okresu kredytowania wynikającego z umowy.</w:t>
      </w:r>
    </w:p>
    <w:p w:rsidR="00C558E6" w:rsidRPr="00C558E6" w:rsidRDefault="00F35720" w:rsidP="00C558E6">
      <w:pPr>
        <w:pStyle w:val="WW-NormalnyWeb"/>
        <w:numPr>
          <w:ilvl w:val="1"/>
          <w:numId w:val="20"/>
        </w:numPr>
        <w:spacing w:before="120" w:after="0" w:line="360" w:lineRule="auto"/>
        <w:ind w:left="992" w:hanging="635"/>
        <w:jc w:val="both"/>
        <w:rPr>
          <w:b/>
          <w:color w:val="000000"/>
          <w:spacing w:val="-19"/>
          <w:sz w:val="22"/>
          <w:szCs w:val="22"/>
        </w:rPr>
      </w:pPr>
      <w:r w:rsidRPr="00C558E6">
        <w:rPr>
          <w:color w:val="000000"/>
          <w:spacing w:val="-3"/>
          <w:sz w:val="22"/>
          <w:szCs w:val="22"/>
        </w:rPr>
        <w:t>Zamawiający nie będzie ponosił żadnych dodatkowych kosztów w tym opłat i prowizji związanych z u</w:t>
      </w:r>
      <w:r w:rsidRPr="00C558E6">
        <w:rPr>
          <w:color w:val="000000"/>
          <w:spacing w:val="-4"/>
          <w:sz w:val="22"/>
          <w:szCs w:val="22"/>
        </w:rPr>
        <w:t>ruchomieniem i obsługą kredytu oraz wydawaniem opinii bankowych                                 i zaświadczeń z zakresu obsługi kredytu, w całym okresie kredytowania poza wymienionymi wyżej tj.  o</w:t>
      </w:r>
      <w:r w:rsidRPr="00C558E6">
        <w:rPr>
          <w:color w:val="000000"/>
          <w:spacing w:val="-5"/>
          <w:sz w:val="22"/>
          <w:szCs w:val="22"/>
        </w:rPr>
        <w:t>procentowaniem i jednorazową prowizją.</w:t>
      </w:r>
    </w:p>
    <w:p w:rsidR="00C558E6" w:rsidRPr="00C558E6" w:rsidRDefault="00F35720" w:rsidP="00C558E6">
      <w:pPr>
        <w:pStyle w:val="WW-NormalnyWeb"/>
        <w:numPr>
          <w:ilvl w:val="1"/>
          <w:numId w:val="20"/>
        </w:numPr>
        <w:spacing w:before="120" w:after="0" w:line="360" w:lineRule="auto"/>
        <w:ind w:left="992" w:hanging="635"/>
        <w:jc w:val="both"/>
        <w:rPr>
          <w:b/>
          <w:color w:val="000000"/>
          <w:spacing w:val="-19"/>
          <w:sz w:val="22"/>
          <w:szCs w:val="22"/>
        </w:rPr>
      </w:pPr>
      <w:r w:rsidRPr="00C558E6">
        <w:rPr>
          <w:color w:val="000000"/>
          <w:spacing w:val="-5"/>
          <w:sz w:val="22"/>
          <w:szCs w:val="22"/>
        </w:rPr>
        <w:t xml:space="preserve">W razie braku dyspozycyjności kredytu, w czasie określonym w punkcie 1.3 i 1.4 </w:t>
      </w:r>
      <w:r w:rsidRPr="00C558E6">
        <w:rPr>
          <w:sz w:val="22"/>
          <w:szCs w:val="22"/>
        </w:rPr>
        <w:t>Bank zapłaci karę umowną w wysokości 0,5% wartości wynikającej z dyspozycji, za każdy dzień opóźnienia. Za straty poniesione w kwocie przewyższającej wartość kar umownych, Zamawiający zastrzega sobie prawo do odszkodowania na zasadach ogólnych.</w:t>
      </w:r>
    </w:p>
    <w:p w:rsidR="00C558E6" w:rsidRPr="00C558E6" w:rsidRDefault="00F35720" w:rsidP="00C558E6">
      <w:pPr>
        <w:pStyle w:val="WW-NormalnyWeb"/>
        <w:numPr>
          <w:ilvl w:val="1"/>
          <w:numId w:val="20"/>
        </w:numPr>
        <w:spacing w:before="120" w:after="0" w:line="360" w:lineRule="auto"/>
        <w:ind w:left="992" w:hanging="635"/>
        <w:jc w:val="both"/>
        <w:rPr>
          <w:b/>
          <w:color w:val="000000"/>
          <w:spacing w:val="-19"/>
          <w:sz w:val="22"/>
          <w:szCs w:val="22"/>
        </w:rPr>
      </w:pPr>
      <w:r w:rsidRPr="00C558E6">
        <w:rPr>
          <w:color w:val="000000"/>
          <w:spacing w:val="-5"/>
          <w:sz w:val="22"/>
          <w:szCs w:val="22"/>
        </w:rPr>
        <w:t>W przypadku, gdy termin spłaty zobowiązań z tytułu kredytu przypada na dzień wolny od pracy, ustalony termin dokonania spłaty zostanie zachowany, jeżeli splata nastąpi w pierwszym dniu roboczym po terminie ustalonym w umowie.</w:t>
      </w:r>
    </w:p>
    <w:p w:rsidR="00C558E6" w:rsidRPr="00C558E6" w:rsidRDefault="00F35720" w:rsidP="00C558E6">
      <w:pPr>
        <w:pStyle w:val="WW-NormalnyWeb"/>
        <w:numPr>
          <w:ilvl w:val="1"/>
          <w:numId w:val="20"/>
        </w:numPr>
        <w:spacing w:before="120" w:after="0" w:line="360" w:lineRule="auto"/>
        <w:ind w:left="992" w:hanging="635"/>
        <w:jc w:val="both"/>
        <w:rPr>
          <w:b/>
          <w:color w:val="000000"/>
          <w:spacing w:val="-19"/>
          <w:sz w:val="22"/>
          <w:szCs w:val="22"/>
        </w:rPr>
      </w:pPr>
      <w:r w:rsidRPr="00C558E6">
        <w:rPr>
          <w:color w:val="000000"/>
          <w:spacing w:val="-5"/>
          <w:sz w:val="22"/>
          <w:szCs w:val="22"/>
        </w:rPr>
        <w:lastRenderedPageBreak/>
        <w:t>W przypadku nieuruchomienia kredytu przez Zamawiającego w terminie do 28.12.2018r., Bankowi nie przysługuje prowizja, o której mowa w pkt 1.13.</w:t>
      </w:r>
    </w:p>
    <w:p w:rsidR="00C558E6" w:rsidRPr="00C558E6" w:rsidRDefault="00F35720" w:rsidP="00C558E6">
      <w:pPr>
        <w:pStyle w:val="WW-NormalnyWeb"/>
        <w:numPr>
          <w:ilvl w:val="1"/>
          <w:numId w:val="20"/>
        </w:numPr>
        <w:spacing w:before="0" w:after="0" w:line="360" w:lineRule="auto"/>
        <w:ind w:left="993" w:hanging="633"/>
        <w:jc w:val="both"/>
        <w:rPr>
          <w:b/>
          <w:color w:val="000000"/>
          <w:spacing w:val="-19"/>
          <w:sz w:val="22"/>
          <w:szCs w:val="22"/>
        </w:rPr>
      </w:pPr>
      <w:r w:rsidRPr="00C558E6">
        <w:rPr>
          <w:sz w:val="22"/>
          <w:szCs w:val="22"/>
        </w:rPr>
        <w:t>Zamawiający wymaga zatrudnienia na podstawie umowy o pracę przez wykonawcę osób wykonujących wszystkie czynności dotyczące:</w:t>
      </w:r>
    </w:p>
    <w:p w:rsidR="00C558E6" w:rsidRPr="00C558E6" w:rsidRDefault="00F35720" w:rsidP="00C558E6">
      <w:pPr>
        <w:pStyle w:val="WW-NormalnyWeb"/>
        <w:numPr>
          <w:ilvl w:val="2"/>
          <w:numId w:val="20"/>
        </w:numPr>
        <w:spacing w:before="0" w:after="0" w:line="360" w:lineRule="auto"/>
        <w:ind w:left="1701" w:hanging="708"/>
        <w:jc w:val="both"/>
        <w:rPr>
          <w:b/>
          <w:color w:val="000000"/>
          <w:spacing w:val="-19"/>
          <w:sz w:val="22"/>
          <w:szCs w:val="22"/>
        </w:rPr>
      </w:pPr>
      <w:r w:rsidRPr="00C558E6">
        <w:rPr>
          <w:sz w:val="22"/>
          <w:szCs w:val="22"/>
        </w:rPr>
        <w:t xml:space="preserve">Uruchomienia kredytu na podstawie dyspozycji Zamawiającego po ostatecznym rozstrzygnięciu przetargu i podpisaniu umowy </w:t>
      </w:r>
    </w:p>
    <w:p w:rsidR="00F35720" w:rsidRPr="00C558E6" w:rsidRDefault="00F35720" w:rsidP="00C558E6">
      <w:pPr>
        <w:pStyle w:val="WW-NormalnyWeb"/>
        <w:numPr>
          <w:ilvl w:val="2"/>
          <w:numId w:val="20"/>
        </w:numPr>
        <w:spacing w:before="0" w:after="0" w:line="360" w:lineRule="auto"/>
        <w:ind w:left="1701" w:hanging="708"/>
        <w:jc w:val="both"/>
        <w:rPr>
          <w:b/>
          <w:color w:val="000000"/>
          <w:spacing w:val="-19"/>
          <w:sz w:val="22"/>
          <w:szCs w:val="22"/>
        </w:rPr>
      </w:pPr>
      <w:r w:rsidRPr="00C558E6">
        <w:rPr>
          <w:sz w:val="22"/>
          <w:szCs w:val="22"/>
        </w:rPr>
        <w:t>Obsługi spłaty kapitału i odsetek od udzielonego kredytu.</w:t>
      </w:r>
    </w:p>
    <w:p w:rsidR="00F35720" w:rsidRPr="00C558E6" w:rsidRDefault="00F35720" w:rsidP="00C558E6">
      <w:pPr>
        <w:pStyle w:val="Akapitzlist"/>
        <w:numPr>
          <w:ilvl w:val="0"/>
          <w:numId w:val="19"/>
        </w:numPr>
        <w:shd w:val="clear" w:color="auto" w:fill="FFFFFF"/>
        <w:tabs>
          <w:tab w:val="left" w:pos="605"/>
        </w:tabs>
        <w:spacing w:before="5" w:line="408" w:lineRule="exact"/>
        <w:jc w:val="both"/>
        <w:rPr>
          <w:rFonts w:ascii="Arial" w:hAnsi="Arial" w:cs="Arial"/>
          <w:color w:val="000000"/>
          <w:spacing w:val="-5"/>
          <w:sz w:val="22"/>
          <w:szCs w:val="22"/>
        </w:rPr>
      </w:pPr>
      <w:bookmarkStart w:id="1" w:name="_Hlk518288385"/>
      <w:r w:rsidRPr="00C558E6">
        <w:rPr>
          <w:rFonts w:ascii="Arial" w:hAnsi="Arial" w:cs="Arial"/>
          <w:b/>
          <w:bCs/>
          <w:color w:val="000000"/>
          <w:spacing w:val="-5"/>
          <w:sz w:val="22"/>
          <w:szCs w:val="22"/>
        </w:rPr>
        <w:t xml:space="preserve">Sposób obliczenia łącznej ceny zamówienia </w:t>
      </w:r>
      <w:r w:rsidRPr="00C558E6">
        <w:rPr>
          <w:rFonts w:ascii="Arial" w:hAnsi="Arial" w:cs="Arial"/>
          <w:color w:val="000000"/>
          <w:spacing w:val="-5"/>
          <w:sz w:val="22"/>
          <w:szCs w:val="22"/>
        </w:rPr>
        <w:t xml:space="preserve">został zawarty w </w:t>
      </w:r>
      <w:r w:rsidRPr="00C558E6">
        <w:rPr>
          <w:rFonts w:ascii="Arial" w:hAnsi="Arial" w:cs="Arial"/>
          <w:b/>
          <w:i/>
          <w:color w:val="000000"/>
          <w:spacing w:val="-5"/>
          <w:sz w:val="22"/>
          <w:szCs w:val="22"/>
        </w:rPr>
        <w:t>Rozdziale</w:t>
      </w:r>
      <w:r w:rsidRPr="00C558E6">
        <w:rPr>
          <w:rFonts w:ascii="Arial" w:hAnsi="Arial" w:cs="Arial"/>
          <w:color w:val="000000"/>
          <w:spacing w:val="-5"/>
          <w:sz w:val="22"/>
          <w:szCs w:val="22"/>
        </w:rPr>
        <w:t xml:space="preserve"> </w:t>
      </w:r>
      <w:r w:rsidRPr="00C558E6">
        <w:rPr>
          <w:rFonts w:ascii="Arial" w:hAnsi="Arial" w:cs="Arial"/>
          <w:b/>
          <w:i/>
          <w:color w:val="000000"/>
          <w:spacing w:val="-5"/>
          <w:sz w:val="22"/>
          <w:szCs w:val="22"/>
        </w:rPr>
        <w:t>XIII.</w:t>
      </w:r>
      <w:r w:rsidRPr="00C558E6">
        <w:rPr>
          <w:rFonts w:ascii="Arial" w:hAnsi="Arial" w:cs="Arial"/>
          <w:b/>
          <w:color w:val="000000"/>
          <w:spacing w:val="-5"/>
          <w:sz w:val="22"/>
          <w:szCs w:val="22"/>
        </w:rPr>
        <w:t xml:space="preserve"> </w:t>
      </w:r>
      <w:r w:rsidRPr="00C558E6">
        <w:rPr>
          <w:rFonts w:ascii="Arial" w:hAnsi="Arial" w:cs="Arial"/>
          <w:color w:val="000000"/>
          <w:spacing w:val="-5"/>
          <w:sz w:val="22"/>
          <w:szCs w:val="22"/>
        </w:rPr>
        <w:t xml:space="preserve">Specyfikacji Istotnych Warunków Zamówienia oraz w </w:t>
      </w:r>
      <w:r w:rsidRPr="007B1F49">
        <w:rPr>
          <w:rFonts w:ascii="Arial" w:hAnsi="Arial" w:cs="Arial"/>
          <w:b/>
          <w:color w:val="000000"/>
          <w:spacing w:val="-5"/>
          <w:sz w:val="22"/>
          <w:szCs w:val="22"/>
        </w:rPr>
        <w:t>Formularzu oferty</w:t>
      </w:r>
      <w:r w:rsidRPr="00C558E6">
        <w:rPr>
          <w:rFonts w:ascii="Arial" w:hAnsi="Arial" w:cs="Arial"/>
          <w:color w:val="000000"/>
          <w:spacing w:val="-5"/>
          <w:sz w:val="22"/>
          <w:szCs w:val="22"/>
        </w:rPr>
        <w:t xml:space="preserve"> – załączniku nr 1</w:t>
      </w:r>
      <w:r w:rsidR="00C558E6" w:rsidRPr="00C558E6">
        <w:rPr>
          <w:rFonts w:ascii="Arial" w:hAnsi="Arial" w:cs="Arial"/>
          <w:color w:val="000000"/>
          <w:spacing w:val="-5"/>
          <w:sz w:val="22"/>
          <w:szCs w:val="22"/>
        </w:rPr>
        <w:t>/2</w:t>
      </w:r>
      <w:r w:rsidRPr="00C558E6">
        <w:rPr>
          <w:rFonts w:ascii="Arial" w:hAnsi="Arial" w:cs="Arial"/>
          <w:color w:val="000000"/>
          <w:spacing w:val="-5"/>
          <w:sz w:val="22"/>
          <w:szCs w:val="22"/>
        </w:rPr>
        <w:t xml:space="preserve"> do SIWZ.</w:t>
      </w:r>
    </w:p>
    <w:p w:rsidR="00F35720" w:rsidRDefault="00F35720" w:rsidP="00F35720">
      <w:pPr>
        <w:pStyle w:val="Akapitzlist"/>
        <w:numPr>
          <w:ilvl w:val="1"/>
          <w:numId w:val="19"/>
        </w:numPr>
        <w:shd w:val="clear" w:color="auto" w:fill="FFFFFF"/>
        <w:tabs>
          <w:tab w:val="left" w:pos="605"/>
        </w:tabs>
        <w:spacing w:before="5" w:line="408" w:lineRule="exact"/>
        <w:jc w:val="both"/>
        <w:rPr>
          <w:rFonts w:ascii="Arial" w:hAnsi="Arial" w:cs="Arial"/>
          <w:color w:val="000000"/>
          <w:spacing w:val="-5"/>
          <w:sz w:val="22"/>
          <w:szCs w:val="22"/>
        </w:rPr>
      </w:pPr>
      <w:r w:rsidRPr="00A11375">
        <w:rPr>
          <w:rFonts w:ascii="Arial" w:hAnsi="Arial" w:cs="Arial"/>
          <w:color w:val="000000"/>
          <w:spacing w:val="-4"/>
          <w:sz w:val="22"/>
          <w:szCs w:val="22"/>
        </w:rPr>
        <w:t>Ogólna cena oferty będzie sumą kosztów udzielenia i obsługi zaciągniętego kredytu.</w:t>
      </w:r>
      <w:r>
        <w:rPr>
          <w:rFonts w:ascii="Arial" w:hAnsi="Arial" w:cs="Arial"/>
          <w:color w:val="000000"/>
          <w:spacing w:val="-4"/>
          <w:sz w:val="22"/>
          <w:szCs w:val="22"/>
        </w:rPr>
        <w:t xml:space="preserve">                                 </w:t>
      </w:r>
      <w:r w:rsidRPr="00A11375">
        <w:rPr>
          <w:rFonts w:ascii="Arial" w:hAnsi="Arial" w:cs="Arial"/>
          <w:color w:val="000000"/>
          <w:spacing w:val="-1"/>
          <w:sz w:val="22"/>
          <w:szCs w:val="22"/>
        </w:rPr>
        <w:t xml:space="preserve">W postępowaniu o zamówienie publiczne zostanie wybrana najkorzystniejsza oferta tj. taka, </w:t>
      </w:r>
      <w:r w:rsidRPr="00A11375">
        <w:rPr>
          <w:rFonts w:ascii="Arial" w:hAnsi="Arial" w:cs="Arial"/>
          <w:color w:val="000000"/>
          <w:spacing w:val="-5"/>
          <w:sz w:val="22"/>
          <w:szCs w:val="22"/>
        </w:rPr>
        <w:t>która według formuły oceny ofert uzyska najniższą cenę.</w:t>
      </w:r>
    </w:p>
    <w:bookmarkEnd w:id="1"/>
    <w:p w:rsidR="00F35720" w:rsidRPr="00A11375" w:rsidRDefault="00F35720" w:rsidP="00F35720">
      <w:pPr>
        <w:pStyle w:val="Akapitzlist"/>
        <w:numPr>
          <w:ilvl w:val="0"/>
          <w:numId w:val="19"/>
        </w:numPr>
        <w:shd w:val="clear" w:color="auto" w:fill="FFFFFF"/>
        <w:tabs>
          <w:tab w:val="left" w:pos="605"/>
        </w:tabs>
        <w:spacing w:before="5" w:line="408" w:lineRule="exact"/>
        <w:jc w:val="both"/>
        <w:rPr>
          <w:rFonts w:ascii="Arial" w:hAnsi="Arial" w:cs="Arial"/>
          <w:color w:val="000000"/>
          <w:spacing w:val="-5"/>
          <w:sz w:val="22"/>
          <w:szCs w:val="22"/>
        </w:rPr>
      </w:pPr>
      <w:r w:rsidRPr="00A11375">
        <w:rPr>
          <w:rFonts w:ascii="Arial" w:hAnsi="Arial" w:cs="Arial"/>
          <w:b/>
          <w:bCs/>
          <w:color w:val="000000"/>
          <w:spacing w:val="-4"/>
          <w:sz w:val="22"/>
          <w:szCs w:val="22"/>
        </w:rPr>
        <w:t>Nie dopuszcza się podawania wysokości marży i prowizji alternatywnie lub w przedziałach.</w:t>
      </w:r>
    </w:p>
    <w:p w:rsidR="00F35720" w:rsidRPr="00A11375" w:rsidRDefault="00F35720" w:rsidP="00F35720">
      <w:pPr>
        <w:pStyle w:val="Akapitzlist"/>
        <w:numPr>
          <w:ilvl w:val="0"/>
          <w:numId w:val="19"/>
        </w:numPr>
        <w:shd w:val="clear" w:color="auto" w:fill="FFFFFF"/>
        <w:tabs>
          <w:tab w:val="left" w:pos="605"/>
        </w:tabs>
        <w:spacing w:before="5" w:line="408" w:lineRule="exact"/>
        <w:jc w:val="both"/>
        <w:rPr>
          <w:rFonts w:ascii="Arial" w:hAnsi="Arial" w:cs="Arial"/>
          <w:color w:val="000000"/>
          <w:spacing w:val="-5"/>
          <w:sz w:val="22"/>
          <w:szCs w:val="22"/>
        </w:rPr>
      </w:pPr>
      <w:r w:rsidRPr="00A11375">
        <w:rPr>
          <w:rFonts w:ascii="Arial" w:hAnsi="Arial" w:cs="Arial"/>
          <w:b/>
          <w:bCs/>
          <w:color w:val="000000"/>
          <w:spacing w:val="-4"/>
          <w:sz w:val="22"/>
          <w:szCs w:val="22"/>
        </w:rPr>
        <w:t>Nie dopuszcza się podawania marży i prowizji w innej konwencji, niż określona w  Istotnych postanowieniach jakie zostaną wprowadzone do treści umowy.</w:t>
      </w:r>
    </w:p>
    <w:p w:rsidR="00F35720" w:rsidRDefault="00F35720" w:rsidP="00F35720">
      <w:pPr>
        <w:pStyle w:val="Akapitzlist"/>
        <w:numPr>
          <w:ilvl w:val="0"/>
          <w:numId w:val="19"/>
        </w:numPr>
        <w:shd w:val="clear" w:color="auto" w:fill="FFFFFF"/>
        <w:tabs>
          <w:tab w:val="left" w:pos="605"/>
        </w:tabs>
        <w:spacing w:before="5" w:line="408" w:lineRule="exact"/>
        <w:jc w:val="both"/>
        <w:rPr>
          <w:rFonts w:ascii="Arial" w:hAnsi="Arial" w:cs="Arial"/>
          <w:color w:val="000000"/>
          <w:spacing w:val="-5"/>
          <w:sz w:val="22"/>
          <w:szCs w:val="22"/>
        </w:rPr>
      </w:pPr>
      <w:r w:rsidRPr="00A11375">
        <w:rPr>
          <w:rFonts w:ascii="Arial" w:hAnsi="Arial" w:cs="Arial"/>
          <w:b/>
          <w:bCs/>
          <w:color w:val="000000"/>
          <w:spacing w:val="-4"/>
          <w:sz w:val="22"/>
          <w:szCs w:val="22"/>
        </w:rPr>
        <w:t>Zamawiający przewiduje możliwość dokonywania następujących zmian umowy w drodze aneksu:</w:t>
      </w:r>
    </w:p>
    <w:p w:rsidR="00F35720" w:rsidRDefault="00F35720" w:rsidP="00F35720">
      <w:pPr>
        <w:pStyle w:val="Akapitzlist"/>
        <w:numPr>
          <w:ilvl w:val="1"/>
          <w:numId w:val="19"/>
        </w:numPr>
        <w:shd w:val="clear" w:color="auto" w:fill="FFFFFF"/>
        <w:tabs>
          <w:tab w:val="left" w:pos="605"/>
        </w:tabs>
        <w:spacing w:before="5" w:line="408" w:lineRule="exact"/>
        <w:jc w:val="both"/>
        <w:rPr>
          <w:rFonts w:ascii="Arial" w:hAnsi="Arial" w:cs="Arial"/>
          <w:color w:val="000000"/>
          <w:spacing w:val="-5"/>
          <w:sz w:val="22"/>
          <w:szCs w:val="22"/>
        </w:rPr>
      </w:pPr>
      <w:r w:rsidRPr="00A11375">
        <w:rPr>
          <w:rFonts w:ascii="Arial" w:hAnsi="Arial" w:cs="Arial"/>
          <w:bCs/>
          <w:color w:val="000000"/>
          <w:spacing w:val="-4"/>
          <w:sz w:val="22"/>
          <w:szCs w:val="22"/>
        </w:rPr>
        <w:t>dostosowanie spłaty rat kapitałowych, o których mowa w pkt 1.7, w przypadku nieuruchomienia pełnej wysokości kredytu, o której mowa w pkt 1.1,</w:t>
      </w:r>
    </w:p>
    <w:p w:rsidR="00F35720" w:rsidRDefault="00F35720" w:rsidP="00F35720">
      <w:pPr>
        <w:pStyle w:val="Akapitzlist"/>
        <w:numPr>
          <w:ilvl w:val="1"/>
          <w:numId w:val="19"/>
        </w:numPr>
        <w:shd w:val="clear" w:color="auto" w:fill="FFFFFF"/>
        <w:tabs>
          <w:tab w:val="left" w:pos="605"/>
        </w:tabs>
        <w:spacing w:before="5" w:line="408" w:lineRule="exact"/>
        <w:jc w:val="both"/>
        <w:rPr>
          <w:rFonts w:ascii="Arial" w:hAnsi="Arial" w:cs="Arial"/>
          <w:color w:val="000000"/>
          <w:spacing w:val="-5"/>
          <w:sz w:val="22"/>
          <w:szCs w:val="22"/>
        </w:rPr>
      </w:pPr>
      <w:r w:rsidRPr="00A11375">
        <w:rPr>
          <w:rFonts w:ascii="Arial" w:hAnsi="Arial" w:cs="Arial"/>
          <w:bCs/>
          <w:color w:val="000000"/>
          <w:spacing w:val="-4"/>
          <w:sz w:val="22"/>
          <w:szCs w:val="22"/>
        </w:rPr>
        <w:t>zmianę ostatecznego terminu wykorzystania kredytu i zmianę harmonogramu spłaty kredytu,                   w przypadku, gdy będzie to korzystniejsze dla kondycji finansowej Zamawiającego,</w:t>
      </w:r>
    </w:p>
    <w:p w:rsidR="00F35720" w:rsidRDefault="00F35720" w:rsidP="00F35720">
      <w:pPr>
        <w:pStyle w:val="Akapitzlist"/>
        <w:numPr>
          <w:ilvl w:val="1"/>
          <w:numId w:val="19"/>
        </w:numPr>
        <w:shd w:val="clear" w:color="auto" w:fill="FFFFFF"/>
        <w:tabs>
          <w:tab w:val="left" w:pos="605"/>
        </w:tabs>
        <w:spacing w:before="5" w:line="408" w:lineRule="exact"/>
        <w:jc w:val="both"/>
        <w:rPr>
          <w:rFonts w:ascii="Arial" w:hAnsi="Arial" w:cs="Arial"/>
          <w:color w:val="000000"/>
          <w:spacing w:val="-5"/>
          <w:sz w:val="22"/>
          <w:szCs w:val="22"/>
        </w:rPr>
      </w:pPr>
      <w:r w:rsidRPr="00A11375">
        <w:rPr>
          <w:rFonts w:ascii="Arial" w:hAnsi="Arial" w:cs="Arial"/>
          <w:bCs/>
          <w:color w:val="000000"/>
          <w:spacing w:val="-4"/>
          <w:sz w:val="22"/>
          <w:szCs w:val="22"/>
        </w:rPr>
        <w:t xml:space="preserve">zmianę terminu uruchomienia lub terminu spłaty kredytu, jeżeli będzie to korzystniejsze                               dla Zamawiającego, </w:t>
      </w:r>
    </w:p>
    <w:p w:rsidR="00F35720" w:rsidRDefault="00F35720" w:rsidP="00F35720">
      <w:pPr>
        <w:pStyle w:val="Akapitzlist"/>
        <w:numPr>
          <w:ilvl w:val="1"/>
          <w:numId w:val="19"/>
        </w:numPr>
        <w:shd w:val="clear" w:color="auto" w:fill="FFFFFF"/>
        <w:tabs>
          <w:tab w:val="left" w:pos="605"/>
        </w:tabs>
        <w:spacing w:before="5" w:line="408" w:lineRule="exact"/>
        <w:jc w:val="both"/>
        <w:rPr>
          <w:rFonts w:ascii="Arial" w:hAnsi="Arial" w:cs="Arial"/>
          <w:color w:val="000000"/>
          <w:spacing w:val="-5"/>
          <w:sz w:val="22"/>
          <w:szCs w:val="22"/>
        </w:rPr>
      </w:pPr>
      <w:r w:rsidRPr="00A11375">
        <w:rPr>
          <w:rFonts w:ascii="Arial" w:hAnsi="Arial" w:cs="Arial"/>
          <w:bCs/>
          <w:color w:val="000000"/>
          <w:spacing w:val="-4"/>
          <w:sz w:val="22"/>
          <w:szCs w:val="22"/>
        </w:rPr>
        <w:t>zmniejszenie wysokości marży bankowej, jeżeli uwarunkowania rynkowe staną się korzystniejsze dla Zamawiającego,</w:t>
      </w:r>
    </w:p>
    <w:p w:rsidR="00F35720" w:rsidRDefault="00F35720" w:rsidP="00F35720">
      <w:pPr>
        <w:pStyle w:val="Akapitzlist"/>
        <w:numPr>
          <w:ilvl w:val="1"/>
          <w:numId w:val="19"/>
        </w:numPr>
        <w:shd w:val="clear" w:color="auto" w:fill="FFFFFF"/>
        <w:tabs>
          <w:tab w:val="left" w:pos="605"/>
        </w:tabs>
        <w:spacing w:before="5" w:line="408" w:lineRule="exact"/>
        <w:jc w:val="both"/>
        <w:rPr>
          <w:rFonts w:ascii="Arial" w:hAnsi="Arial" w:cs="Arial"/>
          <w:color w:val="000000"/>
          <w:spacing w:val="-5"/>
          <w:sz w:val="22"/>
          <w:szCs w:val="22"/>
        </w:rPr>
      </w:pPr>
      <w:r w:rsidRPr="00A11375">
        <w:rPr>
          <w:rFonts w:ascii="Arial" w:hAnsi="Arial" w:cs="Arial"/>
          <w:bCs/>
          <w:color w:val="000000"/>
          <w:spacing w:val="-4"/>
          <w:sz w:val="22"/>
          <w:szCs w:val="22"/>
        </w:rPr>
        <w:t>zmianę waluty zadłużenia i zmianę metody obliczania oprocentowania, jeżeli będzie to korzystniejsze dla Zamawiającego,</w:t>
      </w:r>
    </w:p>
    <w:p w:rsidR="00F35720" w:rsidRPr="00A11375" w:rsidRDefault="00F35720" w:rsidP="00F35720">
      <w:pPr>
        <w:pStyle w:val="Akapitzlist"/>
        <w:numPr>
          <w:ilvl w:val="1"/>
          <w:numId w:val="19"/>
        </w:numPr>
        <w:shd w:val="clear" w:color="auto" w:fill="FFFFFF"/>
        <w:tabs>
          <w:tab w:val="left" w:pos="605"/>
        </w:tabs>
        <w:spacing w:before="5" w:line="408" w:lineRule="exact"/>
        <w:jc w:val="both"/>
        <w:rPr>
          <w:rFonts w:ascii="Arial" w:hAnsi="Arial" w:cs="Arial"/>
          <w:color w:val="000000"/>
          <w:spacing w:val="-5"/>
          <w:sz w:val="22"/>
          <w:szCs w:val="22"/>
        </w:rPr>
      </w:pPr>
      <w:r w:rsidRPr="00A11375">
        <w:rPr>
          <w:rFonts w:ascii="Arial" w:hAnsi="Arial" w:cs="Arial"/>
          <w:bCs/>
          <w:color w:val="000000"/>
          <w:spacing w:val="-4"/>
          <w:sz w:val="22"/>
          <w:szCs w:val="22"/>
        </w:rPr>
        <w:t>zmianę waluty zadłużenia i zmianę metody obliczenia oprocentowania, jeżeli będzie to wynikało ze zmiany prawa.</w:t>
      </w:r>
    </w:p>
    <w:p w:rsidR="00F35720" w:rsidRPr="009012F0" w:rsidRDefault="00F35720" w:rsidP="00F35720">
      <w:pPr>
        <w:shd w:val="clear" w:color="auto" w:fill="FFFFFF"/>
        <w:tabs>
          <w:tab w:val="left" w:pos="0"/>
        </w:tabs>
        <w:spacing w:before="5" w:line="408" w:lineRule="exact"/>
        <w:ind w:left="142"/>
        <w:jc w:val="both"/>
        <w:rPr>
          <w:rFonts w:ascii="Arial" w:hAnsi="Arial" w:cs="Arial"/>
          <w:bCs/>
          <w:color w:val="000000"/>
          <w:spacing w:val="-4"/>
          <w:sz w:val="22"/>
          <w:szCs w:val="22"/>
        </w:rPr>
      </w:pPr>
      <w:r w:rsidRPr="009012F0">
        <w:rPr>
          <w:rFonts w:ascii="Arial" w:hAnsi="Arial" w:cs="Arial"/>
          <w:bCs/>
          <w:color w:val="000000"/>
          <w:spacing w:val="-4"/>
          <w:sz w:val="22"/>
          <w:szCs w:val="22"/>
        </w:rPr>
        <w:t>Wszystkie w/w zmiany będą możliwe w trakcie realizacji umowy przy zachowaniu pozostałych postanowień, określonych w ofercie i Istotnych postanowieniach jakie zostaną wprowadzone do treści umowy.</w:t>
      </w:r>
    </w:p>
    <w:p w:rsidR="00F35720" w:rsidRPr="005B7524" w:rsidRDefault="00F35720" w:rsidP="00F35720">
      <w:pPr>
        <w:shd w:val="clear" w:color="auto" w:fill="FFFFFF"/>
        <w:tabs>
          <w:tab w:val="left" w:pos="509"/>
        </w:tabs>
        <w:spacing w:before="10" w:line="408" w:lineRule="exact"/>
        <w:jc w:val="both"/>
        <w:rPr>
          <w:rFonts w:ascii="Arial" w:hAnsi="Arial" w:cs="Arial"/>
          <w:bCs/>
          <w:color w:val="000000"/>
          <w:spacing w:val="-4"/>
          <w:sz w:val="22"/>
          <w:szCs w:val="22"/>
        </w:rPr>
      </w:pPr>
    </w:p>
    <w:p w:rsidR="006E399D" w:rsidRPr="005B7524" w:rsidRDefault="006E399D" w:rsidP="00357E48">
      <w:pPr>
        <w:shd w:val="clear" w:color="auto" w:fill="FFFFFF"/>
        <w:tabs>
          <w:tab w:val="left" w:pos="0"/>
        </w:tabs>
        <w:spacing w:before="5" w:line="408" w:lineRule="exact"/>
        <w:ind w:left="142"/>
        <w:jc w:val="both"/>
        <w:rPr>
          <w:rFonts w:ascii="Arial" w:hAnsi="Arial" w:cs="Arial"/>
          <w:bCs/>
          <w:color w:val="000000"/>
          <w:spacing w:val="-4"/>
          <w:sz w:val="22"/>
          <w:szCs w:val="22"/>
        </w:rPr>
      </w:pPr>
    </w:p>
    <w:sectPr w:rsidR="006E399D" w:rsidRPr="005B7524" w:rsidSect="00C558E6">
      <w:headerReference w:type="default" r:id="rId8"/>
      <w:footerReference w:type="default" r:id="rId9"/>
      <w:pgSz w:w="11909" w:h="16834"/>
      <w:pgMar w:top="1134" w:right="1049" w:bottom="993" w:left="1134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368" w:rsidRDefault="00B35368" w:rsidP="00F35720">
      <w:r>
        <w:separator/>
      </w:r>
    </w:p>
  </w:endnote>
  <w:endnote w:type="continuationSeparator" w:id="0">
    <w:p w:rsidR="00B35368" w:rsidRDefault="00B35368" w:rsidP="00F35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720" w:rsidRPr="00F35720" w:rsidRDefault="00F35720" w:rsidP="00F35720">
    <w:pPr>
      <w:pStyle w:val="Stopka"/>
      <w:jc w:val="center"/>
      <w:rPr>
        <w:rFonts w:ascii="Arial" w:hAnsi="Arial" w:cs="Arial"/>
      </w:rPr>
    </w:pPr>
    <w:r w:rsidRPr="002374C5">
      <w:rPr>
        <w:rFonts w:ascii="Arial" w:hAnsi="Arial" w:cs="Arial"/>
      </w:rPr>
      <w:t xml:space="preserve">Strona </w:t>
    </w:r>
    <w:r w:rsidRPr="002374C5">
      <w:rPr>
        <w:rFonts w:ascii="Arial" w:hAnsi="Arial" w:cs="Arial"/>
        <w:b/>
        <w:bCs/>
      </w:rPr>
      <w:fldChar w:fldCharType="begin"/>
    </w:r>
    <w:r w:rsidRPr="002374C5">
      <w:rPr>
        <w:rFonts w:ascii="Arial" w:hAnsi="Arial" w:cs="Arial"/>
        <w:b/>
        <w:bCs/>
      </w:rPr>
      <w:instrText>PAGE  \* Arabic  \* MERGEFORMAT</w:instrText>
    </w:r>
    <w:r w:rsidRPr="002374C5">
      <w:rPr>
        <w:rFonts w:ascii="Arial" w:hAnsi="Arial" w:cs="Arial"/>
        <w:b/>
        <w:bCs/>
      </w:rPr>
      <w:fldChar w:fldCharType="separate"/>
    </w:r>
    <w:r w:rsidR="00533089">
      <w:rPr>
        <w:rFonts w:ascii="Arial" w:hAnsi="Arial" w:cs="Arial"/>
        <w:b/>
        <w:bCs/>
        <w:noProof/>
      </w:rPr>
      <w:t>2</w:t>
    </w:r>
    <w:r w:rsidRPr="002374C5">
      <w:rPr>
        <w:rFonts w:ascii="Arial" w:hAnsi="Arial" w:cs="Arial"/>
        <w:b/>
        <w:bCs/>
      </w:rPr>
      <w:fldChar w:fldCharType="end"/>
    </w:r>
    <w:r w:rsidRPr="002374C5">
      <w:rPr>
        <w:rFonts w:ascii="Arial" w:hAnsi="Arial" w:cs="Arial"/>
      </w:rPr>
      <w:t xml:space="preserve"> z </w:t>
    </w:r>
    <w:r w:rsidRPr="002374C5">
      <w:rPr>
        <w:rFonts w:ascii="Arial" w:hAnsi="Arial" w:cs="Arial"/>
        <w:b/>
        <w:bCs/>
      </w:rPr>
      <w:fldChar w:fldCharType="begin"/>
    </w:r>
    <w:r w:rsidRPr="002374C5">
      <w:rPr>
        <w:rFonts w:ascii="Arial" w:hAnsi="Arial" w:cs="Arial"/>
        <w:b/>
        <w:bCs/>
      </w:rPr>
      <w:instrText>NUMPAGES  \* Arabic  \* MERGEFORMAT</w:instrText>
    </w:r>
    <w:r w:rsidRPr="002374C5">
      <w:rPr>
        <w:rFonts w:ascii="Arial" w:hAnsi="Arial" w:cs="Arial"/>
        <w:b/>
        <w:bCs/>
      </w:rPr>
      <w:fldChar w:fldCharType="separate"/>
    </w:r>
    <w:r w:rsidR="00533089">
      <w:rPr>
        <w:rFonts w:ascii="Arial" w:hAnsi="Arial" w:cs="Arial"/>
        <w:b/>
        <w:bCs/>
        <w:noProof/>
      </w:rPr>
      <w:t>3</w:t>
    </w:r>
    <w:r w:rsidRPr="002374C5">
      <w:rPr>
        <w:rFonts w:ascii="Arial" w:hAnsi="Arial" w:cs="Arial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368" w:rsidRDefault="00B35368" w:rsidP="00F35720">
      <w:r>
        <w:separator/>
      </w:r>
    </w:p>
  </w:footnote>
  <w:footnote w:type="continuationSeparator" w:id="0">
    <w:p w:rsidR="00B35368" w:rsidRDefault="00B35368" w:rsidP="00F35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720" w:rsidRPr="00F35720" w:rsidRDefault="00F35720" w:rsidP="00F35720">
    <w:pPr>
      <w:widowControl/>
      <w:tabs>
        <w:tab w:val="center" w:pos="4536"/>
        <w:tab w:val="right" w:pos="9072"/>
      </w:tabs>
      <w:autoSpaceDE/>
      <w:autoSpaceDN/>
      <w:adjustRightInd/>
      <w:jc w:val="right"/>
      <w:rPr>
        <w:rFonts w:ascii="Arial" w:eastAsia="Calibri" w:hAnsi="Arial"/>
        <w:b/>
        <w:sz w:val="22"/>
        <w:lang w:eastAsia="en-US"/>
      </w:rPr>
    </w:pPr>
    <w:r w:rsidRPr="00F35720">
      <w:rPr>
        <w:rFonts w:ascii="Arial" w:eastAsia="Calibri" w:hAnsi="Arial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1603A3" wp14:editId="3896360B">
              <wp:simplePos x="0" y="0"/>
              <wp:positionH relativeFrom="column">
                <wp:posOffset>36195</wp:posOffset>
              </wp:positionH>
              <wp:positionV relativeFrom="paragraph">
                <wp:posOffset>216535</wp:posOffset>
              </wp:positionV>
              <wp:extent cx="6210300" cy="0"/>
              <wp:effectExtent l="0" t="0" r="0" b="0"/>
              <wp:wrapNone/>
              <wp:docPr id="23" name="Łącznik prosty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8AECB86" id="Łącznik prosty 2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5pt,17.05pt" to="491.8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01f0AEAAHQDAAAOAAAAZHJzL2Uyb0RvYy54bWysU01vEzEQvSPxHyzfyW4SpSqrbCq1Ubkg&#10;iAT9AROvvWvhL3lMNuHGgX8G/4uxsw0FblVzcDye8Ru/N2/XN0dr2EFG1N61fD6rOZNO+E67vuUP&#10;n+/fXHOGCVwHxjvZ8pNEfrN5/Wo9hkYu/OBNJyMjEIfNGFo+pBSaqkIxSAs480E6SiofLSQKY191&#10;EUZCt6Za1PVVNfrYheiFRKTT7TnJNwVfKSnSR6VQJmZaTm9LZY1l3ee12qyh6SOEQYvpGfCMV1jQ&#10;jppeoLaQgH2N+j8oq0X06FWaCW8rr5QWsnAgNvP6HzafBgiycCFxMFxkwpeDFR8Ou8h01/LFkjMH&#10;lmb06/vPH+Kb018YCYvpxChFOo0BGyq/c7s4RRh2MZM+qmjzP9Fhx6Lt6aKtPCYm6PBqMa+XNY1A&#10;POaqPxdDxPROeksNkUZktMu0oYHDe0zUjEofS/Kx8/famDI649hI4MtVRgYykDKQaGsDUULXcwam&#10;J2eKFAsieqO7fDvjYOz3dyayA5A7Vrdvb7erTJS6/VWWW28Bh3NdSZ19Y3Ui8xptW35d599027iM&#10;Lov9JgJZvLNcebf33amoWOWIRluaTjbM3nka0/7px7L5DQAA//8DAFBLAwQUAAYACAAAACEAV2vv&#10;UdwAAAAHAQAADwAAAGRycy9kb3ducmV2LnhtbEyOX0vDMBTF3wW/Q7iCby6dc7p1TccQhAky2BTU&#10;t7S5tsXkpiTZ1n17r+xBH88fzvkVy8FZccAQO08KxqMMBFLtTUeNgrfXp5sZiJg0GW09oYITRliW&#10;lxeFzo0/0hYPu9QIHqGYawVtSn0uZaxbdDqOfI/E2ZcPTieWoZEm6COPOytvs+xeOt0RP7S6x8cW&#10;6+/d3imoNiF8TD/fe7t62WabIa59eF4rdX01rBYgEg7prwy/+IwOJTNVfk8mCqtg+sBFBZO7MQiO&#10;57MJG9XZkGUh//OXPwAAAP//AwBQSwECLQAUAAYACAAAACEAtoM4kv4AAADhAQAAEwAAAAAAAAAA&#10;AAAAAAAAAAAAW0NvbnRlbnRfVHlwZXNdLnhtbFBLAQItABQABgAIAAAAIQA4/SH/1gAAAJQBAAAL&#10;AAAAAAAAAAAAAAAAAC8BAABfcmVscy8ucmVsc1BLAQItABQABgAIAAAAIQCzR01f0AEAAHQDAAAO&#10;AAAAAAAAAAAAAAAAAC4CAABkcnMvZTJvRG9jLnhtbFBLAQItABQABgAIAAAAIQBXa+9R3AAAAAcB&#10;AAAPAAAAAAAAAAAAAAAAACoEAABkcnMvZG93bnJldi54bWxQSwUGAAAAAAQABADzAAAAMwUAAAAA&#10;" strokecolor="#5b9bd5" strokeweight=".5pt">
              <v:stroke joinstyle="miter"/>
            </v:line>
          </w:pict>
        </mc:Fallback>
      </mc:AlternateContent>
    </w:r>
    <w:r w:rsidRPr="00F35720">
      <w:rPr>
        <w:rFonts w:ascii="Arial" w:eastAsia="Calibri" w:hAnsi="Arial"/>
        <w:sz w:val="22"/>
        <w:lang w:eastAsia="en-US"/>
      </w:rPr>
      <w:t xml:space="preserve">Nr sprawy: </w:t>
    </w:r>
    <w:r w:rsidRPr="00F35720">
      <w:rPr>
        <w:rFonts w:ascii="Arial" w:eastAsia="Calibri" w:hAnsi="Arial"/>
        <w:b/>
        <w:sz w:val="22"/>
        <w:lang w:eastAsia="en-US"/>
      </w:rPr>
      <w:t>SPZ.271.23.2018</w:t>
    </w:r>
  </w:p>
  <w:p w:rsidR="00F35720" w:rsidRDefault="00F357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37C0"/>
    <w:multiLevelType w:val="singleLevel"/>
    <w:tmpl w:val="D6EA62FC"/>
    <w:lvl w:ilvl="0">
      <w:start w:val="7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53F64F1"/>
    <w:multiLevelType w:val="hybridMultilevel"/>
    <w:tmpl w:val="939EB768"/>
    <w:lvl w:ilvl="0" w:tplc="1CA68094">
      <w:start w:val="10"/>
      <w:numFmt w:val="none"/>
      <w:lvlText w:val="1.1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D10DFA"/>
    <w:multiLevelType w:val="multilevel"/>
    <w:tmpl w:val="2E4A424A"/>
    <w:lvl w:ilvl="0">
      <w:start w:val="10"/>
      <w:numFmt w:val="none"/>
      <w:lvlText w:val="1.1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8460DA"/>
    <w:multiLevelType w:val="multilevel"/>
    <w:tmpl w:val="BEA0A7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" w15:restartNumberingAfterBreak="0">
    <w:nsid w:val="287008A7"/>
    <w:multiLevelType w:val="hybridMultilevel"/>
    <w:tmpl w:val="5C78F41C"/>
    <w:lvl w:ilvl="0" w:tplc="7DDABBD4">
      <w:start w:val="2029"/>
      <w:numFmt w:val="decimal"/>
      <w:lvlText w:val="%1"/>
      <w:lvlJc w:val="left"/>
      <w:pPr>
        <w:ind w:left="147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2968228C"/>
    <w:multiLevelType w:val="multilevel"/>
    <w:tmpl w:val="7C4261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1567E05"/>
    <w:multiLevelType w:val="multilevel"/>
    <w:tmpl w:val="CC240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7" w15:restartNumberingAfterBreak="0">
    <w:nsid w:val="324404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2581664"/>
    <w:multiLevelType w:val="multilevel"/>
    <w:tmpl w:val="3CBED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34C2BDF"/>
    <w:multiLevelType w:val="hybridMultilevel"/>
    <w:tmpl w:val="E872136E"/>
    <w:lvl w:ilvl="0" w:tplc="2CD40A48">
      <w:start w:val="2020"/>
      <w:numFmt w:val="decimal"/>
      <w:lvlText w:val="%1"/>
      <w:lvlJc w:val="left"/>
      <w:pPr>
        <w:ind w:left="125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3B336009"/>
    <w:multiLevelType w:val="multilevel"/>
    <w:tmpl w:val="0B14736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67" w:hanging="525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1" w15:restartNumberingAfterBreak="0">
    <w:nsid w:val="3F9B5E3F"/>
    <w:multiLevelType w:val="multilevel"/>
    <w:tmpl w:val="DDEC29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06224C9"/>
    <w:multiLevelType w:val="singleLevel"/>
    <w:tmpl w:val="E4FC202C"/>
    <w:lvl w:ilvl="0">
      <w:start w:val="3"/>
      <w:numFmt w:val="decimal"/>
      <w:lvlText w:val="1.%1."/>
      <w:legacy w:legacy="1" w:legacySpace="0" w:legacyIndent="393"/>
      <w:lvlJc w:val="left"/>
      <w:rPr>
        <w:rFonts w:ascii="Times New Roman" w:hAnsi="Times New Roman" w:cs="Times New Roman" w:hint="default"/>
        <w:b w:val="0"/>
      </w:rPr>
    </w:lvl>
  </w:abstractNum>
  <w:abstractNum w:abstractNumId="13" w15:restartNumberingAfterBreak="0">
    <w:nsid w:val="47622C65"/>
    <w:multiLevelType w:val="multilevel"/>
    <w:tmpl w:val="A27C1CE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50C7F8D"/>
    <w:multiLevelType w:val="multilevel"/>
    <w:tmpl w:val="2B42FD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5" w15:restartNumberingAfterBreak="0">
    <w:nsid w:val="570C2C8D"/>
    <w:multiLevelType w:val="singleLevel"/>
    <w:tmpl w:val="BAACDDD0"/>
    <w:lvl w:ilvl="0">
      <w:start w:val="3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72208A2"/>
    <w:multiLevelType w:val="hybridMultilevel"/>
    <w:tmpl w:val="C158E6E2"/>
    <w:lvl w:ilvl="0" w:tplc="09AE9F7E">
      <w:start w:val="10"/>
      <w:numFmt w:val="none"/>
      <w:lvlText w:val="1.13."/>
      <w:lvlJc w:val="left"/>
      <w:pPr>
        <w:tabs>
          <w:tab w:val="num" w:pos="96"/>
        </w:tabs>
        <w:ind w:left="96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17" w15:restartNumberingAfterBreak="0">
    <w:nsid w:val="58DF33A5"/>
    <w:multiLevelType w:val="multilevel"/>
    <w:tmpl w:val="939EB768"/>
    <w:lvl w:ilvl="0">
      <w:start w:val="10"/>
      <w:numFmt w:val="none"/>
      <w:lvlText w:val="1.1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B469FA"/>
    <w:multiLevelType w:val="singleLevel"/>
    <w:tmpl w:val="1CA68094"/>
    <w:lvl w:ilvl="0">
      <w:start w:val="10"/>
      <w:numFmt w:val="none"/>
      <w:lvlText w:val="1.1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6F502609"/>
    <w:multiLevelType w:val="singleLevel"/>
    <w:tmpl w:val="D6EA62FC"/>
    <w:lvl w:ilvl="0">
      <w:start w:val="7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73277AC1"/>
    <w:multiLevelType w:val="hybridMultilevel"/>
    <w:tmpl w:val="1E400638"/>
    <w:lvl w:ilvl="0" w:tplc="161202EA">
      <w:start w:val="2023"/>
      <w:numFmt w:val="decimal"/>
      <w:lvlText w:val="%1"/>
      <w:lvlJc w:val="left"/>
      <w:pPr>
        <w:ind w:left="1107" w:hanging="540"/>
      </w:pPr>
      <w:rPr>
        <w:rFonts w:hint="default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B7217D9"/>
    <w:multiLevelType w:val="hybridMultilevel"/>
    <w:tmpl w:val="2E4A424A"/>
    <w:lvl w:ilvl="0" w:tplc="84BC92DE">
      <w:start w:val="10"/>
      <w:numFmt w:val="none"/>
      <w:lvlText w:val="1.1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C7F650E"/>
    <w:multiLevelType w:val="hybridMultilevel"/>
    <w:tmpl w:val="D6760D1C"/>
    <w:lvl w:ilvl="0" w:tplc="8BBC4CE2">
      <w:start w:val="2029"/>
      <w:numFmt w:val="decimal"/>
      <w:lvlText w:val="%1"/>
      <w:lvlJc w:val="left"/>
      <w:pPr>
        <w:ind w:left="147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2"/>
  </w:num>
  <w:num w:numId="2">
    <w:abstractNumId w:val="19"/>
  </w:num>
  <w:num w:numId="3">
    <w:abstractNumId w:val="18"/>
  </w:num>
  <w:num w:numId="4">
    <w:abstractNumId w:val="15"/>
  </w:num>
  <w:num w:numId="5">
    <w:abstractNumId w:val="1"/>
  </w:num>
  <w:num w:numId="6">
    <w:abstractNumId w:val="17"/>
  </w:num>
  <w:num w:numId="7">
    <w:abstractNumId w:val="21"/>
  </w:num>
  <w:num w:numId="8">
    <w:abstractNumId w:val="2"/>
  </w:num>
  <w:num w:numId="9">
    <w:abstractNumId w:val="16"/>
  </w:num>
  <w:num w:numId="10">
    <w:abstractNumId w:val="13"/>
  </w:num>
  <w:num w:numId="11">
    <w:abstractNumId w:val="10"/>
  </w:num>
  <w:num w:numId="12">
    <w:abstractNumId w:val="0"/>
  </w:num>
  <w:num w:numId="13">
    <w:abstractNumId w:val="20"/>
  </w:num>
  <w:num w:numId="14">
    <w:abstractNumId w:val="3"/>
  </w:num>
  <w:num w:numId="15">
    <w:abstractNumId w:val="6"/>
  </w:num>
  <w:num w:numId="16">
    <w:abstractNumId w:val="9"/>
  </w:num>
  <w:num w:numId="17">
    <w:abstractNumId w:val="14"/>
  </w:num>
  <w:num w:numId="18">
    <w:abstractNumId w:val="8"/>
  </w:num>
  <w:num w:numId="19">
    <w:abstractNumId w:val="5"/>
  </w:num>
  <w:num w:numId="20">
    <w:abstractNumId w:val="11"/>
  </w:num>
  <w:num w:numId="21">
    <w:abstractNumId w:val="4"/>
  </w:num>
  <w:num w:numId="22">
    <w:abstractNumId w:val="7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B28"/>
    <w:rsid w:val="000026E6"/>
    <w:rsid w:val="0000706F"/>
    <w:rsid w:val="00077EFA"/>
    <w:rsid w:val="000C6BD9"/>
    <w:rsid w:val="000E0B45"/>
    <w:rsid w:val="000F4507"/>
    <w:rsid w:val="000F5F05"/>
    <w:rsid w:val="000F7813"/>
    <w:rsid w:val="00156FC5"/>
    <w:rsid w:val="00160003"/>
    <w:rsid w:val="001A1990"/>
    <w:rsid w:val="002127D6"/>
    <w:rsid w:val="0021418E"/>
    <w:rsid w:val="00236F8F"/>
    <w:rsid w:val="0025102D"/>
    <w:rsid w:val="00252EC4"/>
    <w:rsid w:val="002C021B"/>
    <w:rsid w:val="002C28CC"/>
    <w:rsid w:val="002D4DB6"/>
    <w:rsid w:val="002E0290"/>
    <w:rsid w:val="00312A14"/>
    <w:rsid w:val="00344183"/>
    <w:rsid w:val="00357E48"/>
    <w:rsid w:val="00370178"/>
    <w:rsid w:val="00383DF9"/>
    <w:rsid w:val="00394FBA"/>
    <w:rsid w:val="003A2575"/>
    <w:rsid w:val="003B3BF7"/>
    <w:rsid w:val="003F606F"/>
    <w:rsid w:val="00406305"/>
    <w:rsid w:val="00420E4D"/>
    <w:rsid w:val="004806C6"/>
    <w:rsid w:val="00481D5E"/>
    <w:rsid w:val="00491C25"/>
    <w:rsid w:val="004974BA"/>
    <w:rsid w:val="004D2D12"/>
    <w:rsid w:val="00512458"/>
    <w:rsid w:val="00530E77"/>
    <w:rsid w:val="00533089"/>
    <w:rsid w:val="0059373F"/>
    <w:rsid w:val="005A5EFF"/>
    <w:rsid w:val="005B6527"/>
    <w:rsid w:val="005B7524"/>
    <w:rsid w:val="005C6743"/>
    <w:rsid w:val="005E18D9"/>
    <w:rsid w:val="006575B6"/>
    <w:rsid w:val="00670372"/>
    <w:rsid w:val="00681174"/>
    <w:rsid w:val="00685B74"/>
    <w:rsid w:val="006E399D"/>
    <w:rsid w:val="006F6F63"/>
    <w:rsid w:val="00702D54"/>
    <w:rsid w:val="00716D67"/>
    <w:rsid w:val="0073036B"/>
    <w:rsid w:val="00752604"/>
    <w:rsid w:val="007811B8"/>
    <w:rsid w:val="007829F3"/>
    <w:rsid w:val="007B1F49"/>
    <w:rsid w:val="007D03C8"/>
    <w:rsid w:val="008A728F"/>
    <w:rsid w:val="00904D29"/>
    <w:rsid w:val="00921F19"/>
    <w:rsid w:val="00966F5F"/>
    <w:rsid w:val="00971333"/>
    <w:rsid w:val="00972972"/>
    <w:rsid w:val="0097403D"/>
    <w:rsid w:val="00975967"/>
    <w:rsid w:val="00997019"/>
    <w:rsid w:val="009B1B2E"/>
    <w:rsid w:val="009B4AAE"/>
    <w:rsid w:val="00A01441"/>
    <w:rsid w:val="00A561D4"/>
    <w:rsid w:val="00A879FF"/>
    <w:rsid w:val="00B21CF5"/>
    <w:rsid w:val="00B35368"/>
    <w:rsid w:val="00B73526"/>
    <w:rsid w:val="00B952C7"/>
    <w:rsid w:val="00C01A79"/>
    <w:rsid w:val="00C52289"/>
    <w:rsid w:val="00C558E6"/>
    <w:rsid w:val="00C65B28"/>
    <w:rsid w:val="00C9689E"/>
    <w:rsid w:val="00CA2AE9"/>
    <w:rsid w:val="00D059BE"/>
    <w:rsid w:val="00D069EE"/>
    <w:rsid w:val="00D15C1A"/>
    <w:rsid w:val="00D16C80"/>
    <w:rsid w:val="00D6761F"/>
    <w:rsid w:val="00D92343"/>
    <w:rsid w:val="00DD76AB"/>
    <w:rsid w:val="00DE601E"/>
    <w:rsid w:val="00E05EA9"/>
    <w:rsid w:val="00E063E7"/>
    <w:rsid w:val="00E263B0"/>
    <w:rsid w:val="00E41A50"/>
    <w:rsid w:val="00E51365"/>
    <w:rsid w:val="00E638D6"/>
    <w:rsid w:val="00E71654"/>
    <w:rsid w:val="00E7753A"/>
    <w:rsid w:val="00F35720"/>
    <w:rsid w:val="00F4604A"/>
    <w:rsid w:val="00F67DB3"/>
    <w:rsid w:val="00F921CB"/>
    <w:rsid w:val="00FB5759"/>
    <w:rsid w:val="00FB79B3"/>
    <w:rsid w:val="00FC23D0"/>
    <w:rsid w:val="00FC60FC"/>
    <w:rsid w:val="00FD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FC8C96-DA9A-4305-A84B-1BE0E29A7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5B28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NormalnyWeb">
    <w:name w:val="WW-Normalny (Web)"/>
    <w:basedOn w:val="Normalny"/>
    <w:uiPriority w:val="99"/>
    <w:rsid w:val="00E7753A"/>
    <w:pPr>
      <w:autoSpaceDE/>
      <w:spacing w:before="280" w:after="119"/>
    </w:pPr>
    <w:rPr>
      <w:rFonts w:ascii="Arial" w:hAnsi="Arial" w:cs="Arial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7D03C8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0E0B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E0B4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F357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35720"/>
  </w:style>
  <w:style w:type="paragraph" w:styleId="Stopka">
    <w:name w:val="footer"/>
    <w:basedOn w:val="Normalny"/>
    <w:link w:val="StopkaZnak"/>
    <w:unhideWhenUsed/>
    <w:rsid w:val="00F357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35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082B4-5ADC-4837-873B-7B88D53F6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984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SZCZEGÓŁOWY OPIS PRZEDMIOTU ZAMÓWIENIA</vt:lpstr>
    </vt:vector>
  </TitlesOfParts>
  <Company>UM Piotrków Tryb.</Company>
  <LinksUpToDate>false</LinksUpToDate>
  <CharactersWithSpaces>6881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SZCZEGÓŁOWY OPIS PRZEDMIOTU ZAMÓWIENIA</dc:title>
  <dc:subject/>
  <dc:creator>4-0247</dc:creator>
  <cp:keywords/>
  <dc:description/>
  <cp:lastModifiedBy>Budkowska Paulina</cp:lastModifiedBy>
  <cp:revision>2</cp:revision>
  <cp:lastPrinted>2018-06-19T11:31:00Z</cp:lastPrinted>
  <dcterms:created xsi:type="dcterms:W3CDTF">2018-07-11T13:26:00Z</dcterms:created>
  <dcterms:modified xsi:type="dcterms:W3CDTF">2018-07-11T13:26:00Z</dcterms:modified>
</cp:coreProperties>
</file>