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B3" w:rsidRPr="002F0307" w:rsidRDefault="00A75BB3" w:rsidP="00A75BB3">
      <w:pPr>
        <w:pStyle w:val="Default"/>
        <w:rPr>
          <w:sz w:val="22"/>
          <w:szCs w:val="22"/>
        </w:rPr>
      </w:pPr>
      <w:bookmarkStart w:id="0" w:name="_GoBack"/>
      <w:bookmarkEnd w:id="0"/>
    </w:p>
    <w:p w:rsidR="00A75BB3" w:rsidRPr="002F0307" w:rsidRDefault="00A75BB3" w:rsidP="00A75BB3">
      <w:pPr>
        <w:pStyle w:val="Default"/>
        <w:jc w:val="center"/>
        <w:rPr>
          <w:sz w:val="22"/>
          <w:szCs w:val="22"/>
        </w:rPr>
      </w:pPr>
      <w:r w:rsidRPr="002F0307">
        <w:rPr>
          <w:b/>
          <w:bCs/>
          <w:sz w:val="22"/>
          <w:szCs w:val="22"/>
        </w:rPr>
        <w:t>WYBORY</w:t>
      </w:r>
      <w:r w:rsidR="00F91A8F">
        <w:rPr>
          <w:b/>
          <w:bCs/>
          <w:sz w:val="22"/>
          <w:szCs w:val="22"/>
        </w:rPr>
        <w:t xml:space="preserve">  </w:t>
      </w:r>
      <w:r w:rsidRPr="002F0307">
        <w:rPr>
          <w:b/>
          <w:bCs/>
          <w:sz w:val="22"/>
          <w:szCs w:val="22"/>
        </w:rPr>
        <w:t xml:space="preserve"> UZUPEŁNIAJĄCE</w:t>
      </w:r>
      <w:r w:rsidR="00F91A8F">
        <w:rPr>
          <w:b/>
          <w:bCs/>
          <w:sz w:val="22"/>
          <w:szCs w:val="22"/>
        </w:rPr>
        <w:t xml:space="preserve">  </w:t>
      </w:r>
      <w:r w:rsidRPr="002F0307">
        <w:rPr>
          <w:b/>
          <w:bCs/>
          <w:sz w:val="22"/>
          <w:szCs w:val="22"/>
        </w:rPr>
        <w:t xml:space="preserve"> ŁAWNIKÓW </w:t>
      </w:r>
      <w:r w:rsidR="00F91A8F">
        <w:rPr>
          <w:b/>
          <w:bCs/>
          <w:sz w:val="22"/>
          <w:szCs w:val="22"/>
        </w:rPr>
        <w:t xml:space="preserve">  </w:t>
      </w:r>
      <w:r w:rsidRPr="002F0307">
        <w:rPr>
          <w:b/>
          <w:bCs/>
          <w:sz w:val="22"/>
          <w:szCs w:val="22"/>
        </w:rPr>
        <w:t xml:space="preserve">SĄDOWYCH </w:t>
      </w:r>
      <w:r w:rsidRPr="002F0307">
        <w:rPr>
          <w:b/>
          <w:bCs/>
          <w:sz w:val="22"/>
          <w:szCs w:val="22"/>
        </w:rPr>
        <w:br/>
        <w:t xml:space="preserve">NA </w:t>
      </w:r>
      <w:r w:rsidR="00F91A8F">
        <w:rPr>
          <w:b/>
          <w:bCs/>
          <w:sz w:val="22"/>
          <w:szCs w:val="22"/>
        </w:rPr>
        <w:t xml:space="preserve"> </w:t>
      </w:r>
      <w:r w:rsidRPr="002F0307">
        <w:rPr>
          <w:b/>
          <w:bCs/>
          <w:sz w:val="22"/>
          <w:szCs w:val="22"/>
        </w:rPr>
        <w:t xml:space="preserve">KADENCJĘ </w:t>
      </w:r>
      <w:r w:rsidR="00F91A8F">
        <w:rPr>
          <w:b/>
          <w:bCs/>
          <w:sz w:val="22"/>
          <w:szCs w:val="22"/>
        </w:rPr>
        <w:t xml:space="preserve"> </w:t>
      </w:r>
      <w:r w:rsidRPr="002F0307">
        <w:rPr>
          <w:b/>
          <w:bCs/>
          <w:sz w:val="22"/>
          <w:szCs w:val="22"/>
        </w:rPr>
        <w:t>2016-2019</w:t>
      </w:r>
    </w:p>
    <w:p w:rsidR="00A75BB3" w:rsidRPr="002F0307" w:rsidRDefault="00A75BB3" w:rsidP="00A75BB3">
      <w:pPr>
        <w:pStyle w:val="Default"/>
        <w:rPr>
          <w:b/>
          <w:bCs/>
          <w:sz w:val="22"/>
          <w:szCs w:val="22"/>
        </w:rPr>
      </w:pPr>
    </w:p>
    <w:p w:rsidR="002303AA" w:rsidRPr="002F0307" w:rsidRDefault="002303AA" w:rsidP="0034046E">
      <w:pPr>
        <w:pStyle w:val="Default"/>
        <w:rPr>
          <w:b/>
          <w:bCs/>
          <w:sz w:val="22"/>
          <w:szCs w:val="22"/>
        </w:rPr>
      </w:pPr>
    </w:p>
    <w:p w:rsidR="002303AA" w:rsidRPr="00736791" w:rsidRDefault="00F91A8F" w:rsidP="0034046E">
      <w:pPr>
        <w:pStyle w:val="Default"/>
        <w:ind w:firstLine="708"/>
        <w:jc w:val="both"/>
        <w:rPr>
          <w:sz w:val="22"/>
          <w:szCs w:val="22"/>
        </w:rPr>
      </w:pPr>
      <w:r w:rsidRPr="00736791">
        <w:rPr>
          <w:bCs/>
          <w:sz w:val="22"/>
          <w:szCs w:val="22"/>
        </w:rPr>
        <w:t>Przewodniczący</w:t>
      </w:r>
      <w:r w:rsidR="00736791" w:rsidRPr="00736791">
        <w:rPr>
          <w:bCs/>
          <w:sz w:val="22"/>
          <w:szCs w:val="22"/>
        </w:rPr>
        <w:t xml:space="preserve"> </w:t>
      </w:r>
      <w:r w:rsidR="00736791" w:rsidRPr="00736791">
        <w:rPr>
          <w:sz w:val="22"/>
          <w:szCs w:val="22"/>
        </w:rPr>
        <w:t>Rady Miasta Piotrkowa Trybunalskiego informuje</w:t>
      </w:r>
      <w:r w:rsidRPr="00736791">
        <w:rPr>
          <w:bCs/>
          <w:sz w:val="22"/>
          <w:szCs w:val="22"/>
        </w:rPr>
        <w:t xml:space="preserve">, że </w:t>
      </w:r>
      <w:r w:rsidRPr="00736791">
        <w:rPr>
          <w:b/>
          <w:bCs/>
          <w:sz w:val="22"/>
          <w:szCs w:val="22"/>
        </w:rPr>
        <w:t>w</w:t>
      </w:r>
      <w:r w:rsidR="002303AA" w:rsidRPr="00736791">
        <w:rPr>
          <w:b/>
          <w:bCs/>
          <w:sz w:val="22"/>
          <w:szCs w:val="22"/>
        </w:rPr>
        <w:t xml:space="preserve"> terminie do </w:t>
      </w:r>
      <w:r w:rsidR="00736791" w:rsidRPr="00736791">
        <w:rPr>
          <w:b/>
          <w:bCs/>
          <w:sz w:val="22"/>
          <w:szCs w:val="22"/>
        </w:rPr>
        <w:t xml:space="preserve">dnia </w:t>
      </w:r>
      <w:r w:rsidR="00736791" w:rsidRPr="00736791">
        <w:rPr>
          <w:b/>
          <w:bCs/>
          <w:sz w:val="22"/>
          <w:szCs w:val="22"/>
        </w:rPr>
        <w:br/>
      </w:r>
      <w:r w:rsidR="002303AA" w:rsidRPr="00736791">
        <w:rPr>
          <w:b/>
          <w:bCs/>
          <w:sz w:val="22"/>
          <w:szCs w:val="22"/>
        </w:rPr>
        <w:t>31 grudnia 2017 r. można zgłaszać kandydatów na ławników w ramach uzupełniających wyborów</w:t>
      </w:r>
      <w:r w:rsidR="002303AA" w:rsidRPr="00736791">
        <w:rPr>
          <w:bCs/>
          <w:sz w:val="22"/>
          <w:szCs w:val="22"/>
        </w:rPr>
        <w:t xml:space="preserve"> na ławników do Sądu</w:t>
      </w:r>
      <w:r w:rsidRPr="00736791">
        <w:rPr>
          <w:bCs/>
          <w:sz w:val="22"/>
          <w:szCs w:val="22"/>
        </w:rPr>
        <w:t xml:space="preserve"> Rejonowego w Piotrkowie Trybunalskim </w:t>
      </w:r>
      <w:r w:rsidR="002303AA" w:rsidRPr="00736791">
        <w:rPr>
          <w:bCs/>
          <w:sz w:val="22"/>
          <w:szCs w:val="22"/>
        </w:rPr>
        <w:t>i do Sądu Okręgowego w Piotrkowie Tryb</w:t>
      </w:r>
      <w:r w:rsidRPr="00736791">
        <w:rPr>
          <w:bCs/>
          <w:sz w:val="22"/>
          <w:szCs w:val="22"/>
        </w:rPr>
        <w:t>unalskim</w:t>
      </w:r>
      <w:r w:rsidR="00E14BA9">
        <w:rPr>
          <w:bCs/>
          <w:sz w:val="22"/>
          <w:szCs w:val="22"/>
        </w:rPr>
        <w:t>.</w:t>
      </w:r>
      <w:r w:rsidR="002303AA" w:rsidRPr="00736791">
        <w:rPr>
          <w:bCs/>
          <w:sz w:val="22"/>
          <w:szCs w:val="22"/>
        </w:rPr>
        <w:t xml:space="preserve"> </w:t>
      </w:r>
    </w:p>
    <w:p w:rsidR="002303AA" w:rsidRPr="002F0307" w:rsidRDefault="002303AA" w:rsidP="0034046E">
      <w:pPr>
        <w:pStyle w:val="Default"/>
        <w:jc w:val="both"/>
        <w:rPr>
          <w:sz w:val="22"/>
          <w:szCs w:val="22"/>
        </w:rPr>
      </w:pPr>
    </w:p>
    <w:p w:rsidR="002303AA" w:rsidRPr="002F0307" w:rsidRDefault="002303AA" w:rsidP="002303A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Na podstawie art. 168 ustawy z dnia 27 lipca 2001 r. Prawo o ustroju sądów powszechnych 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br/>
        <w:t>(t</w:t>
      </w:r>
      <w:r w:rsidR="00F91A8F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j. Dz.U. z 2016 r. poz. </w:t>
      </w:r>
      <w:r w:rsidRPr="00E14BA9">
        <w:rPr>
          <w:rFonts w:eastAsiaTheme="minorHAnsi"/>
          <w:sz w:val="22"/>
          <w:szCs w:val="22"/>
          <w:lang w:eastAsia="en-US"/>
        </w:rPr>
        <w:t>2062 z późn.</w:t>
      </w:r>
      <w:r w:rsidR="00A376B9" w:rsidRPr="00E14BA9">
        <w:rPr>
          <w:rFonts w:eastAsiaTheme="minorHAnsi"/>
          <w:sz w:val="22"/>
          <w:szCs w:val="22"/>
          <w:lang w:eastAsia="en-US"/>
        </w:rPr>
        <w:t xml:space="preserve"> </w:t>
      </w:r>
      <w:r w:rsidRPr="00E14BA9">
        <w:rPr>
          <w:rFonts w:eastAsiaTheme="minorHAnsi"/>
          <w:sz w:val="22"/>
          <w:szCs w:val="22"/>
          <w:lang w:eastAsia="en-US"/>
        </w:rPr>
        <w:t xml:space="preserve">zm.) 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w związku z pismem Wiceprezesa Sądu Okręgowego 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br/>
        <w:t xml:space="preserve">w Piotrkowie Tryb., Rada Miasta Piotrkowa Trybunalskiego </w:t>
      </w:r>
      <w:r w:rsidR="00F02995">
        <w:rPr>
          <w:rFonts w:eastAsiaTheme="minorHAnsi"/>
          <w:color w:val="000000"/>
          <w:sz w:val="22"/>
          <w:szCs w:val="22"/>
          <w:lang w:eastAsia="en-US"/>
        </w:rPr>
        <w:t>dokona wyboru uzupełniającego ławników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 na kadencję 2016-2019</w:t>
      </w:r>
      <w:r w:rsidR="00F02995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 do orzekania w:</w:t>
      </w:r>
    </w:p>
    <w:p w:rsidR="002303AA" w:rsidRPr="002F0307" w:rsidRDefault="002303AA" w:rsidP="00D11DC1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2F0307">
        <w:rPr>
          <w:rFonts w:eastAsiaTheme="minorHAnsi"/>
          <w:b/>
          <w:color w:val="000000"/>
          <w:sz w:val="22"/>
          <w:szCs w:val="22"/>
          <w:lang w:eastAsia="en-US"/>
        </w:rPr>
        <w:t>Sądzie  Rejonowym w Piotrkowie Trybun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>alskim, sąd pracy – 17 ławników</w:t>
      </w:r>
    </w:p>
    <w:p w:rsidR="00730D6D" w:rsidRPr="002F0307" w:rsidRDefault="002303AA" w:rsidP="00D11DC1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2F0307">
        <w:rPr>
          <w:rFonts w:eastAsiaTheme="minorHAnsi"/>
          <w:b/>
          <w:color w:val="000000"/>
          <w:sz w:val="22"/>
          <w:szCs w:val="22"/>
          <w:lang w:eastAsia="en-US"/>
        </w:rPr>
        <w:t>Sądzie  Okręgowym  w Piotrk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>owie Trybunalskim – 10 ławników</w:t>
      </w:r>
    </w:p>
    <w:p w:rsidR="00730D6D" w:rsidRPr="002F0307" w:rsidRDefault="00730D6D" w:rsidP="00A75BB3">
      <w:pPr>
        <w:pStyle w:val="Default"/>
        <w:ind w:firstLine="708"/>
        <w:rPr>
          <w:b/>
          <w:bCs/>
          <w:sz w:val="22"/>
          <w:szCs w:val="22"/>
        </w:rPr>
      </w:pPr>
    </w:p>
    <w:p w:rsidR="00730D6D" w:rsidRPr="00D11DC1" w:rsidRDefault="00730D6D" w:rsidP="00D11DC1">
      <w:pPr>
        <w:pStyle w:val="Akapitzlist"/>
        <w:numPr>
          <w:ilvl w:val="0"/>
          <w:numId w:val="11"/>
        </w:numPr>
        <w:ind w:left="426" w:right="-468"/>
        <w:jc w:val="both"/>
        <w:rPr>
          <w:b/>
          <w:sz w:val="22"/>
          <w:szCs w:val="22"/>
        </w:rPr>
      </w:pPr>
      <w:r w:rsidRPr="00D11DC1">
        <w:rPr>
          <w:b/>
          <w:sz w:val="22"/>
          <w:szCs w:val="22"/>
        </w:rPr>
        <w:t>Kandydatów na ławników zgłaszają</w:t>
      </w:r>
      <w:r w:rsidR="00145407">
        <w:rPr>
          <w:b/>
          <w:sz w:val="22"/>
          <w:szCs w:val="22"/>
        </w:rPr>
        <w:t xml:space="preserve"> radom gminy</w:t>
      </w:r>
      <w:r w:rsidRPr="00D11DC1">
        <w:rPr>
          <w:b/>
          <w:sz w:val="22"/>
          <w:szCs w:val="22"/>
        </w:rPr>
        <w:t xml:space="preserve">: </w:t>
      </w:r>
    </w:p>
    <w:p w:rsidR="00730D6D" w:rsidRPr="002F0307" w:rsidRDefault="00730D6D" w:rsidP="00730D6D">
      <w:pPr>
        <w:pStyle w:val="Akapitzlist"/>
        <w:numPr>
          <w:ilvl w:val="0"/>
          <w:numId w:val="2"/>
        </w:numPr>
        <w:ind w:right="-468"/>
        <w:jc w:val="both"/>
        <w:rPr>
          <w:color w:val="FF0000"/>
          <w:sz w:val="22"/>
          <w:szCs w:val="22"/>
        </w:rPr>
      </w:pPr>
      <w:r w:rsidRPr="002F0307">
        <w:rPr>
          <w:sz w:val="22"/>
          <w:szCs w:val="22"/>
        </w:rPr>
        <w:t>prezesi sądów;</w:t>
      </w:r>
    </w:p>
    <w:p w:rsidR="00730D6D" w:rsidRPr="002F0307" w:rsidRDefault="00730D6D" w:rsidP="0034046E">
      <w:pPr>
        <w:pStyle w:val="Akapitzlist"/>
        <w:numPr>
          <w:ilvl w:val="0"/>
          <w:numId w:val="2"/>
        </w:numPr>
        <w:ind w:right="-2"/>
        <w:jc w:val="both"/>
        <w:rPr>
          <w:color w:val="FF0000"/>
          <w:sz w:val="22"/>
          <w:szCs w:val="22"/>
        </w:rPr>
      </w:pPr>
      <w:r w:rsidRPr="002F0307">
        <w:rPr>
          <w:sz w:val="22"/>
          <w:szCs w:val="22"/>
        </w:rPr>
        <w:t>stowarzyszenia, inne organizacje społeczne i zawodowe, zarejestrowane na podstawie przepisów prawa,  z wyłączeniem partii politycznych;</w:t>
      </w:r>
    </w:p>
    <w:p w:rsidR="00730D6D" w:rsidRPr="002F0307" w:rsidRDefault="00730D6D" w:rsidP="0034046E">
      <w:pPr>
        <w:pStyle w:val="Akapitzlist"/>
        <w:numPr>
          <w:ilvl w:val="0"/>
          <w:numId w:val="2"/>
        </w:numPr>
        <w:ind w:right="-2"/>
        <w:jc w:val="both"/>
        <w:rPr>
          <w:color w:val="FF0000"/>
          <w:sz w:val="22"/>
          <w:szCs w:val="22"/>
        </w:rPr>
      </w:pPr>
      <w:r w:rsidRPr="002F0307">
        <w:rPr>
          <w:sz w:val="22"/>
          <w:szCs w:val="22"/>
        </w:rPr>
        <w:t xml:space="preserve">co najmniej 50 obywateli mających czynne prawo wyborcze, zamieszkujących stale na terenie gminy dokonującej wyboru. </w:t>
      </w:r>
      <w:r w:rsidRPr="002F0307">
        <w:rPr>
          <w:b/>
          <w:color w:val="FF0000"/>
          <w:sz w:val="22"/>
          <w:szCs w:val="22"/>
        </w:rPr>
        <w:t xml:space="preserve"> </w:t>
      </w:r>
    </w:p>
    <w:p w:rsidR="00730D6D" w:rsidRPr="002F0307" w:rsidRDefault="00730D6D" w:rsidP="0034046E">
      <w:pPr>
        <w:pStyle w:val="Default"/>
        <w:ind w:right="-2" w:firstLine="708"/>
        <w:rPr>
          <w:b/>
          <w:bCs/>
          <w:sz w:val="22"/>
          <w:szCs w:val="22"/>
        </w:rPr>
      </w:pPr>
    </w:p>
    <w:p w:rsidR="002303AA" w:rsidRPr="00D11DC1" w:rsidRDefault="002303AA" w:rsidP="00D11DC1">
      <w:pPr>
        <w:pStyle w:val="Akapitzlist"/>
        <w:numPr>
          <w:ilvl w:val="0"/>
          <w:numId w:val="11"/>
        </w:numPr>
        <w:ind w:left="426" w:right="-2"/>
        <w:jc w:val="both"/>
        <w:rPr>
          <w:b/>
          <w:sz w:val="22"/>
          <w:szCs w:val="22"/>
        </w:rPr>
      </w:pPr>
      <w:r w:rsidRPr="00D11DC1">
        <w:rPr>
          <w:b/>
          <w:sz w:val="22"/>
          <w:szCs w:val="22"/>
        </w:rPr>
        <w:t xml:space="preserve">Ławnikiem może być wybrany ten kto: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posiada obywatelstwo polskie i korzysta z pełni praw cywilnych i obywatelskich, </w:t>
      </w:r>
      <w:r w:rsidRPr="002F0307">
        <w:rPr>
          <w:b/>
          <w:sz w:val="22"/>
          <w:szCs w:val="22"/>
        </w:rPr>
        <w:t xml:space="preserve">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jest nieskazitelnego charakteru,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ukończył 30 lat i nie przekroczył 70 lat,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jest zatrudniony, prowadzi działalność gospodarczą lub mieszka w miejscu kandydowania co najmniej od roku,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jest zdolny, ze względu na stan zdrowia, do pełnienia obowiązków ławnika,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>posiada co najmniej wykształcenie średnie,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>do orzekania w sprawach z zakresu prawa pracy wykazuje się szczególną znajomością spraw pracowniczych.</w:t>
      </w:r>
    </w:p>
    <w:p w:rsidR="002303AA" w:rsidRPr="002F0307" w:rsidRDefault="002303AA" w:rsidP="0034046E">
      <w:pPr>
        <w:ind w:right="-2"/>
        <w:jc w:val="both"/>
        <w:rPr>
          <w:b/>
          <w:sz w:val="22"/>
          <w:szCs w:val="22"/>
        </w:rPr>
      </w:pPr>
    </w:p>
    <w:p w:rsidR="002303AA" w:rsidRPr="00D11DC1" w:rsidRDefault="002303AA" w:rsidP="00D11DC1">
      <w:pPr>
        <w:pStyle w:val="Akapitzlist"/>
        <w:numPr>
          <w:ilvl w:val="0"/>
          <w:numId w:val="11"/>
        </w:numPr>
        <w:ind w:left="426" w:right="-2"/>
        <w:jc w:val="both"/>
        <w:rPr>
          <w:b/>
          <w:sz w:val="22"/>
          <w:szCs w:val="22"/>
        </w:rPr>
      </w:pPr>
      <w:r w:rsidRPr="00D11DC1">
        <w:rPr>
          <w:b/>
          <w:sz w:val="22"/>
          <w:szCs w:val="22"/>
        </w:rPr>
        <w:t xml:space="preserve">Ławnikami nie mogą być: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osoby zatrudnione w sądach powszechnych i innych sądach oraz w prokuraturze,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osoby wchodzące w skład organów, od których orzeczenia można żądać skierowania sprawy na drogę postępowania sądowego,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funkcjonariusze Policji oraz inne osoby zajmujące stanowiska zwi</w:t>
      </w:r>
      <w:r w:rsidR="00E14BA9">
        <w:rPr>
          <w:sz w:val="22"/>
          <w:szCs w:val="22"/>
        </w:rPr>
        <w:t xml:space="preserve">ązane ze ściganiem przestępstw </w:t>
      </w:r>
      <w:r w:rsidRPr="002F0307">
        <w:rPr>
          <w:sz w:val="22"/>
          <w:szCs w:val="22"/>
        </w:rPr>
        <w:t xml:space="preserve">i wykroczeń,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adwokaci i aplikanci adwokaccy,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radcy prawni i aplikanci radcowscy,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duchowni,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żołnierze czynnej służby wojskowej,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funkcjonariusze Służby Więziennej,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radni gminy, której rada dokonuje wyboru ławników. </w:t>
      </w:r>
    </w:p>
    <w:p w:rsidR="002303AA" w:rsidRPr="002F0307" w:rsidRDefault="002303AA" w:rsidP="0034046E">
      <w:pPr>
        <w:ind w:right="-2"/>
        <w:jc w:val="both"/>
        <w:rPr>
          <w:sz w:val="22"/>
          <w:szCs w:val="22"/>
        </w:rPr>
      </w:pPr>
    </w:p>
    <w:p w:rsidR="002303AA" w:rsidRPr="00670C0F" w:rsidRDefault="002303AA" w:rsidP="00D11DC1">
      <w:pPr>
        <w:ind w:left="426" w:right="-2"/>
        <w:jc w:val="both"/>
        <w:rPr>
          <w:b/>
          <w:i/>
          <w:sz w:val="22"/>
          <w:szCs w:val="22"/>
        </w:rPr>
      </w:pPr>
      <w:r w:rsidRPr="00670C0F">
        <w:rPr>
          <w:b/>
          <w:i/>
          <w:sz w:val="22"/>
          <w:szCs w:val="22"/>
        </w:rPr>
        <w:t>Nie można być ławnikiem jednocześnie w więcej niż jednym sądzie.</w:t>
      </w:r>
    </w:p>
    <w:p w:rsidR="002303AA" w:rsidRPr="002F0307" w:rsidRDefault="002303AA" w:rsidP="0034046E">
      <w:pPr>
        <w:ind w:right="-2"/>
        <w:jc w:val="both"/>
        <w:rPr>
          <w:b/>
          <w:sz w:val="22"/>
          <w:szCs w:val="22"/>
        </w:rPr>
      </w:pPr>
    </w:p>
    <w:p w:rsidR="007328DB" w:rsidRPr="007328DB" w:rsidRDefault="00D11DC1" w:rsidP="007328DB">
      <w:pPr>
        <w:pStyle w:val="Default"/>
        <w:numPr>
          <w:ilvl w:val="0"/>
          <w:numId w:val="11"/>
        </w:numPr>
        <w:ind w:left="426" w:right="-2"/>
        <w:rPr>
          <w:bCs/>
          <w:sz w:val="22"/>
          <w:szCs w:val="22"/>
        </w:rPr>
      </w:pPr>
      <w:r w:rsidRPr="00D11DC1">
        <w:rPr>
          <w:rStyle w:val="Pogrubienie"/>
          <w:color w:val="313030"/>
          <w:sz w:val="22"/>
          <w:szCs w:val="22"/>
        </w:rPr>
        <w:t>Wykaz załączników do karty zgłoszenia kandydata na ławnika.</w:t>
      </w:r>
      <w:r w:rsidRPr="00D11DC1">
        <w:rPr>
          <w:bCs/>
          <w:sz w:val="22"/>
          <w:szCs w:val="22"/>
        </w:rPr>
        <w:br/>
      </w:r>
    </w:p>
    <w:p w:rsidR="007328DB" w:rsidRDefault="007328DB" w:rsidP="007328DB">
      <w:pPr>
        <w:pStyle w:val="Default"/>
        <w:ind w:left="426" w:right="-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Zgłoszenia kandydatów na ławników dokonuje się </w:t>
      </w:r>
      <w:r>
        <w:rPr>
          <w:b/>
          <w:bCs/>
          <w:sz w:val="22"/>
          <w:szCs w:val="22"/>
          <w:u w:val="single"/>
        </w:rPr>
        <w:t>na karcie zgłoszenia</w:t>
      </w:r>
      <w:r>
        <w:rPr>
          <w:b/>
          <w:bCs/>
          <w:sz w:val="22"/>
          <w:szCs w:val="22"/>
        </w:rPr>
        <w:t>, do której należy dołączyć:</w:t>
      </w:r>
    </w:p>
    <w:p w:rsidR="002303AA" w:rsidRPr="002F0307" w:rsidRDefault="002303AA" w:rsidP="0034046E">
      <w:pPr>
        <w:pStyle w:val="Default"/>
        <w:ind w:right="-2"/>
        <w:rPr>
          <w:sz w:val="22"/>
          <w:szCs w:val="22"/>
        </w:rPr>
      </w:pPr>
    </w:p>
    <w:p w:rsidR="002303AA" w:rsidRPr="002F0307" w:rsidRDefault="002303AA" w:rsidP="0034046E">
      <w:pPr>
        <w:pStyle w:val="Default"/>
        <w:numPr>
          <w:ilvl w:val="0"/>
          <w:numId w:val="6"/>
        </w:numPr>
        <w:spacing w:after="27"/>
        <w:ind w:right="-2"/>
        <w:rPr>
          <w:sz w:val="22"/>
          <w:szCs w:val="22"/>
        </w:rPr>
      </w:pPr>
      <w:r w:rsidRPr="002F0307">
        <w:rPr>
          <w:sz w:val="22"/>
          <w:szCs w:val="22"/>
        </w:rPr>
        <w:t xml:space="preserve">informację </w:t>
      </w:r>
      <w:r w:rsidRPr="00F4388F">
        <w:rPr>
          <w:sz w:val="22"/>
          <w:szCs w:val="22"/>
        </w:rPr>
        <w:t>z Krajowego Rejestru Karnego</w:t>
      </w:r>
      <w:r w:rsidRPr="002F0307">
        <w:rPr>
          <w:sz w:val="22"/>
          <w:szCs w:val="22"/>
        </w:rPr>
        <w:t xml:space="preserve"> dotyczącą zgłaszanej osoby; </w:t>
      </w:r>
    </w:p>
    <w:p w:rsidR="002303AA" w:rsidRPr="002F0307" w:rsidRDefault="002303AA" w:rsidP="00F4388F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oświadczenie kandydata, że </w:t>
      </w:r>
      <w:r w:rsidRPr="00670C0F">
        <w:rPr>
          <w:sz w:val="22"/>
          <w:szCs w:val="22"/>
        </w:rPr>
        <w:t xml:space="preserve">nie </w:t>
      </w:r>
      <w:r w:rsidR="00DF7356" w:rsidRPr="00670C0F">
        <w:rPr>
          <w:sz w:val="22"/>
          <w:szCs w:val="22"/>
        </w:rPr>
        <w:t xml:space="preserve">jest </w:t>
      </w:r>
      <w:r w:rsidRPr="00670C0F">
        <w:rPr>
          <w:sz w:val="22"/>
          <w:szCs w:val="22"/>
        </w:rPr>
        <w:t>prowadzon</w:t>
      </w:r>
      <w:r w:rsidR="00DF7356" w:rsidRPr="00670C0F">
        <w:rPr>
          <w:sz w:val="22"/>
          <w:szCs w:val="22"/>
        </w:rPr>
        <w:t>e</w:t>
      </w:r>
      <w:r w:rsidRPr="002F0307">
        <w:rPr>
          <w:sz w:val="22"/>
          <w:szCs w:val="22"/>
        </w:rPr>
        <w:t xml:space="preserve"> przeciwko niemu postępowani</w:t>
      </w:r>
      <w:r w:rsidR="00DF7356">
        <w:rPr>
          <w:sz w:val="22"/>
          <w:szCs w:val="22"/>
        </w:rPr>
        <w:t>e</w:t>
      </w:r>
      <w:r w:rsidRPr="002F0307">
        <w:rPr>
          <w:sz w:val="22"/>
          <w:szCs w:val="22"/>
        </w:rPr>
        <w:t xml:space="preserve"> o przestępstwo ścigane z oskarżenia publicznego lub przestępstwo skarbowe; </w:t>
      </w:r>
    </w:p>
    <w:p w:rsidR="002303AA" w:rsidRPr="002F0307" w:rsidRDefault="002303AA" w:rsidP="00F4388F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oświadczenie kandydata, że nie jest lub nie był p</w:t>
      </w:r>
      <w:r w:rsidR="00D11DC1">
        <w:rPr>
          <w:sz w:val="22"/>
          <w:szCs w:val="22"/>
        </w:rPr>
        <w:t>ozbawiony władzy rodzicielskiej</w:t>
      </w:r>
      <w:r w:rsidR="00670C0F">
        <w:rPr>
          <w:sz w:val="22"/>
          <w:szCs w:val="22"/>
        </w:rPr>
        <w:t>,</w:t>
      </w:r>
      <w:r w:rsidRPr="002F0307">
        <w:rPr>
          <w:sz w:val="22"/>
          <w:szCs w:val="22"/>
        </w:rPr>
        <w:t xml:space="preserve"> a także,</w:t>
      </w:r>
      <w:r w:rsidR="00670C0F">
        <w:rPr>
          <w:sz w:val="22"/>
          <w:szCs w:val="22"/>
        </w:rPr>
        <w:br/>
      </w:r>
      <w:r w:rsidRPr="002F0307">
        <w:rPr>
          <w:sz w:val="22"/>
          <w:szCs w:val="22"/>
        </w:rPr>
        <w:t xml:space="preserve">że władza rodzicielska nie została mu ograniczona ani zawieszona; </w:t>
      </w:r>
    </w:p>
    <w:p w:rsidR="002303AA" w:rsidRPr="0067673A" w:rsidRDefault="002303AA" w:rsidP="00F4388F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2F0307">
        <w:rPr>
          <w:sz w:val="22"/>
          <w:szCs w:val="22"/>
        </w:rPr>
        <w:lastRenderedPageBreak/>
        <w:t xml:space="preserve">zaświadczenie lekarskie o stanie zdrowia, stwierdzające brak przeciwwskazań do wykonywania funkcji ławnika, wystawione przez lekarza, o którym mowa w art. 55 ust. 2 a </w:t>
      </w:r>
      <w:r w:rsidRPr="0067673A">
        <w:rPr>
          <w:sz w:val="22"/>
          <w:szCs w:val="22"/>
        </w:rPr>
        <w:t xml:space="preserve">ustawy z dnia </w:t>
      </w:r>
      <w:r w:rsidR="00215A3E">
        <w:rPr>
          <w:sz w:val="22"/>
          <w:szCs w:val="22"/>
        </w:rPr>
        <w:br/>
      </w:r>
      <w:r w:rsidRPr="0067673A">
        <w:rPr>
          <w:sz w:val="22"/>
          <w:szCs w:val="22"/>
        </w:rPr>
        <w:t xml:space="preserve">27 sierpnia 2004 r. o świadczeniach opieki zdrowotnej finansowanych ze środków publicznych </w:t>
      </w:r>
      <w:r w:rsidR="00C715DC">
        <w:rPr>
          <w:sz w:val="22"/>
          <w:szCs w:val="22"/>
        </w:rPr>
        <w:br/>
      </w:r>
      <w:r w:rsidRPr="0067673A">
        <w:rPr>
          <w:sz w:val="22"/>
          <w:szCs w:val="22"/>
        </w:rPr>
        <w:t>(</w:t>
      </w:r>
      <w:r w:rsidR="006137C5" w:rsidRPr="0067673A">
        <w:rPr>
          <w:sz w:val="22"/>
          <w:szCs w:val="22"/>
        </w:rPr>
        <w:t>t.j. Dz.U. z 2017 r. poz. 1938)</w:t>
      </w:r>
      <w:r w:rsidRPr="0067673A">
        <w:rPr>
          <w:sz w:val="22"/>
          <w:szCs w:val="22"/>
        </w:rPr>
        <w:t xml:space="preserve">; </w:t>
      </w:r>
    </w:p>
    <w:p w:rsidR="008A7CAC" w:rsidRPr="00F4388F" w:rsidRDefault="006137C5" w:rsidP="00F4388F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 w:rsidRPr="00F4388F">
        <w:rPr>
          <w:color w:val="auto"/>
          <w:sz w:val="22"/>
          <w:szCs w:val="22"/>
        </w:rPr>
        <w:t>aktualny</w:t>
      </w:r>
      <w:r w:rsidR="00381C53" w:rsidRPr="00F4388F">
        <w:rPr>
          <w:color w:val="auto"/>
          <w:sz w:val="22"/>
          <w:szCs w:val="22"/>
        </w:rPr>
        <w:t xml:space="preserve"> </w:t>
      </w:r>
      <w:r w:rsidRPr="00F4388F">
        <w:rPr>
          <w:color w:val="auto"/>
          <w:sz w:val="22"/>
          <w:szCs w:val="22"/>
        </w:rPr>
        <w:t xml:space="preserve">odpis </w:t>
      </w:r>
      <w:r w:rsidR="0067673A" w:rsidRPr="00F4388F">
        <w:rPr>
          <w:color w:val="auto"/>
          <w:sz w:val="22"/>
          <w:szCs w:val="22"/>
        </w:rPr>
        <w:t>-</w:t>
      </w:r>
      <w:r w:rsidR="0067673A" w:rsidRPr="00F4388F">
        <w:rPr>
          <w:b/>
          <w:i/>
          <w:color w:val="auto"/>
          <w:sz w:val="22"/>
          <w:szCs w:val="22"/>
        </w:rPr>
        <w:t>wystawiony nie wcześniej niż 3 miesiące przed dniem zgłoszenia</w:t>
      </w:r>
      <w:r w:rsidR="0067673A" w:rsidRPr="00F4388F">
        <w:rPr>
          <w:color w:val="auto"/>
          <w:sz w:val="22"/>
          <w:szCs w:val="22"/>
        </w:rPr>
        <w:t xml:space="preserve">- </w:t>
      </w:r>
      <w:r w:rsidRPr="00F4388F">
        <w:rPr>
          <w:color w:val="auto"/>
          <w:sz w:val="22"/>
          <w:szCs w:val="22"/>
        </w:rPr>
        <w:t>z</w:t>
      </w:r>
      <w:r w:rsidRPr="00440802">
        <w:rPr>
          <w:color w:val="auto"/>
          <w:sz w:val="22"/>
          <w:szCs w:val="22"/>
        </w:rPr>
        <w:t xml:space="preserve"> </w:t>
      </w:r>
      <w:r w:rsidRPr="00F4388F">
        <w:rPr>
          <w:color w:val="auto"/>
          <w:sz w:val="22"/>
          <w:szCs w:val="22"/>
        </w:rPr>
        <w:t>Krajowego Rejestru Sądowego albo odpis lub zaświadczenie potwierdzające wpis do innego właściwego rejestru lub ewid</w:t>
      </w:r>
      <w:r w:rsidR="008B19AD" w:rsidRPr="00F4388F">
        <w:rPr>
          <w:color w:val="auto"/>
          <w:sz w:val="22"/>
          <w:szCs w:val="22"/>
        </w:rPr>
        <w:t xml:space="preserve">encji </w:t>
      </w:r>
      <w:r w:rsidR="00FB33FA">
        <w:rPr>
          <w:color w:val="auto"/>
          <w:sz w:val="22"/>
          <w:szCs w:val="22"/>
        </w:rPr>
        <w:t xml:space="preserve">- </w:t>
      </w:r>
      <w:r w:rsidR="00DF7356" w:rsidRPr="00FB33FA">
        <w:rPr>
          <w:color w:val="auto"/>
          <w:sz w:val="22"/>
          <w:szCs w:val="22"/>
          <w:u w:val="single"/>
        </w:rPr>
        <w:t xml:space="preserve">jeśli kandydata zgłasza </w:t>
      </w:r>
      <w:r w:rsidR="00FB33FA" w:rsidRPr="00FB33FA">
        <w:rPr>
          <w:color w:val="auto"/>
          <w:sz w:val="22"/>
          <w:szCs w:val="22"/>
          <w:u w:val="single"/>
        </w:rPr>
        <w:t>stowarzyszenie lub inna organizacja społeczna lub zawodowa, zarejestrowana na podstawie przepisów prawa</w:t>
      </w:r>
      <w:r w:rsidR="00F4388F" w:rsidRPr="00FB33FA">
        <w:rPr>
          <w:color w:val="auto"/>
          <w:sz w:val="22"/>
          <w:szCs w:val="22"/>
        </w:rPr>
        <w:t>;</w:t>
      </w:r>
    </w:p>
    <w:p w:rsidR="006137C5" w:rsidRPr="001C592D" w:rsidRDefault="00440802" w:rsidP="00FB33F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imienną </w:t>
      </w:r>
      <w:r w:rsidR="00381C53" w:rsidRPr="00F4388F">
        <w:rPr>
          <w:color w:val="auto"/>
          <w:sz w:val="22"/>
          <w:szCs w:val="22"/>
        </w:rPr>
        <w:t>listę osób</w:t>
      </w:r>
      <w:r w:rsidR="006137C5" w:rsidRPr="00F4388F">
        <w:rPr>
          <w:color w:val="auto"/>
          <w:sz w:val="22"/>
          <w:szCs w:val="22"/>
        </w:rPr>
        <w:t xml:space="preserve"> </w:t>
      </w:r>
      <w:r w:rsidR="006137C5" w:rsidRPr="00FB33FA">
        <w:rPr>
          <w:color w:val="auto"/>
          <w:sz w:val="22"/>
          <w:szCs w:val="22"/>
        </w:rPr>
        <w:t>zawierającą</w:t>
      </w:r>
      <w:r w:rsidR="00381C53" w:rsidRPr="00FB33FA">
        <w:rPr>
          <w:color w:val="auto"/>
          <w:sz w:val="22"/>
          <w:szCs w:val="22"/>
        </w:rPr>
        <w:t>:</w:t>
      </w:r>
      <w:r w:rsidR="006137C5" w:rsidRPr="00FB33FA">
        <w:rPr>
          <w:color w:val="auto"/>
          <w:sz w:val="22"/>
          <w:szCs w:val="22"/>
        </w:rPr>
        <w:t xml:space="preserve"> imię (imiona), nazwisko, numer ewidencyjny PESEL, miejsce stałego zamieszkania i własnoręczny podpis </w:t>
      </w:r>
      <w:r w:rsidR="00FB33FA">
        <w:rPr>
          <w:color w:val="auto"/>
          <w:sz w:val="22"/>
          <w:szCs w:val="22"/>
        </w:rPr>
        <w:t xml:space="preserve">– </w:t>
      </w:r>
      <w:r w:rsidR="00FB33FA" w:rsidRPr="00FB33FA">
        <w:rPr>
          <w:color w:val="auto"/>
          <w:sz w:val="22"/>
          <w:szCs w:val="22"/>
          <w:u w:val="single"/>
        </w:rPr>
        <w:t xml:space="preserve">gdy zgłoszenia kandydata na ławnika dokonuje grupa </w:t>
      </w:r>
      <w:r w:rsidR="006137C5" w:rsidRPr="00FB33FA">
        <w:rPr>
          <w:color w:val="auto"/>
          <w:sz w:val="22"/>
          <w:szCs w:val="22"/>
          <w:u w:val="single"/>
        </w:rPr>
        <w:t>pięćdziesięc</w:t>
      </w:r>
      <w:r w:rsidR="008B19AD" w:rsidRPr="00FB33FA">
        <w:rPr>
          <w:color w:val="auto"/>
          <w:sz w:val="22"/>
          <w:szCs w:val="22"/>
          <w:u w:val="single"/>
        </w:rPr>
        <w:t xml:space="preserve">iu </w:t>
      </w:r>
      <w:r w:rsidR="00FB33FA" w:rsidRPr="00FB33FA">
        <w:rPr>
          <w:color w:val="auto"/>
          <w:sz w:val="22"/>
          <w:szCs w:val="22"/>
          <w:u w:val="single"/>
        </w:rPr>
        <w:t>obywateli.</w:t>
      </w:r>
      <w:r w:rsidR="008B19AD" w:rsidRPr="00FB33FA">
        <w:rPr>
          <w:color w:val="auto"/>
          <w:sz w:val="22"/>
          <w:szCs w:val="22"/>
        </w:rPr>
        <w:t xml:space="preserve"> </w:t>
      </w:r>
      <w:r w:rsidR="008B19AD" w:rsidRPr="00670C0F">
        <w:rPr>
          <w:color w:val="auto"/>
          <w:sz w:val="22"/>
          <w:szCs w:val="22"/>
          <w:u w:val="single"/>
        </w:rPr>
        <w:t>Pierwsza osoba wymieniona na</w:t>
      </w:r>
      <w:r w:rsidR="006137C5" w:rsidRPr="00670C0F">
        <w:rPr>
          <w:color w:val="auto"/>
          <w:sz w:val="22"/>
          <w:szCs w:val="22"/>
          <w:u w:val="single"/>
        </w:rPr>
        <w:t xml:space="preserve"> liście</w:t>
      </w:r>
      <w:r w:rsidR="008B19AD" w:rsidRPr="00670C0F">
        <w:rPr>
          <w:color w:val="auto"/>
          <w:sz w:val="22"/>
          <w:szCs w:val="22"/>
          <w:u w:val="single"/>
        </w:rPr>
        <w:t xml:space="preserve"> jest osobą uprawnioną do składania </w:t>
      </w:r>
      <w:r w:rsidR="008B19AD" w:rsidRPr="001C592D">
        <w:rPr>
          <w:color w:val="auto"/>
          <w:sz w:val="22"/>
          <w:szCs w:val="22"/>
          <w:u w:val="single"/>
        </w:rPr>
        <w:t>wyjaśnień w sprawie zgłoszenia kandydata na ławnika przez obywateli.</w:t>
      </w:r>
    </w:p>
    <w:p w:rsidR="008A7CAC" w:rsidRPr="0067673A" w:rsidRDefault="008A7CAC" w:rsidP="00F4388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67673A">
        <w:rPr>
          <w:sz w:val="22"/>
          <w:szCs w:val="22"/>
        </w:rPr>
        <w:t xml:space="preserve">dwa zdjęcia zgodne z wymogami stosowanymi przy składaniu wniosków o wydanie dowodu osobistego. </w:t>
      </w:r>
    </w:p>
    <w:p w:rsidR="008A7CAC" w:rsidRPr="0067673A" w:rsidRDefault="008A7CAC" w:rsidP="00F4388F">
      <w:pPr>
        <w:pStyle w:val="Default"/>
        <w:ind w:left="720"/>
        <w:jc w:val="both"/>
        <w:rPr>
          <w:sz w:val="22"/>
          <w:szCs w:val="22"/>
        </w:rPr>
      </w:pPr>
    </w:p>
    <w:p w:rsidR="00440802" w:rsidRPr="00F4388F" w:rsidRDefault="00440802" w:rsidP="00440802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WAŻNE: Dokumenty wymienione w punktach 1-4 powinny być opatrzone datą nie wcześniejszą niż 30 dni przed datą zgłoszenia.</w:t>
      </w:r>
    </w:p>
    <w:p w:rsidR="00381C53" w:rsidRPr="00F4388F" w:rsidRDefault="00381C53" w:rsidP="00F4388F">
      <w:pPr>
        <w:pStyle w:val="Default"/>
        <w:ind w:right="-144"/>
        <w:rPr>
          <w:b/>
          <w:sz w:val="22"/>
          <w:szCs w:val="22"/>
        </w:rPr>
      </w:pPr>
    </w:p>
    <w:p w:rsidR="006137C5" w:rsidRPr="00FB33FA" w:rsidRDefault="006137C5" w:rsidP="0034046E">
      <w:pPr>
        <w:pStyle w:val="Akapitzlist"/>
        <w:ind w:left="0" w:right="-2"/>
        <w:jc w:val="both"/>
        <w:rPr>
          <w:sz w:val="22"/>
          <w:szCs w:val="22"/>
        </w:rPr>
      </w:pPr>
      <w:r w:rsidRPr="00FB33FA">
        <w:rPr>
          <w:sz w:val="22"/>
          <w:szCs w:val="22"/>
        </w:rPr>
        <w:t xml:space="preserve">Koszt opłaty za wydanie informacji z Krajowego Rejestru Karnego oraz opłaty za badanie poprzedzające wystawienie zaświadczenia lekarskiego ponosi kandydat na ławnika. </w:t>
      </w:r>
    </w:p>
    <w:p w:rsidR="002303AA" w:rsidRPr="00FB33FA" w:rsidRDefault="0034046E" w:rsidP="002303AA">
      <w:pPr>
        <w:pStyle w:val="Default"/>
        <w:jc w:val="both"/>
        <w:rPr>
          <w:sz w:val="22"/>
          <w:szCs w:val="22"/>
        </w:rPr>
      </w:pPr>
      <w:r w:rsidRPr="00FB33FA">
        <w:rPr>
          <w:sz w:val="22"/>
          <w:szCs w:val="22"/>
        </w:rPr>
        <w:t>Koszt</w:t>
      </w:r>
      <w:r w:rsidR="008A7CAC" w:rsidRPr="00FB33FA">
        <w:rPr>
          <w:sz w:val="22"/>
          <w:szCs w:val="22"/>
        </w:rPr>
        <w:t xml:space="preserve"> opłaty</w:t>
      </w:r>
      <w:r w:rsidRPr="00FB33FA">
        <w:rPr>
          <w:sz w:val="22"/>
          <w:szCs w:val="22"/>
        </w:rPr>
        <w:t xml:space="preserve"> za wydanie aktualnego odpisu z Krajowego Rejestru Sądowego albo odpisu lub zaświadczenia innego właściwego rejestru lub ewidencji ponosi podmiot, którego dotyczy odpis lub zaświadczenie.  </w:t>
      </w:r>
    </w:p>
    <w:p w:rsidR="0034046E" w:rsidRPr="002F0307" w:rsidRDefault="0034046E" w:rsidP="0034046E">
      <w:pPr>
        <w:autoSpaceDE w:val="0"/>
        <w:autoSpaceDN w:val="0"/>
        <w:adjustRightInd w:val="0"/>
        <w:ind w:right="-567"/>
        <w:jc w:val="both"/>
        <w:rPr>
          <w:sz w:val="22"/>
          <w:szCs w:val="22"/>
        </w:rPr>
      </w:pPr>
    </w:p>
    <w:p w:rsidR="0034046E" w:rsidRPr="002F0307" w:rsidRDefault="0034046E" w:rsidP="00DF7356">
      <w:pPr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Kandydaci przed wyborami podlegają zaopiniowaniu przez zespół powołany przez</w:t>
      </w:r>
      <w:r w:rsidR="00DF7356" w:rsidRPr="00DF735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F7356">
        <w:rPr>
          <w:rFonts w:eastAsiaTheme="minorHAnsi"/>
          <w:color w:val="000000"/>
          <w:sz w:val="22"/>
          <w:szCs w:val="22"/>
          <w:lang w:eastAsia="en-US"/>
        </w:rPr>
        <w:t>Radę</w:t>
      </w:r>
      <w:r w:rsidR="00DF7356" w:rsidRPr="002F0307">
        <w:rPr>
          <w:rFonts w:eastAsiaTheme="minorHAnsi"/>
          <w:color w:val="000000"/>
          <w:sz w:val="22"/>
          <w:szCs w:val="22"/>
          <w:lang w:eastAsia="en-US"/>
        </w:rPr>
        <w:t xml:space="preserve"> Miasta Piotrkowa Trybunalskiego</w:t>
      </w:r>
      <w:r w:rsidRPr="002F0307">
        <w:rPr>
          <w:sz w:val="22"/>
          <w:szCs w:val="22"/>
        </w:rPr>
        <w:t xml:space="preserve">, w szczególności w zakresie spełnienia przez nich wymogów określonych </w:t>
      </w:r>
      <w:r w:rsidR="00670C0F">
        <w:rPr>
          <w:sz w:val="22"/>
          <w:szCs w:val="22"/>
        </w:rPr>
        <w:br/>
      </w:r>
      <w:r w:rsidRPr="002F0307">
        <w:rPr>
          <w:sz w:val="22"/>
          <w:szCs w:val="22"/>
        </w:rPr>
        <w:t>w ustawie.</w:t>
      </w:r>
      <w:r w:rsidR="00DF7356">
        <w:rPr>
          <w:sz w:val="22"/>
          <w:szCs w:val="22"/>
        </w:rPr>
        <w:t xml:space="preserve"> </w:t>
      </w:r>
      <w:r w:rsidRPr="002F0307">
        <w:rPr>
          <w:sz w:val="22"/>
          <w:szCs w:val="22"/>
        </w:rPr>
        <w:t xml:space="preserve">Komendant </w:t>
      </w:r>
      <w:r w:rsidR="00DF7356">
        <w:rPr>
          <w:sz w:val="22"/>
          <w:szCs w:val="22"/>
        </w:rPr>
        <w:t>Miejski P</w:t>
      </w:r>
      <w:r w:rsidRPr="002F0307">
        <w:rPr>
          <w:sz w:val="22"/>
          <w:szCs w:val="22"/>
        </w:rPr>
        <w:t xml:space="preserve">olicji </w:t>
      </w:r>
      <w:r w:rsidR="00DF7356">
        <w:rPr>
          <w:sz w:val="22"/>
          <w:szCs w:val="22"/>
        </w:rPr>
        <w:t xml:space="preserve">w Piotrkowie Trybunalskim </w:t>
      </w:r>
      <w:r w:rsidRPr="002F0307">
        <w:rPr>
          <w:sz w:val="22"/>
          <w:szCs w:val="22"/>
        </w:rPr>
        <w:t xml:space="preserve">udziela </w:t>
      </w:r>
      <w:r w:rsidR="00670C0F">
        <w:rPr>
          <w:rFonts w:eastAsiaTheme="minorHAnsi"/>
          <w:color w:val="000000"/>
          <w:sz w:val="22"/>
          <w:szCs w:val="22"/>
          <w:lang w:eastAsia="en-US"/>
        </w:rPr>
        <w:t>Radzie</w:t>
      </w:r>
      <w:r w:rsidR="00DF7356" w:rsidRPr="002F0307">
        <w:rPr>
          <w:rFonts w:eastAsiaTheme="minorHAnsi"/>
          <w:color w:val="000000"/>
          <w:sz w:val="22"/>
          <w:szCs w:val="22"/>
          <w:lang w:eastAsia="en-US"/>
        </w:rPr>
        <w:t xml:space="preserve"> Miasta </w:t>
      </w:r>
      <w:r w:rsidRPr="002F0307">
        <w:rPr>
          <w:sz w:val="22"/>
          <w:szCs w:val="22"/>
        </w:rPr>
        <w:t xml:space="preserve">informacji </w:t>
      </w:r>
      <w:r w:rsidR="00670C0F">
        <w:rPr>
          <w:sz w:val="22"/>
          <w:szCs w:val="22"/>
        </w:rPr>
        <w:br/>
      </w:r>
      <w:r w:rsidRPr="002F0307">
        <w:rPr>
          <w:sz w:val="22"/>
          <w:szCs w:val="22"/>
        </w:rPr>
        <w:t>o k</w:t>
      </w:r>
      <w:r w:rsidR="00DF7356">
        <w:rPr>
          <w:sz w:val="22"/>
          <w:szCs w:val="22"/>
        </w:rPr>
        <w:t xml:space="preserve">andydacie na ławnika uzyskanej </w:t>
      </w:r>
      <w:r w:rsidRPr="002F0307">
        <w:rPr>
          <w:sz w:val="22"/>
          <w:szCs w:val="22"/>
        </w:rPr>
        <w:t>i sporządzonej na zasadach określonych dla informacji o kandydacie do objęcia stanowiska sędziowskiego.</w:t>
      </w:r>
    </w:p>
    <w:p w:rsidR="0034046E" w:rsidRPr="002F0307" w:rsidRDefault="0034046E" w:rsidP="002303AA">
      <w:pPr>
        <w:pStyle w:val="Default"/>
        <w:jc w:val="both"/>
        <w:rPr>
          <w:b/>
          <w:bCs/>
          <w:i/>
          <w:sz w:val="22"/>
          <w:szCs w:val="22"/>
        </w:rPr>
      </w:pPr>
    </w:p>
    <w:p w:rsidR="00215A3E" w:rsidRPr="00FB57B3" w:rsidRDefault="0034046E" w:rsidP="00215A3E">
      <w:pPr>
        <w:pStyle w:val="Default"/>
        <w:jc w:val="both"/>
        <w:rPr>
          <w:b/>
          <w:bCs/>
          <w:i/>
          <w:sz w:val="22"/>
          <w:szCs w:val="22"/>
        </w:rPr>
      </w:pPr>
      <w:r w:rsidRPr="002F0307">
        <w:rPr>
          <w:b/>
          <w:bCs/>
          <w:sz w:val="22"/>
          <w:szCs w:val="22"/>
        </w:rPr>
        <w:t xml:space="preserve">Termin zgłaszania kandydatów na ławników w wyborach uzupełniających upływa 31 grudnia </w:t>
      </w:r>
      <w:r w:rsidR="00215A3E">
        <w:rPr>
          <w:b/>
          <w:bCs/>
          <w:sz w:val="22"/>
          <w:szCs w:val="22"/>
        </w:rPr>
        <w:t xml:space="preserve"> </w:t>
      </w:r>
      <w:r w:rsidR="00215A3E" w:rsidRPr="002F0307">
        <w:rPr>
          <w:b/>
          <w:bCs/>
          <w:sz w:val="22"/>
          <w:szCs w:val="22"/>
        </w:rPr>
        <w:t>2017 r.</w:t>
      </w:r>
      <w:r w:rsidR="00215A3E">
        <w:rPr>
          <w:b/>
          <w:bCs/>
          <w:i/>
          <w:sz w:val="22"/>
          <w:szCs w:val="22"/>
        </w:rPr>
        <w:t xml:space="preserve"> </w:t>
      </w:r>
      <w:r w:rsidR="00215A3E" w:rsidRPr="00FB57B3">
        <w:rPr>
          <w:color w:val="auto"/>
          <w:sz w:val="22"/>
          <w:szCs w:val="22"/>
        </w:rPr>
        <w:t>Zgłoszeń kandydatów można dokonywać w Urzędzie Miasta w Piotrkowie Trybunalskim, Pasaż Rudowski</w:t>
      </w:r>
      <w:r w:rsidR="00215A3E">
        <w:rPr>
          <w:color w:val="auto"/>
          <w:sz w:val="22"/>
          <w:szCs w:val="22"/>
        </w:rPr>
        <w:t>ego 10, Biuro Rady Miasta, pok.</w:t>
      </w:r>
      <w:r w:rsidR="00215A3E" w:rsidRPr="00FB57B3">
        <w:rPr>
          <w:color w:val="auto"/>
          <w:sz w:val="22"/>
          <w:szCs w:val="22"/>
        </w:rPr>
        <w:t xml:space="preserve"> 107 (I piętro), w godz. 11– 15, we wtorki w godz.12 – 17. Informacja telefoniczna w sprawie wyborów ławników: tel. nr: </w:t>
      </w:r>
      <w:r w:rsidR="003C019C">
        <w:rPr>
          <w:color w:val="auto"/>
          <w:sz w:val="22"/>
          <w:szCs w:val="22"/>
        </w:rPr>
        <w:t xml:space="preserve">44 </w:t>
      </w:r>
      <w:r w:rsidR="00215A3E" w:rsidRPr="00FB57B3">
        <w:rPr>
          <w:color w:val="auto"/>
          <w:sz w:val="22"/>
          <w:szCs w:val="22"/>
        </w:rPr>
        <w:t xml:space="preserve">732 77 30;  </w:t>
      </w:r>
      <w:r w:rsidR="003C019C">
        <w:rPr>
          <w:color w:val="auto"/>
          <w:sz w:val="22"/>
          <w:szCs w:val="22"/>
        </w:rPr>
        <w:t xml:space="preserve">44 </w:t>
      </w:r>
      <w:r w:rsidR="00215A3E" w:rsidRPr="00FB57B3">
        <w:rPr>
          <w:color w:val="auto"/>
          <w:sz w:val="22"/>
          <w:szCs w:val="22"/>
        </w:rPr>
        <w:t>732 77 29.</w:t>
      </w:r>
      <w:r w:rsidR="00215A3E" w:rsidRPr="00FB57B3">
        <w:rPr>
          <w:i/>
          <w:color w:val="auto"/>
          <w:sz w:val="22"/>
          <w:szCs w:val="22"/>
        </w:rPr>
        <w:t xml:space="preserve">  </w:t>
      </w:r>
    </w:p>
    <w:p w:rsidR="00215A3E" w:rsidRDefault="00215A3E" w:rsidP="00215A3E">
      <w:pPr>
        <w:pStyle w:val="Default"/>
        <w:jc w:val="both"/>
        <w:rPr>
          <w:b/>
          <w:bCs/>
          <w:i/>
          <w:sz w:val="22"/>
          <w:szCs w:val="22"/>
        </w:rPr>
      </w:pPr>
    </w:p>
    <w:p w:rsidR="00215A3E" w:rsidRPr="00440802" w:rsidRDefault="00215A3E" w:rsidP="00215A3E">
      <w:pPr>
        <w:pStyle w:val="Default"/>
        <w:jc w:val="both"/>
        <w:rPr>
          <w:color w:val="auto"/>
          <w:sz w:val="22"/>
          <w:szCs w:val="22"/>
        </w:rPr>
      </w:pPr>
      <w:r w:rsidRPr="00440802">
        <w:rPr>
          <w:color w:val="auto"/>
          <w:sz w:val="22"/>
          <w:szCs w:val="22"/>
        </w:rPr>
        <w:t>Zgłos</w:t>
      </w:r>
      <w:r>
        <w:rPr>
          <w:color w:val="auto"/>
          <w:sz w:val="22"/>
          <w:szCs w:val="22"/>
        </w:rPr>
        <w:t>zenia kandydatów, które wpłyną</w:t>
      </w:r>
      <w:r w:rsidRPr="00440802">
        <w:rPr>
          <w:color w:val="auto"/>
          <w:sz w:val="22"/>
          <w:szCs w:val="22"/>
        </w:rPr>
        <w:t xml:space="preserve"> do Rady Miasta Piotrkowa Trybunalskiego po upływie tego terminu lub zgłoszenia niespełniające wymagań formalnych,  pozostawia się bez dalszego biegu. Termin do zgłoszenia kandydata nie podlega przywróceniu. </w:t>
      </w:r>
    </w:p>
    <w:p w:rsidR="00215A3E" w:rsidRDefault="00215A3E" w:rsidP="00215A3E">
      <w:pPr>
        <w:ind w:right="-2"/>
        <w:jc w:val="both"/>
        <w:rPr>
          <w:sz w:val="22"/>
          <w:szCs w:val="22"/>
        </w:rPr>
      </w:pPr>
    </w:p>
    <w:p w:rsidR="00215A3E" w:rsidRPr="002F0307" w:rsidRDefault="00215A3E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Wzo</w:t>
      </w:r>
      <w:r w:rsidRPr="00440802">
        <w:rPr>
          <w:sz w:val="22"/>
          <w:szCs w:val="22"/>
        </w:rPr>
        <w:t>ry</w:t>
      </w:r>
      <w:r>
        <w:rPr>
          <w:sz w:val="22"/>
          <w:szCs w:val="22"/>
        </w:rPr>
        <w:t>: karty zgłoszenia kandydata,</w:t>
      </w:r>
      <w:r w:rsidRPr="00440802">
        <w:rPr>
          <w:sz w:val="22"/>
          <w:szCs w:val="22"/>
        </w:rPr>
        <w:t xml:space="preserve"> listy osób zgłaszających kandydata na ławnika</w:t>
      </w:r>
      <w:r>
        <w:rPr>
          <w:sz w:val="22"/>
          <w:szCs w:val="22"/>
        </w:rPr>
        <w:t xml:space="preserve"> i oświadczeń</w:t>
      </w:r>
      <w:r w:rsidRPr="00440802">
        <w:rPr>
          <w:sz w:val="22"/>
          <w:szCs w:val="22"/>
        </w:rPr>
        <w:t xml:space="preserve"> dostępne są nieodpłatnie w Urzędzie Miasta w Piotrkowie Trybunalskim, Pasaż K. Rudowskiego 10, parter </w:t>
      </w:r>
      <w:r w:rsidRPr="002F0307">
        <w:rPr>
          <w:sz w:val="22"/>
          <w:szCs w:val="22"/>
        </w:rPr>
        <w:t>„Informacja”</w:t>
      </w:r>
      <w:r>
        <w:rPr>
          <w:sz w:val="22"/>
          <w:szCs w:val="22"/>
        </w:rPr>
        <w:t xml:space="preserve"> (pn – pt, godz. 8–</w:t>
      </w:r>
      <w:r w:rsidRPr="002F0307">
        <w:rPr>
          <w:sz w:val="22"/>
          <w:szCs w:val="22"/>
        </w:rPr>
        <w:t>17), w Biurze Rady Miasta, I piętro, pokój 107 (</w:t>
      </w:r>
      <w:r>
        <w:rPr>
          <w:sz w:val="22"/>
          <w:szCs w:val="22"/>
        </w:rPr>
        <w:t>pn – pt, godz. 8 – 15,</w:t>
      </w:r>
      <w:r w:rsidRPr="00FA3EB3">
        <w:rPr>
          <w:color w:val="FF0000"/>
          <w:sz w:val="22"/>
          <w:szCs w:val="22"/>
        </w:rPr>
        <w:t xml:space="preserve"> </w:t>
      </w:r>
      <w:r w:rsidRPr="00215A3E">
        <w:rPr>
          <w:sz w:val="22"/>
          <w:szCs w:val="22"/>
        </w:rPr>
        <w:t>wtorek</w:t>
      </w:r>
      <w:r>
        <w:rPr>
          <w:sz w:val="22"/>
          <w:szCs w:val="22"/>
        </w:rPr>
        <w:t>: godz. 8-17</w:t>
      </w:r>
      <w:r w:rsidRPr="002F0307">
        <w:rPr>
          <w:sz w:val="22"/>
          <w:szCs w:val="22"/>
        </w:rPr>
        <w:t xml:space="preserve">) oraz w punkcie informacyjnym Urzędu Miasta przy ul. Szkolnej 28 </w:t>
      </w:r>
      <w:r>
        <w:rPr>
          <w:sz w:val="22"/>
          <w:szCs w:val="22"/>
        </w:rPr>
        <w:br/>
      </w:r>
      <w:r w:rsidRPr="002F0307">
        <w:rPr>
          <w:sz w:val="22"/>
          <w:szCs w:val="22"/>
        </w:rPr>
        <w:t>(</w:t>
      </w:r>
      <w:r>
        <w:rPr>
          <w:sz w:val="22"/>
          <w:szCs w:val="22"/>
        </w:rPr>
        <w:t>pn – pt, godz. 8-17</w:t>
      </w:r>
      <w:r w:rsidRPr="002F0307">
        <w:rPr>
          <w:sz w:val="22"/>
          <w:szCs w:val="22"/>
        </w:rPr>
        <w:t xml:space="preserve">).   </w:t>
      </w:r>
    </w:p>
    <w:p w:rsidR="00215A3E" w:rsidRPr="002F0307" w:rsidRDefault="00215A3E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Wzo</w:t>
      </w:r>
      <w:r w:rsidRPr="002F0307">
        <w:rPr>
          <w:sz w:val="22"/>
          <w:szCs w:val="22"/>
        </w:rPr>
        <w:t>r</w:t>
      </w:r>
      <w:r>
        <w:rPr>
          <w:sz w:val="22"/>
          <w:szCs w:val="22"/>
        </w:rPr>
        <w:t>y dokumentów dostępne są</w:t>
      </w:r>
      <w:r w:rsidRPr="002F0307">
        <w:rPr>
          <w:sz w:val="22"/>
          <w:szCs w:val="22"/>
        </w:rPr>
        <w:t xml:space="preserve"> także </w:t>
      </w:r>
      <w:r>
        <w:rPr>
          <w:sz w:val="22"/>
          <w:szCs w:val="22"/>
        </w:rPr>
        <w:t>na stronach internetowych:</w:t>
      </w:r>
      <w:r w:rsidRPr="002F0307">
        <w:rPr>
          <w:sz w:val="22"/>
          <w:szCs w:val="22"/>
        </w:rPr>
        <w:t xml:space="preserve"> </w:t>
      </w:r>
      <w:hyperlink r:id="rId5" w:history="1">
        <w:r w:rsidRPr="002F0307">
          <w:rPr>
            <w:rStyle w:val="Hipercze"/>
            <w:sz w:val="22"/>
            <w:szCs w:val="22"/>
          </w:rPr>
          <w:t>www.ms.gov.pl</w:t>
        </w:r>
      </w:hyperlink>
      <w:r w:rsidRPr="002F0307">
        <w:rPr>
          <w:sz w:val="22"/>
          <w:szCs w:val="22"/>
        </w:rPr>
        <w:t xml:space="preserve">, </w:t>
      </w:r>
      <w:hyperlink r:id="rId6" w:history="1">
        <w:r w:rsidRPr="002F0307">
          <w:rPr>
            <w:rStyle w:val="Hipercze"/>
            <w:sz w:val="22"/>
            <w:szCs w:val="22"/>
          </w:rPr>
          <w:t>www.rada.piotrkow.pl</w:t>
        </w:r>
      </w:hyperlink>
      <w:r w:rsidRPr="002F0307">
        <w:rPr>
          <w:sz w:val="22"/>
          <w:szCs w:val="22"/>
        </w:rPr>
        <w:t xml:space="preserve">, </w:t>
      </w:r>
      <w:hyperlink r:id="rId7" w:history="1">
        <w:r w:rsidRPr="002F0307">
          <w:rPr>
            <w:rStyle w:val="Hipercze"/>
            <w:sz w:val="22"/>
            <w:szCs w:val="22"/>
          </w:rPr>
          <w:t>www.bip.piotrkow.pl</w:t>
        </w:r>
      </w:hyperlink>
      <w:r w:rsidRPr="002F0307">
        <w:rPr>
          <w:sz w:val="22"/>
          <w:szCs w:val="22"/>
        </w:rPr>
        <w:t xml:space="preserve"> </w:t>
      </w:r>
    </w:p>
    <w:p w:rsidR="00C715DC" w:rsidRPr="00C715DC" w:rsidRDefault="00C715DC" w:rsidP="00215A3E">
      <w:pPr>
        <w:pStyle w:val="Default"/>
        <w:jc w:val="both"/>
        <w:rPr>
          <w:sz w:val="22"/>
          <w:szCs w:val="22"/>
        </w:rPr>
      </w:pPr>
    </w:p>
    <w:p w:rsidR="00C715DC" w:rsidRPr="002F0307" w:rsidRDefault="00C715DC" w:rsidP="0034046E">
      <w:pPr>
        <w:jc w:val="right"/>
        <w:rPr>
          <w:sz w:val="22"/>
          <w:szCs w:val="22"/>
        </w:rPr>
      </w:pPr>
    </w:p>
    <w:p w:rsidR="0034046E" w:rsidRPr="002F0307" w:rsidRDefault="0034046E" w:rsidP="0034046E">
      <w:pPr>
        <w:jc w:val="right"/>
        <w:rPr>
          <w:sz w:val="22"/>
          <w:szCs w:val="22"/>
        </w:rPr>
      </w:pPr>
      <w:r w:rsidRPr="002F0307">
        <w:rPr>
          <w:sz w:val="22"/>
          <w:szCs w:val="22"/>
        </w:rPr>
        <w:t>Przewodniczący Rady Miasta Piotrkowa Trybunalskiego</w:t>
      </w:r>
    </w:p>
    <w:p w:rsidR="0034046E" w:rsidRPr="002F0307" w:rsidRDefault="0034046E" w:rsidP="0034046E">
      <w:pPr>
        <w:rPr>
          <w:sz w:val="22"/>
          <w:szCs w:val="22"/>
        </w:rPr>
      </w:pP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  <w:t xml:space="preserve">  /-/ Marian Błaszczyński</w:t>
      </w:r>
    </w:p>
    <w:p w:rsidR="0034046E" w:rsidRDefault="0034046E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6C6AE0" w:rsidRPr="002F0307" w:rsidRDefault="006C6AE0" w:rsidP="006C6AE0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sectPr w:rsidR="00AF7143" w:rsidSect="00167855"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150"/>
    <w:multiLevelType w:val="hybridMultilevel"/>
    <w:tmpl w:val="E9388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B21"/>
    <w:multiLevelType w:val="hybridMultilevel"/>
    <w:tmpl w:val="F532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7D6"/>
    <w:multiLevelType w:val="hybridMultilevel"/>
    <w:tmpl w:val="31782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7EB7"/>
    <w:multiLevelType w:val="hybridMultilevel"/>
    <w:tmpl w:val="608EBF98"/>
    <w:lvl w:ilvl="0" w:tplc="B226D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4EC"/>
    <w:multiLevelType w:val="hybridMultilevel"/>
    <w:tmpl w:val="896A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6F21"/>
    <w:multiLevelType w:val="hybridMultilevel"/>
    <w:tmpl w:val="46FCAFE4"/>
    <w:lvl w:ilvl="0" w:tplc="0B2E62E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658F"/>
    <w:multiLevelType w:val="hybridMultilevel"/>
    <w:tmpl w:val="C712A28C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458"/>
    <w:multiLevelType w:val="hybridMultilevel"/>
    <w:tmpl w:val="A24A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C60EB"/>
    <w:multiLevelType w:val="hybridMultilevel"/>
    <w:tmpl w:val="C8FA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470C2"/>
    <w:multiLevelType w:val="hybridMultilevel"/>
    <w:tmpl w:val="52B68B2C"/>
    <w:lvl w:ilvl="0" w:tplc="B4A0F5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B0CDB"/>
    <w:multiLevelType w:val="hybridMultilevel"/>
    <w:tmpl w:val="B380B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D3304"/>
    <w:multiLevelType w:val="hybridMultilevel"/>
    <w:tmpl w:val="A42E0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B3"/>
    <w:rsid w:val="00145407"/>
    <w:rsid w:val="00167855"/>
    <w:rsid w:val="001B0304"/>
    <w:rsid w:val="001C592D"/>
    <w:rsid w:val="00215A3E"/>
    <w:rsid w:val="002303AA"/>
    <w:rsid w:val="002F0307"/>
    <w:rsid w:val="0034046E"/>
    <w:rsid w:val="00381C53"/>
    <w:rsid w:val="003C019C"/>
    <w:rsid w:val="004156BB"/>
    <w:rsid w:val="00440802"/>
    <w:rsid w:val="004E1386"/>
    <w:rsid w:val="004F6F88"/>
    <w:rsid w:val="005B1AB4"/>
    <w:rsid w:val="006137C5"/>
    <w:rsid w:val="00670C0F"/>
    <w:rsid w:val="0067673A"/>
    <w:rsid w:val="006C6AE0"/>
    <w:rsid w:val="00730D6D"/>
    <w:rsid w:val="007328DB"/>
    <w:rsid w:val="00736791"/>
    <w:rsid w:val="008871A9"/>
    <w:rsid w:val="008A7CAC"/>
    <w:rsid w:val="008B19AD"/>
    <w:rsid w:val="008E53AA"/>
    <w:rsid w:val="00912B4F"/>
    <w:rsid w:val="0092713D"/>
    <w:rsid w:val="00A376B9"/>
    <w:rsid w:val="00A75BB3"/>
    <w:rsid w:val="00AF7143"/>
    <w:rsid w:val="00C715DC"/>
    <w:rsid w:val="00D11DC1"/>
    <w:rsid w:val="00D515BF"/>
    <w:rsid w:val="00DF7356"/>
    <w:rsid w:val="00E14BA9"/>
    <w:rsid w:val="00E966B3"/>
    <w:rsid w:val="00F02995"/>
    <w:rsid w:val="00F4388F"/>
    <w:rsid w:val="00F72156"/>
    <w:rsid w:val="00F91A8F"/>
    <w:rsid w:val="00FA3EB3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2837-6EFB-4875-977F-10D1AA0C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0D6D"/>
    <w:pPr>
      <w:ind w:left="720"/>
      <w:contextualSpacing/>
    </w:pPr>
  </w:style>
  <w:style w:type="character" w:styleId="Hipercze">
    <w:name w:val="Hyperlink"/>
    <w:rsid w:val="003404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714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1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piotrkow.pl" TargetMode="External"/><Relationship Id="rId5" Type="http://schemas.openxmlformats.org/officeDocument/2006/relationships/hyperlink" Target="http://www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2017-11-21T08:07:00Z</cp:lastPrinted>
  <dcterms:created xsi:type="dcterms:W3CDTF">2017-11-23T08:49:00Z</dcterms:created>
  <dcterms:modified xsi:type="dcterms:W3CDTF">2017-11-23T08:49:00Z</dcterms:modified>
</cp:coreProperties>
</file>