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B23" w:rsidRPr="00FF06BB" w:rsidRDefault="00404C3A" w:rsidP="00D53686">
      <w:pPr>
        <w:jc w:val="right"/>
        <w:rPr>
          <w:rFonts w:ascii="Arial" w:hAnsi="Arial" w:cs="Arial"/>
        </w:rPr>
      </w:pPr>
      <w:r>
        <w:rPr>
          <w:noProof/>
          <w:lang w:eastAsia="pl-PL"/>
        </w:rPr>
        <w:drawing>
          <wp:anchor distT="0" distB="0" distL="114300" distR="114300" simplePos="0" relativeHeight="251658240" behindDoc="0" locked="0" layoutInCell="1" allowOverlap="1" wp14:anchorId="387F8BD0" wp14:editId="10237B0A">
            <wp:simplePos x="0" y="0"/>
            <wp:positionH relativeFrom="column">
              <wp:posOffset>-1530985</wp:posOffset>
            </wp:positionH>
            <wp:positionV relativeFrom="paragraph">
              <wp:posOffset>-51858</wp:posOffset>
            </wp:positionV>
            <wp:extent cx="1306800" cy="8622000"/>
            <wp:effectExtent l="0" t="0" r="8255" b="0"/>
            <wp:wrapNone/>
            <wp:docPr id="2" name="Obraz 1" descr="papier_uniwer"/>
            <wp:cNvGraphicFramePr/>
            <a:graphic xmlns:a="http://schemas.openxmlformats.org/drawingml/2006/main">
              <a:graphicData uri="http://schemas.openxmlformats.org/drawingml/2006/picture">
                <pic:pic xmlns:pic="http://schemas.openxmlformats.org/drawingml/2006/picture">
                  <pic:nvPicPr>
                    <pic:cNvPr id="2" name="Obraz 1" descr="papier_uniwer"/>
                    <pic:cNvPicPr/>
                  </pic:nvPicPr>
                  <pic:blipFill>
                    <a:blip r:embed="rId8">
                      <a:extLst>
                        <a:ext uri="{28A0092B-C50C-407E-A947-70E740481C1C}">
                          <a14:useLocalDpi xmlns:a14="http://schemas.microsoft.com/office/drawing/2010/main" val="0"/>
                        </a:ext>
                      </a:extLst>
                    </a:blip>
                    <a:srcRect b="5943"/>
                    <a:stretch>
                      <a:fillRect/>
                    </a:stretch>
                  </pic:blipFill>
                  <pic:spPr bwMode="auto">
                    <a:xfrm>
                      <a:off x="0" y="0"/>
                      <a:ext cx="1306800" cy="8622000"/>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A03BF1">
        <w:rPr>
          <w:rFonts w:ascii="Arial" w:hAnsi="Arial" w:cs="Arial"/>
        </w:rPr>
        <w:t>Piotrków Tryb</w:t>
      </w:r>
      <w:r w:rsidR="007C2BB5">
        <w:rPr>
          <w:rFonts w:ascii="Arial" w:hAnsi="Arial" w:cs="Arial"/>
        </w:rPr>
        <w:t>unalski,</w:t>
      </w:r>
      <w:r w:rsidR="00A03BF1">
        <w:rPr>
          <w:rFonts w:ascii="Arial" w:hAnsi="Arial" w:cs="Arial"/>
        </w:rPr>
        <w:t xml:space="preserve"> </w:t>
      </w:r>
      <w:r w:rsidR="00430936">
        <w:rPr>
          <w:rFonts w:ascii="Arial" w:hAnsi="Arial" w:cs="Arial"/>
        </w:rPr>
        <w:t>30</w:t>
      </w:r>
      <w:bookmarkStart w:id="0" w:name="_GoBack"/>
      <w:bookmarkEnd w:id="0"/>
      <w:r w:rsidR="007C2BB5">
        <w:rPr>
          <w:rFonts w:ascii="Arial" w:hAnsi="Arial" w:cs="Arial"/>
        </w:rPr>
        <w:t xml:space="preserve"> </w:t>
      </w:r>
      <w:r w:rsidR="003E500A">
        <w:rPr>
          <w:rFonts w:ascii="Arial" w:hAnsi="Arial" w:cs="Arial"/>
        </w:rPr>
        <w:t xml:space="preserve">czerwca </w:t>
      </w:r>
      <w:r w:rsidR="00C33293">
        <w:rPr>
          <w:rFonts w:ascii="Arial" w:hAnsi="Arial" w:cs="Arial"/>
        </w:rPr>
        <w:t>2015</w:t>
      </w:r>
      <w:r w:rsidR="00FD2502">
        <w:rPr>
          <w:rFonts w:ascii="Arial" w:hAnsi="Arial" w:cs="Arial"/>
        </w:rPr>
        <w:t xml:space="preserve"> </w:t>
      </w:r>
      <w:r w:rsidR="00524B23" w:rsidRPr="00FF06BB">
        <w:rPr>
          <w:rFonts w:ascii="Arial" w:hAnsi="Arial" w:cs="Arial"/>
        </w:rPr>
        <w:t xml:space="preserve">r. </w:t>
      </w:r>
    </w:p>
    <w:p w:rsidR="00524B23" w:rsidRDefault="007C2BB5" w:rsidP="00D53686">
      <w:pPr>
        <w:rPr>
          <w:rFonts w:ascii="Arial" w:hAnsi="Arial" w:cs="Arial"/>
        </w:rPr>
      </w:pPr>
      <w:r>
        <w:rPr>
          <w:rFonts w:ascii="Arial" w:hAnsi="Arial" w:cs="Arial"/>
        </w:rPr>
        <w:t xml:space="preserve"> </w:t>
      </w:r>
      <w:r w:rsidR="00524B23" w:rsidRPr="00FF06BB">
        <w:rPr>
          <w:rFonts w:ascii="Arial" w:hAnsi="Arial" w:cs="Arial"/>
        </w:rPr>
        <w:t>PAK.1711.</w:t>
      </w:r>
      <w:r w:rsidR="00001786">
        <w:rPr>
          <w:rFonts w:ascii="Arial" w:hAnsi="Arial" w:cs="Arial"/>
        </w:rPr>
        <w:t>3</w:t>
      </w:r>
      <w:r w:rsidR="00524B23" w:rsidRPr="00FF06BB">
        <w:rPr>
          <w:rFonts w:ascii="Arial" w:hAnsi="Arial" w:cs="Arial"/>
        </w:rPr>
        <w:t>.201</w:t>
      </w:r>
      <w:r w:rsidR="00A928C2">
        <w:rPr>
          <w:rFonts w:ascii="Arial" w:hAnsi="Arial" w:cs="Arial"/>
        </w:rPr>
        <w:t>5</w:t>
      </w:r>
    </w:p>
    <w:p w:rsidR="00E7530B" w:rsidRDefault="00E7530B" w:rsidP="00D53686">
      <w:pPr>
        <w:rPr>
          <w:rFonts w:ascii="Arial" w:hAnsi="Arial" w:cs="Arial"/>
        </w:rPr>
      </w:pPr>
    </w:p>
    <w:p w:rsidR="00C91828" w:rsidRDefault="00C91828" w:rsidP="00D53686">
      <w:pPr>
        <w:rPr>
          <w:rFonts w:ascii="Arial" w:hAnsi="Arial" w:cs="Arial"/>
        </w:rPr>
      </w:pPr>
    </w:p>
    <w:p w:rsidR="00056B9C" w:rsidRDefault="003352EB" w:rsidP="003352EB">
      <w:pPr>
        <w:tabs>
          <w:tab w:val="left" w:pos="3828"/>
        </w:tabs>
        <w:spacing w:after="0" w:line="360" w:lineRule="auto"/>
        <w:ind w:left="3828"/>
        <w:rPr>
          <w:rFonts w:ascii="Arial" w:hAnsi="Arial" w:cs="Arial"/>
          <w:b/>
        </w:rPr>
      </w:pPr>
      <w:r>
        <w:rPr>
          <w:rFonts w:ascii="Arial" w:hAnsi="Arial" w:cs="Arial"/>
          <w:b/>
        </w:rPr>
        <w:t>Pani Danuta Malik</w:t>
      </w:r>
    </w:p>
    <w:p w:rsidR="00524B23" w:rsidRPr="009C7178" w:rsidRDefault="00056B9C" w:rsidP="003352EB">
      <w:pPr>
        <w:tabs>
          <w:tab w:val="left" w:pos="3828"/>
        </w:tabs>
        <w:spacing w:after="0" w:line="360" w:lineRule="auto"/>
        <w:ind w:left="3828"/>
        <w:rPr>
          <w:rFonts w:ascii="Arial" w:hAnsi="Arial" w:cs="Arial"/>
          <w:b/>
        </w:rPr>
      </w:pPr>
      <w:r>
        <w:rPr>
          <w:rFonts w:ascii="Arial" w:hAnsi="Arial" w:cs="Arial"/>
          <w:b/>
        </w:rPr>
        <w:t xml:space="preserve">Dyrektor Domu Dziecka </w:t>
      </w:r>
    </w:p>
    <w:p w:rsidR="00524B23" w:rsidRPr="009C7178" w:rsidRDefault="00922EEA" w:rsidP="00655F61">
      <w:pPr>
        <w:tabs>
          <w:tab w:val="left" w:pos="3828"/>
        </w:tabs>
        <w:spacing w:after="0" w:line="360" w:lineRule="auto"/>
        <w:rPr>
          <w:rFonts w:ascii="Arial" w:hAnsi="Arial" w:cs="Arial"/>
          <w:b/>
        </w:rPr>
      </w:pPr>
      <w:r w:rsidRPr="009C7178">
        <w:rPr>
          <w:rFonts w:ascii="Arial" w:hAnsi="Arial" w:cs="Arial"/>
          <w:b/>
        </w:rPr>
        <w:tab/>
      </w:r>
      <w:r w:rsidR="00001786">
        <w:rPr>
          <w:rFonts w:ascii="Arial" w:hAnsi="Arial" w:cs="Arial"/>
          <w:b/>
        </w:rPr>
        <w:t>w Piotrkowie Trybunalskim</w:t>
      </w:r>
    </w:p>
    <w:p w:rsidR="00922EEA" w:rsidRPr="009C7178" w:rsidRDefault="00922EEA" w:rsidP="00655F61">
      <w:pPr>
        <w:tabs>
          <w:tab w:val="left" w:pos="3828"/>
        </w:tabs>
        <w:spacing w:after="0" w:line="360" w:lineRule="auto"/>
        <w:rPr>
          <w:rFonts w:ascii="Arial" w:hAnsi="Arial" w:cs="Arial"/>
          <w:b/>
        </w:rPr>
      </w:pPr>
      <w:r w:rsidRPr="009C7178">
        <w:rPr>
          <w:rFonts w:ascii="Arial" w:hAnsi="Arial" w:cs="Arial"/>
          <w:b/>
        </w:rPr>
        <w:tab/>
        <w:t xml:space="preserve">ul. </w:t>
      </w:r>
      <w:r w:rsidR="00001786">
        <w:rPr>
          <w:rFonts w:ascii="Arial" w:hAnsi="Arial" w:cs="Arial"/>
          <w:b/>
        </w:rPr>
        <w:t>Wysoka 24/26</w:t>
      </w:r>
    </w:p>
    <w:p w:rsidR="00922EEA" w:rsidRPr="009C7178" w:rsidRDefault="009C7178" w:rsidP="00655F61">
      <w:pPr>
        <w:tabs>
          <w:tab w:val="left" w:pos="3828"/>
        </w:tabs>
        <w:spacing w:after="0" w:line="360" w:lineRule="auto"/>
        <w:rPr>
          <w:rFonts w:ascii="Arial" w:hAnsi="Arial" w:cs="Arial"/>
          <w:b/>
        </w:rPr>
      </w:pPr>
      <w:r w:rsidRPr="009C7178">
        <w:rPr>
          <w:rFonts w:ascii="Arial" w:hAnsi="Arial" w:cs="Arial"/>
          <w:b/>
        </w:rPr>
        <w:tab/>
      </w:r>
      <w:r w:rsidR="00922EEA" w:rsidRPr="009C7178">
        <w:rPr>
          <w:rFonts w:ascii="Arial" w:hAnsi="Arial" w:cs="Arial"/>
          <w:b/>
        </w:rPr>
        <w:t>97-300 Piotrków Trybunalski</w:t>
      </w:r>
    </w:p>
    <w:p w:rsidR="00A86D50" w:rsidRDefault="00A86D50" w:rsidP="00C91828">
      <w:pPr>
        <w:spacing w:line="240" w:lineRule="auto"/>
        <w:rPr>
          <w:rFonts w:ascii="Arial" w:hAnsi="Arial" w:cs="Arial"/>
        </w:rPr>
      </w:pPr>
    </w:p>
    <w:p w:rsidR="00C91828" w:rsidRDefault="00C91828" w:rsidP="00C91828">
      <w:pPr>
        <w:spacing w:line="240" w:lineRule="auto"/>
        <w:rPr>
          <w:rFonts w:ascii="Arial" w:hAnsi="Arial" w:cs="Arial"/>
        </w:rPr>
      </w:pPr>
    </w:p>
    <w:p w:rsidR="005F1952" w:rsidRPr="005F1952" w:rsidRDefault="005F1952" w:rsidP="005F1952">
      <w:pPr>
        <w:spacing w:line="360" w:lineRule="auto"/>
        <w:jc w:val="center"/>
        <w:rPr>
          <w:rFonts w:ascii="Arial" w:hAnsi="Arial" w:cs="Arial"/>
          <w:spacing w:val="32"/>
        </w:rPr>
      </w:pPr>
      <w:r w:rsidRPr="005F1952">
        <w:rPr>
          <w:rFonts w:ascii="Arial" w:hAnsi="Arial" w:cs="Arial"/>
          <w:spacing w:val="32"/>
        </w:rPr>
        <w:t xml:space="preserve">WYSTĄPIENIE POKONTROLNE </w:t>
      </w:r>
    </w:p>
    <w:p w:rsidR="005F1952" w:rsidRDefault="005F1952" w:rsidP="005F1952">
      <w:pPr>
        <w:spacing w:line="240" w:lineRule="auto"/>
        <w:rPr>
          <w:rFonts w:ascii="Arial" w:hAnsi="Arial" w:cs="Arial"/>
        </w:rPr>
      </w:pPr>
    </w:p>
    <w:p w:rsidR="007954E0" w:rsidRDefault="00524B23" w:rsidP="00056B9C">
      <w:pPr>
        <w:spacing w:after="120" w:line="360" w:lineRule="auto"/>
        <w:jc w:val="both"/>
        <w:rPr>
          <w:rFonts w:ascii="Arial" w:eastAsia="Times New Roman" w:hAnsi="Arial" w:cs="Arial"/>
          <w:bCs/>
          <w:lang w:eastAsia="pl-PL"/>
        </w:rPr>
      </w:pPr>
      <w:r w:rsidRPr="00FF06BB">
        <w:rPr>
          <w:rFonts w:ascii="Arial" w:hAnsi="Arial" w:cs="Arial"/>
        </w:rPr>
        <w:t xml:space="preserve">Działając </w:t>
      </w:r>
      <w:r w:rsidR="002B4CFD">
        <w:rPr>
          <w:rFonts w:ascii="Arial" w:hAnsi="Arial" w:cs="Arial"/>
        </w:rPr>
        <w:t xml:space="preserve">na podstawie </w:t>
      </w:r>
      <w:r w:rsidR="000B2463">
        <w:rPr>
          <w:rFonts w:ascii="Arial" w:hAnsi="Arial" w:cs="Arial"/>
        </w:rPr>
        <w:t xml:space="preserve">§ 7 ust. 1 Regulaminu przeprowadzania kontroli przez Biuro Audytu Wewnętrznego i Kontroli, stanowiącego Załącznik do Zarządzenia Nr 390 Prezydenta Miasta Piotrkowa Trybunalskiego </w:t>
      </w:r>
      <w:r w:rsidR="000B2463" w:rsidRPr="002E0C9A">
        <w:rPr>
          <w:rFonts w:ascii="Arial" w:hAnsi="Arial" w:cs="Arial"/>
        </w:rPr>
        <w:t>z dnia </w:t>
      </w:r>
      <w:r w:rsidR="000B2463">
        <w:rPr>
          <w:rFonts w:ascii="Arial" w:hAnsi="Arial" w:cs="Arial"/>
        </w:rPr>
        <w:t>13.09.2013</w:t>
      </w:r>
      <w:r w:rsidR="000B2463" w:rsidRPr="002E0C9A">
        <w:rPr>
          <w:rFonts w:ascii="Arial" w:hAnsi="Arial" w:cs="Arial"/>
        </w:rPr>
        <w:t xml:space="preserve"> r.</w:t>
      </w:r>
      <w:r w:rsidR="00831118">
        <w:rPr>
          <w:rFonts w:ascii="Arial" w:hAnsi="Arial" w:cs="Arial"/>
        </w:rPr>
        <w:t>,</w:t>
      </w:r>
      <w:r w:rsidR="00C01FC0">
        <w:rPr>
          <w:rFonts w:ascii="Arial" w:hAnsi="Arial" w:cs="Arial"/>
        </w:rPr>
        <w:t xml:space="preserve"> Zespół kontrolujący w </w:t>
      </w:r>
      <w:r>
        <w:rPr>
          <w:rFonts w:ascii="Arial" w:hAnsi="Arial" w:cs="Arial"/>
        </w:rPr>
        <w:t xml:space="preserve">składzie: </w:t>
      </w:r>
      <w:r w:rsidR="003E500A">
        <w:rPr>
          <w:rFonts w:ascii="Arial" w:hAnsi="Arial" w:cs="Arial"/>
        </w:rPr>
        <w:t xml:space="preserve">Ewa Bujak – Główny Specjalista, koordynator zespołu </w:t>
      </w:r>
      <w:r>
        <w:rPr>
          <w:rFonts w:ascii="Arial" w:hAnsi="Arial" w:cs="Arial"/>
        </w:rPr>
        <w:t xml:space="preserve">i Dariusz Kaflak </w:t>
      </w:r>
      <w:r w:rsidR="003E500A">
        <w:rPr>
          <w:rFonts w:ascii="Arial" w:hAnsi="Arial" w:cs="Arial"/>
        </w:rPr>
        <w:t xml:space="preserve">– Inspektor </w:t>
      </w:r>
      <w:r w:rsidR="002B4CFD">
        <w:rPr>
          <w:rFonts w:ascii="Arial" w:hAnsi="Arial" w:cs="Arial"/>
        </w:rPr>
        <w:t>w Biurze</w:t>
      </w:r>
      <w:r>
        <w:rPr>
          <w:rFonts w:ascii="Arial" w:hAnsi="Arial" w:cs="Arial"/>
        </w:rPr>
        <w:t xml:space="preserve"> Audytu Wewnętrznego i Kontrol</w:t>
      </w:r>
      <w:r w:rsidR="00A36F85">
        <w:rPr>
          <w:rFonts w:ascii="Arial" w:hAnsi="Arial" w:cs="Arial"/>
        </w:rPr>
        <w:t>i</w:t>
      </w:r>
      <w:r>
        <w:rPr>
          <w:rFonts w:ascii="Arial" w:hAnsi="Arial" w:cs="Arial"/>
        </w:rPr>
        <w:t xml:space="preserve">, przeprowadził </w:t>
      </w:r>
      <w:r w:rsidR="00A775B6">
        <w:rPr>
          <w:rFonts w:ascii="Arial" w:hAnsi="Arial" w:cs="Arial"/>
        </w:rPr>
        <w:t xml:space="preserve">planową </w:t>
      </w:r>
      <w:r>
        <w:rPr>
          <w:rFonts w:ascii="Arial" w:hAnsi="Arial" w:cs="Arial"/>
        </w:rPr>
        <w:t xml:space="preserve">kontrolę </w:t>
      </w:r>
      <w:r w:rsidR="00EF254A">
        <w:rPr>
          <w:rFonts w:ascii="Arial" w:hAnsi="Arial" w:cs="Arial"/>
        </w:rPr>
        <w:t xml:space="preserve">finansową </w:t>
      </w:r>
      <w:r w:rsidR="007954E0" w:rsidRPr="00F41093">
        <w:rPr>
          <w:rFonts w:ascii="Arial" w:hAnsi="Arial" w:cs="Arial"/>
          <w:sz w:val="21"/>
        </w:rPr>
        <w:t>w zakresie dochodów i wydatków oraz gospodarowania mieniem w 2014 roku</w:t>
      </w:r>
      <w:r w:rsidR="007954E0">
        <w:rPr>
          <w:rFonts w:ascii="Arial" w:eastAsia="Times New Roman" w:hAnsi="Arial" w:cs="Arial"/>
          <w:bCs/>
          <w:lang w:eastAsia="pl-PL"/>
        </w:rPr>
        <w:t xml:space="preserve"> w jednostce organizacyjnej</w:t>
      </w:r>
      <w:r w:rsidR="007954E0">
        <w:rPr>
          <w:rFonts w:ascii="Arial" w:hAnsi="Arial" w:cs="Arial"/>
          <w:sz w:val="21"/>
        </w:rPr>
        <w:t>.</w:t>
      </w:r>
      <w:r w:rsidR="006021F6">
        <w:rPr>
          <w:rFonts w:ascii="Arial" w:hAnsi="Arial" w:cs="Arial"/>
          <w:sz w:val="21"/>
        </w:rPr>
        <w:t xml:space="preserve"> </w:t>
      </w:r>
    </w:p>
    <w:p w:rsidR="003A1EC1" w:rsidRDefault="00E62463" w:rsidP="00E7530B">
      <w:pPr>
        <w:spacing w:after="120" w:line="360" w:lineRule="auto"/>
        <w:jc w:val="both"/>
        <w:rPr>
          <w:rFonts w:ascii="Arial" w:hAnsi="Arial" w:cs="Arial"/>
        </w:rPr>
      </w:pPr>
      <w:r>
        <w:rPr>
          <w:rFonts w:ascii="Arial" w:hAnsi="Arial" w:cs="Arial"/>
        </w:rPr>
        <w:t>Kontrola</w:t>
      </w:r>
      <w:r w:rsidR="00524B23">
        <w:rPr>
          <w:rFonts w:ascii="Arial" w:hAnsi="Arial" w:cs="Arial"/>
        </w:rPr>
        <w:t xml:space="preserve"> została </w:t>
      </w:r>
      <w:r w:rsidR="00C6430C">
        <w:rPr>
          <w:rFonts w:ascii="Arial" w:hAnsi="Arial" w:cs="Arial"/>
        </w:rPr>
        <w:t>prze</w:t>
      </w:r>
      <w:r w:rsidR="00524B23">
        <w:rPr>
          <w:rFonts w:ascii="Arial" w:hAnsi="Arial" w:cs="Arial"/>
        </w:rPr>
        <w:t>pr</w:t>
      </w:r>
      <w:r w:rsidR="008E2AD3">
        <w:rPr>
          <w:rFonts w:ascii="Arial" w:hAnsi="Arial" w:cs="Arial"/>
        </w:rPr>
        <w:t xml:space="preserve">owadzona w dniach </w:t>
      </w:r>
      <w:r w:rsidR="00211175">
        <w:rPr>
          <w:rFonts w:ascii="Arial" w:hAnsi="Arial" w:cs="Arial"/>
        </w:rPr>
        <w:t xml:space="preserve">od </w:t>
      </w:r>
      <w:r w:rsidR="00056B9C">
        <w:rPr>
          <w:rFonts w:ascii="Arial" w:hAnsi="Arial" w:cs="Arial"/>
        </w:rPr>
        <w:t xml:space="preserve">30 kwietnia 2015 r. do </w:t>
      </w:r>
      <w:r w:rsidR="003A1EC1">
        <w:rPr>
          <w:rFonts w:ascii="Arial" w:hAnsi="Arial" w:cs="Arial"/>
        </w:rPr>
        <w:t xml:space="preserve">3 czerwca 2015 r. </w:t>
      </w:r>
      <w:r w:rsidR="00831118">
        <w:rPr>
          <w:rFonts w:ascii="Arial" w:hAnsi="Arial" w:cs="Arial"/>
        </w:rPr>
        <w:t xml:space="preserve">Wyniki kontroli </w:t>
      </w:r>
      <w:r w:rsidR="00D945EC">
        <w:rPr>
          <w:rFonts w:ascii="Arial" w:hAnsi="Arial" w:cs="Arial"/>
        </w:rPr>
        <w:t>zawarte zostały w</w:t>
      </w:r>
      <w:r w:rsidR="00831118">
        <w:rPr>
          <w:rFonts w:ascii="Arial" w:hAnsi="Arial" w:cs="Arial"/>
        </w:rPr>
        <w:t xml:space="preserve"> </w:t>
      </w:r>
      <w:r w:rsidR="00D945EC">
        <w:rPr>
          <w:rFonts w:ascii="Arial" w:hAnsi="Arial" w:cs="Arial"/>
        </w:rPr>
        <w:t>protokole</w:t>
      </w:r>
      <w:r w:rsidR="00831118">
        <w:rPr>
          <w:rFonts w:ascii="Arial" w:hAnsi="Arial" w:cs="Arial"/>
        </w:rPr>
        <w:t xml:space="preserve">, który po </w:t>
      </w:r>
      <w:r w:rsidR="00D945EC">
        <w:rPr>
          <w:rFonts w:ascii="Arial" w:hAnsi="Arial" w:cs="Arial"/>
        </w:rPr>
        <w:t xml:space="preserve">uprzednim </w:t>
      </w:r>
      <w:r w:rsidR="00831118">
        <w:rPr>
          <w:rFonts w:ascii="Arial" w:hAnsi="Arial" w:cs="Arial"/>
        </w:rPr>
        <w:t xml:space="preserve">omówieniu został </w:t>
      </w:r>
      <w:r w:rsidR="00C01FC0">
        <w:rPr>
          <w:rFonts w:ascii="Arial" w:hAnsi="Arial" w:cs="Arial"/>
        </w:rPr>
        <w:t>p</w:t>
      </w:r>
      <w:r w:rsidR="00831118">
        <w:rPr>
          <w:rFonts w:ascii="Arial" w:hAnsi="Arial" w:cs="Arial"/>
        </w:rPr>
        <w:t>odpisany</w:t>
      </w:r>
      <w:r w:rsidR="00C01FC0">
        <w:rPr>
          <w:rFonts w:ascii="Arial" w:hAnsi="Arial" w:cs="Arial"/>
        </w:rPr>
        <w:t xml:space="preserve"> </w:t>
      </w:r>
      <w:r w:rsidR="00633D40">
        <w:rPr>
          <w:rFonts w:ascii="Arial" w:hAnsi="Arial" w:cs="Arial"/>
        </w:rPr>
        <w:t xml:space="preserve">bez zastrzeżeń </w:t>
      </w:r>
      <w:r w:rsidR="00C01FC0">
        <w:rPr>
          <w:rFonts w:ascii="Arial" w:hAnsi="Arial" w:cs="Arial"/>
        </w:rPr>
        <w:t>przez Dyrektor</w:t>
      </w:r>
      <w:r w:rsidR="00846C68">
        <w:rPr>
          <w:rFonts w:ascii="Arial" w:hAnsi="Arial" w:cs="Arial"/>
        </w:rPr>
        <w:t xml:space="preserve">a Domu Dziecka – Panią </w:t>
      </w:r>
      <w:r w:rsidR="00C01FC0">
        <w:rPr>
          <w:rFonts w:ascii="Arial" w:hAnsi="Arial" w:cs="Arial"/>
        </w:rPr>
        <w:t>Danutę Malik</w:t>
      </w:r>
      <w:r w:rsidR="00D945EC" w:rsidRPr="00D945EC">
        <w:rPr>
          <w:rFonts w:ascii="Arial" w:hAnsi="Arial" w:cs="Arial"/>
        </w:rPr>
        <w:t xml:space="preserve"> </w:t>
      </w:r>
      <w:r w:rsidR="00D945EC">
        <w:rPr>
          <w:rFonts w:ascii="Arial" w:hAnsi="Arial" w:cs="Arial"/>
        </w:rPr>
        <w:t>w dniu 3 czerwca 2015 r.</w:t>
      </w:r>
    </w:p>
    <w:p w:rsidR="00C61330" w:rsidRPr="00513F45" w:rsidRDefault="00C61330" w:rsidP="00A86D50">
      <w:pPr>
        <w:spacing w:after="120" w:line="360" w:lineRule="auto"/>
        <w:jc w:val="both"/>
        <w:rPr>
          <w:rFonts w:ascii="Arial" w:hAnsi="Arial" w:cs="Arial"/>
        </w:rPr>
      </w:pPr>
      <w:r w:rsidRPr="00513F45">
        <w:rPr>
          <w:rFonts w:ascii="Arial" w:hAnsi="Arial" w:cs="Arial"/>
        </w:rPr>
        <w:t xml:space="preserve">Na podstawie § 19 </w:t>
      </w:r>
      <w:r w:rsidR="00513F45" w:rsidRPr="00513F45">
        <w:rPr>
          <w:rFonts w:ascii="Arial" w:hAnsi="Arial" w:cs="Arial"/>
        </w:rPr>
        <w:t xml:space="preserve">powołanego wyżej Regulaminu przeprowadzania kontroli przez Biuro Audytu Wewnętrznego i Kontroli, kieruję </w:t>
      </w:r>
      <w:r w:rsidR="00513F45">
        <w:rPr>
          <w:rFonts w:ascii="Arial" w:hAnsi="Arial" w:cs="Arial"/>
        </w:rPr>
        <w:t>niniejsze wystąpienie pokontrolne, zawierające syntetyczne ujęcie stwierdzo</w:t>
      </w:r>
      <w:r w:rsidR="00187F31">
        <w:rPr>
          <w:rFonts w:ascii="Arial" w:hAnsi="Arial" w:cs="Arial"/>
        </w:rPr>
        <w:t>nych nieprawidłowości</w:t>
      </w:r>
      <w:r w:rsidR="00513F45">
        <w:rPr>
          <w:rFonts w:ascii="Arial" w:hAnsi="Arial" w:cs="Arial"/>
        </w:rPr>
        <w:t xml:space="preserve"> </w:t>
      </w:r>
      <w:r w:rsidR="002B4CFD">
        <w:rPr>
          <w:rFonts w:ascii="Arial" w:hAnsi="Arial" w:cs="Arial"/>
        </w:rPr>
        <w:t xml:space="preserve">i uchybień </w:t>
      </w:r>
      <w:r w:rsidR="00513F45">
        <w:rPr>
          <w:rFonts w:ascii="Arial" w:hAnsi="Arial" w:cs="Arial"/>
        </w:rPr>
        <w:t>oraz wni</w:t>
      </w:r>
      <w:r w:rsidR="00292946">
        <w:rPr>
          <w:rFonts w:ascii="Arial" w:hAnsi="Arial" w:cs="Arial"/>
        </w:rPr>
        <w:t>oski i zalecenia w celu ich usun</w:t>
      </w:r>
      <w:r w:rsidR="002B3351">
        <w:rPr>
          <w:rFonts w:ascii="Arial" w:hAnsi="Arial" w:cs="Arial"/>
        </w:rPr>
        <w:t>ięcia.</w:t>
      </w:r>
    </w:p>
    <w:p w:rsidR="00935F2B" w:rsidRPr="000A432B" w:rsidRDefault="00732423" w:rsidP="000A432B">
      <w:pPr>
        <w:pStyle w:val="Akapitzlist"/>
        <w:numPr>
          <w:ilvl w:val="0"/>
          <w:numId w:val="17"/>
        </w:numPr>
        <w:spacing w:after="0" w:line="360" w:lineRule="auto"/>
        <w:ind w:left="360"/>
        <w:jc w:val="both"/>
        <w:rPr>
          <w:rFonts w:ascii="Arial" w:hAnsi="Arial" w:cs="Arial"/>
        </w:rPr>
      </w:pPr>
      <w:r w:rsidRPr="000A432B">
        <w:rPr>
          <w:rFonts w:ascii="Arial" w:hAnsi="Arial" w:cs="Arial"/>
        </w:rPr>
        <w:t>Organizacja jednostki i r</w:t>
      </w:r>
      <w:r w:rsidR="00935F2B" w:rsidRPr="000A432B">
        <w:rPr>
          <w:rFonts w:ascii="Arial" w:hAnsi="Arial" w:cs="Arial"/>
        </w:rPr>
        <w:t>egul</w:t>
      </w:r>
      <w:r w:rsidR="00CC0C12" w:rsidRPr="000A432B">
        <w:rPr>
          <w:rFonts w:ascii="Arial" w:hAnsi="Arial" w:cs="Arial"/>
        </w:rPr>
        <w:t>aminy</w:t>
      </w:r>
      <w:r w:rsidR="00935F2B" w:rsidRPr="000A432B">
        <w:rPr>
          <w:rFonts w:ascii="Arial" w:hAnsi="Arial" w:cs="Arial"/>
        </w:rPr>
        <w:t xml:space="preserve"> wewnętrzne</w:t>
      </w:r>
      <w:r w:rsidR="00F317EF" w:rsidRPr="000A432B">
        <w:rPr>
          <w:rFonts w:ascii="Arial" w:hAnsi="Arial" w:cs="Arial"/>
        </w:rPr>
        <w:t>.</w:t>
      </w:r>
    </w:p>
    <w:p w:rsidR="00A86D50" w:rsidRDefault="00935F2B" w:rsidP="000A432B">
      <w:pPr>
        <w:pStyle w:val="Akapitzlist"/>
        <w:numPr>
          <w:ilvl w:val="0"/>
          <w:numId w:val="19"/>
        </w:numPr>
        <w:spacing w:after="0" w:line="360" w:lineRule="auto"/>
        <w:jc w:val="both"/>
        <w:rPr>
          <w:rFonts w:ascii="Arial" w:hAnsi="Arial" w:cs="Arial"/>
        </w:rPr>
      </w:pPr>
      <w:r w:rsidRPr="00A86D50">
        <w:rPr>
          <w:rFonts w:ascii="Arial" w:hAnsi="Arial" w:cs="Arial"/>
        </w:rPr>
        <w:t xml:space="preserve">Statut Domu Dziecka </w:t>
      </w:r>
      <w:r w:rsidR="002B3351" w:rsidRPr="00A86D50">
        <w:rPr>
          <w:rFonts w:ascii="Arial" w:hAnsi="Arial" w:cs="Arial"/>
        </w:rPr>
        <w:t>nie zawiera</w:t>
      </w:r>
      <w:r w:rsidR="0025694C" w:rsidRPr="00A86D50">
        <w:rPr>
          <w:rFonts w:ascii="Arial" w:hAnsi="Arial" w:cs="Arial"/>
        </w:rPr>
        <w:t>ł</w:t>
      </w:r>
      <w:r w:rsidR="002B3351" w:rsidRPr="00A86D50">
        <w:rPr>
          <w:rFonts w:ascii="Arial" w:hAnsi="Arial" w:cs="Arial"/>
        </w:rPr>
        <w:t xml:space="preserve"> postanowień odnoszących się do sprawowania nadzoru nad Domem Dziecka (jednostką budżetową bez osobowości prawnej)</w:t>
      </w:r>
      <w:r w:rsidR="00DE6580">
        <w:rPr>
          <w:rFonts w:ascii="Arial" w:hAnsi="Arial" w:cs="Arial"/>
        </w:rPr>
        <w:t xml:space="preserve"> oraz </w:t>
      </w:r>
      <w:r w:rsidR="00100BD2">
        <w:rPr>
          <w:rFonts w:ascii="Arial" w:hAnsi="Arial" w:cs="Arial"/>
        </w:rPr>
        <w:t xml:space="preserve">nie wskazywał źródeł </w:t>
      </w:r>
      <w:r w:rsidR="002B4CFD">
        <w:rPr>
          <w:rFonts w:ascii="Arial" w:hAnsi="Arial" w:cs="Arial"/>
        </w:rPr>
        <w:t>pozyskiwania dochodów</w:t>
      </w:r>
      <w:r w:rsidR="0025694C" w:rsidRPr="00A86D50">
        <w:rPr>
          <w:rFonts w:ascii="Arial" w:hAnsi="Arial" w:cs="Arial"/>
        </w:rPr>
        <w:t>.</w:t>
      </w:r>
    </w:p>
    <w:p w:rsidR="004F4170" w:rsidRPr="004F4170" w:rsidRDefault="004F4170" w:rsidP="004F4170">
      <w:pPr>
        <w:spacing w:after="0" w:line="360" w:lineRule="auto"/>
        <w:jc w:val="both"/>
        <w:rPr>
          <w:rFonts w:ascii="Arial" w:eastAsia="Times New Roman" w:hAnsi="Arial" w:cs="Arial"/>
          <w:lang w:eastAsia="pl-PL"/>
        </w:rPr>
        <w:sectPr w:rsidR="004F4170" w:rsidRPr="004F4170" w:rsidSect="00655F61">
          <w:footerReference w:type="default" r:id="rId9"/>
          <w:footerReference w:type="first" r:id="rId10"/>
          <w:pgSz w:w="11906" w:h="16838"/>
          <w:pgMar w:top="1417" w:right="1417" w:bottom="1843" w:left="2835" w:header="708" w:footer="708" w:gutter="0"/>
          <w:pgNumType w:start="2"/>
          <w:cols w:space="708"/>
          <w:titlePg/>
          <w:docGrid w:linePitch="360"/>
        </w:sectPr>
      </w:pPr>
    </w:p>
    <w:p w:rsidR="005F1952" w:rsidRPr="00CF37DB" w:rsidRDefault="00C91828" w:rsidP="00C91828">
      <w:pPr>
        <w:pStyle w:val="Akapitzlist"/>
        <w:numPr>
          <w:ilvl w:val="0"/>
          <w:numId w:val="19"/>
        </w:numPr>
        <w:spacing w:after="0" w:line="360" w:lineRule="auto"/>
        <w:jc w:val="both"/>
        <w:rPr>
          <w:rFonts w:ascii="Arial" w:eastAsia="Times New Roman" w:hAnsi="Arial" w:cs="Arial"/>
          <w:lang w:eastAsia="pl-PL"/>
        </w:rPr>
      </w:pPr>
      <w:r w:rsidRPr="00CF37DB">
        <w:rPr>
          <w:rFonts w:ascii="Arial" w:hAnsi="Arial" w:cs="Arial"/>
        </w:rPr>
        <w:lastRenderedPageBreak/>
        <w:t>Struktura wewnętrzna Domu Dziecka nie zapewniała prawidłowego funkcjonowania kontroli zarządczej (w Regulaminie organizacyjnym</w:t>
      </w:r>
      <w:r>
        <w:rPr>
          <w:rFonts w:ascii="Arial" w:hAnsi="Arial" w:cs="Arial"/>
        </w:rPr>
        <w:t xml:space="preserve"> </w:t>
      </w:r>
      <w:r w:rsidR="005F1952" w:rsidRPr="00CF37DB">
        <w:rPr>
          <w:rFonts w:ascii="Arial" w:hAnsi="Arial" w:cs="Arial"/>
        </w:rPr>
        <w:t xml:space="preserve">Domu Dziecka wyodrębniono piony, którym nie przypisano nadzoru merytorycznego). </w:t>
      </w:r>
    </w:p>
    <w:p w:rsidR="001D5C53" w:rsidRDefault="002865E9" w:rsidP="00C91828">
      <w:pPr>
        <w:pStyle w:val="Akapitzlist"/>
        <w:numPr>
          <w:ilvl w:val="0"/>
          <w:numId w:val="19"/>
        </w:numPr>
        <w:spacing w:after="0" w:line="360" w:lineRule="auto"/>
        <w:jc w:val="both"/>
        <w:rPr>
          <w:rFonts w:ascii="Arial" w:hAnsi="Arial" w:cs="Arial"/>
        </w:rPr>
      </w:pPr>
      <w:r>
        <w:rPr>
          <w:rFonts w:ascii="Arial" w:hAnsi="Arial" w:cs="Arial"/>
        </w:rPr>
        <w:t xml:space="preserve">Dyrektor </w:t>
      </w:r>
      <w:r w:rsidR="001D5C53">
        <w:rPr>
          <w:rFonts w:ascii="Arial" w:hAnsi="Arial" w:cs="Arial"/>
        </w:rPr>
        <w:t xml:space="preserve">Domu Dziecka </w:t>
      </w:r>
      <w:r w:rsidR="0006076E">
        <w:rPr>
          <w:rFonts w:ascii="Arial" w:hAnsi="Arial" w:cs="Arial"/>
        </w:rPr>
        <w:t xml:space="preserve">udzielił upoważnienia pracownikowi jednostki do zastępowania Dyrektora podczas jego </w:t>
      </w:r>
      <w:r w:rsidR="006718F3">
        <w:rPr>
          <w:rFonts w:ascii="Arial" w:hAnsi="Arial" w:cs="Arial"/>
        </w:rPr>
        <w:t>nieobecności</w:t>
      </w:r>
      <w:r w:rsidR="002C4F16">
        <w:rPr>
          <w:rFonts w:ascii="Arial" w:hAnsi="Arial" w:cs="Arial"/>
        </w:rPr>
        <w:t>,</w:t>
      </w:r>
      <w:r w:rsidR="0006076E">
        <w:rPr>
          <w:rFonts w:ascii="Arial" w:hAnsi="Arial" w:cs="Arial"/>
        </w:rPr>
        <w:t xml:space="preserve"> bez uzyskania </w:t>
      </w:r>
      <w:r w:rsidR="007F4C3D">
        <w:rPr>
          <w:rFonts w:ascii="Arial" w:hAnsi="Arial" w:cs="Arial"/>
        </w:rPr>
        <w:t xml:space="preserve">akceptacji wskazanej osoby przez </w:t>
      </w:r>
      <w:r w:rsidR="001D5C53">
        <w:rPr>
          <w:rFonts w:ascii="Arial" w:hAnsi="Arial" w:cs="Arial"/>
        </w:rPr>
        <w:t xml:space="preserve">Prezydenta Miasta. </w:t>
      </w:r>
    </w:p>
    <w:p w:rsidR="007F0229" w:rsidRDefault="00F41C84" w:rsidP="00C91828">
      <w:pPr>
        <w:pStyle w:val="Akapitzlist"/>
        <w:numPr>
          <w:ilvl w:val="0"/>
          <w:numId w:val="19"/>
        </w:numPr>
        <w:spacing w:after="0" w:line="360" w:lineRule="auto"/>
        <w:jc w:val="both"/>
        <w:rPr>
          <w:rFonts w:ascii="Arial" w:hAnsi="Arial" w:cs="Arial"/>
        </w:rPr>
      </w:pPr>
      <w:r>
        <w:rPr>
          <w:rFonts w:ascii="Arial" w:hAnsi="Arial" w:cs="Arial"/>
        </w:rPr>
        <w:t>W jednostce, osobie zatrudnionej</w:t>
      </w:r>
      <w:r w:rsidR="007F0229">
        <w:rPr>
          <w:rFonts w:ascii="Arial" w:hAnsi="Arial" w:cs="Arial"/>
        </w:rPr>
        <w:t xml:space="preserve"> </w:t>
      </w:r>
      <w:r>
        <w:rPr>
          <w:rFonts w:ascii="Arial" w:hAnsi="Arial" w:cs="Arial"/>
        </w:rPr>
        <w:t xml:space="preserve">na stanowisku </w:t>
      </w:r>
      <w:r w:rsidR="00A86D50">
        <w:rPr>
          <w:rFonts w:ascii="Arial" w:hAnsi="Arial" w:cs="Arial"/>
        </w:rPr>
        <w:t xml:space="preserve">pomocy administracyjno-finansowej </w:t>
      </w:r>
      <w:r w:rsidR="007F0229">
        <w:rPr>
          <w:rFonts w:ascii="Arial" w:hAnsi="Arial" w:cs="Arial"/>
        </w:rPr>
        <w:t xml:space="preserve">(posiadającej obecnie 5 letni staż pracy w jednostce) </w:t>
      </w:r>
      <w:r>
        <w:rPr>
          <w:rFonts w:ascii="Arial" w:hAnsi="Arial" w:cs="Arial"/>
        </w:rPr>
        <w:t>przydzielono</w:t>
      </w:r>
      <w:r w:rsidR="00A86D50">
        <w:rPr>
          <w:rFonts w:ascii="Arial" w:hAnsi="Arial" w:cs="Arial"/>
        </w:rPr>
        <w:t xml:space="preserve"> za</w:t>
      </w:r>
      <w:r>
        <w:rPr>
          <w:rFonts w:ascii="Arial" w:hAnsi="Arial" w:cs="Arial"/>
        </w:rPr>
        <w:t xml:space="preserve">kres obowiązków </w:t>
      </w:r>
      <w:r w:rsidR="007F0229">
        <w:rPr>
          <w:rFonts w:ascii="Arial" w:hAnsi="Arial" w:cs="Arial"/>
        </w:rPr>
        <w:t xml:space="preserve">właściwych dla stanowiska urzędniczego. </w:t>
      </w:r>
    </w:p>
    <w:p w:rsidR="001A2BFA" w:rsidRDefault="007F0229" w:rsidP="00C91828">
      <w:pPr>
        <w:pStyle w:val="Akapitzlist"/>
        <w:numPr>
          <w:ilvl w:val="0"/>
          <w:numId w:val="19"/>
        </w:numPr>
        <w:spacing w:after="0" w:line="360" w:lineRule="auto"/>
        <w:jc w:val="both"/>
        <w:rPr>
          <w:rFonts w:ascii="Arial" w:hAnsi="Arial" w:cs="Arial"/>
        </w:rPr>
      </w:pPr>
      <w:r>
        <w:rPr>
          <w:rFonts w:ascii="Arial" w:hAnsi="Arial" w:cs="Arial"/>
        </w:rPr>
        <w:t xml:space="preserve">W </w:t>
      </w:r>
      <w:r w:rsidR="001A2BFA">
        <w:rPr>
          <w:rFonts w:ascii="Arial" w:hAnsi="Arial" w:cs="Arial"/>
        </w:rPr>
        <w:t>Regulamin</w:t>
      </w:r>
      <w:r>
        <w:rPr>
          <w:rFonts w:ascii="Arial" w:hAnsi="Arial" w:cs="Arial"/>
        </w:rPr>
        <w:t>ie</w:t>
      </w:r>
      <w:r w:rsidR="001A2BFA">
        <w:rPr>
          <w:rFonts w:ascii="Arial" w:hAnsi="Arial" w:cs="Arial"/>
        </w:rPr>
        <w:t xml:space="preserve"> wynagradzania pracowników Domu Dziecka, wprowadzony</w:t>
      </w:r>
      <w:r>
        <w:rPr>
          <w:rFonts w:ascii="Arial" w:hAnsi="Arial" w:cs="Arial"/>
        </w:rPr>
        <w:t>m</w:t>
      </w:r>
      <w:r w:rsidR="001A2BFA">
        <w:rPr>
          <w:rFonts w:ascii="Arial" w:hAnsi="Arial" w:cs="Arial"/>
        </w:rPr>
        <w:t xml:space="preserve"> Zarządzeniem nr 1/2014 Dyrektora Domu Dziecka z dnia 17 stycznia 2014 r.</w:t>
      </w:r>
      <w:r w:rsidR="003D11FF">
        <w:rPr>
          <w:rFonts w:ascii="Arial" w:hAnsi="Arial" w:cs="Arial"/>
        </w:rPr>
        <w:t xml:space="preserve"> </w:t>
      </w:r>
      <w:r>
        <w:rPr>
          <w:rFonts w:ascii="Arial" w:hAnsi="Arial" w:cs="Arial"/>
        </w:rPr>
        <w:t xml:space="preserve">określono </w:t>
      </w:r>
      <w:r w:rsidR="00FA7D45">
        <w:rPr>
          <w:rFonts w:ascii="Arial" w:hAnsi="Arial" w:cs="Arial"/>
        </w:rPr>
        <w:t>dodatki</w:t>
      </w:r>
      <w:r>
        <w:rPr>
          <w:rFonts w:ascii="Arial" w:hAnsi="Arial" w:cs="Arial"/>
        </w:rPr>
        <w:t xml:space="preserve"> (takie jak</w:t>
      </w:r>
      <w:r w:rsidRPr="003964CA">
        <w:rPr>
          <w:rFonts w:ascii="Arial" w:hAnsi="Arial" w:cs="Arial"/>
        </w:rPr>
        <w:t>: za sprzątanie kuchni mlecznej i brudnej, za prowadzenie dokumentacji medycznej, za sporządzanie comi</w:t>
      </w:r>
      <w:r w:rsidR="000F5B1D">
        <w:rPr>
          <w:rFonts w:ascii="Arial" w:hAnsi="Arial" w:cs="Arial"/>
        </w:rPr>
        <w:t>esięcznych grafików, za pracę w </w:t>
      </w:r>
      <w:r w:rsidRPr="003964CA">
        <w:rPr>
          <w:rFonts w:ascii="Arial" w:hAnsi="Arial" w:cs="Arial"/>
        </w:rPr>
        <w:t>komisji przetargowej</w:t>
      </w:r>
      <w:r>
        <w:rPr>
          <w:rFonts w:ascii="Arial" w:hAnsi="Arial" w:cs="Arial"/>
        </w:rPr>
        <w:t>)</w:t>
      </w:r>
      <w:r w:rsidR="00FA7D45">
        <w:rPr>
          <w:rFonts w:ascii="Arial" w:hAnsi="Arial" w:cs="Arial"/>
        </w:rPr>
        <w:t>, będące sk</w:t>
      </w:r>
      <w:r w:rsidR="000F5B1D">
        <w:rPr>
          <w:rFonts w:ascii="Arial" w:hAnsi="Arial" w:cs="Arial"/>
        </w:rPr>
        <w:t>ładnikami wynagrodzenia za pracę</w:t>
      </w:r>
      <w:r w:rsidR="00FA7D45">
        <w:rPr>
          <w:rFonts w:ascii="Arial" w:hAnsi="Arial" w:cs="Arial"/>
        </w:rPr>
        <w:t xml:space="preserve">, które nie </w:t>
      </w:r>
      <w:r w:rsidR="00BD3037">
        <w:rPr>
          <w:rFonts w:ascii="Arial" w:hAnsi="Arial" w:cs="Arial"/>
        </w:rPr>
        <w:t>znajdowały podstaw w </w:t>
      </w:r>
      <w:r w:rsidR="00FA7D45">
        <w:rPr>
          <w:rFonts w:ascii="Arial" w:hAnsi="Arial" w:cs="Arial"/>
        </w:rPr>
        <w:t>rozporządzeniu Rady Ministrów z dnia 18 marca 2009 r.</w:t>
      </w:r>
      <w:r w:rsidR="00C152E0">
        <w:rPr>
          <w:rFonts w:ascii="Arial" w:hAnsi="Arial" w:cs="Arial"/>
        </w:rPr>
        <w:t xml:space="preserve"> </w:t>
      </w:r>
      <w:r>
        <w:rPr>
          <w:rFonts w:ascii="Arial" w:eastAsia="Times New Roman" w:hAnsi="Arial" w:cs="Arial"/>
          <w:bCs/>
          <w:lang w:eastAsia="pl-PL"/>
        </w:rPr>
        <w:t>w </w:t>
      </w:r>
      <w:r w:rsidR="00C152E0" w:rsidRPr="00C152E0">
        <w:rPr>
          <w:rFonts w:ascii="Arial" w:eastAsia="Times New Roman" w:hAnsi="Arial" w:cs="Arial"/>
          <w:bCs/>
          <w:lang w:eastAsia="pl-PL"/>
        </w:rPr>
        <w:t>sprawie wynagradzania</w:t>
      </w:r>
      <w:r w:rsidR="00C152E0">
        <w:rPr>
          <w:rFonts w:ascii="Arial" w:hAnsi="Arial" w:cs="Arial"/>
        </w:rPr>
        <w:t xml:space="preserve"> pracowników samorządowych </w:t>
      </w:r>
      <w:r w:rsidR="00EF5B8F">
        <w:rPr>
          <w:rFonts w:ascii="Arial" w:hAnsi="Arial" w:cs="Arial"/>
        </w:rPr>
        <w:t>(</w:t>
      </w:r>
      <w:proofErr w:type="spellStart"/>
      <w:r w:rsidR="0053421F">
        <w:rPr>
          <w:rFonts w:ascii="Arial" w:hAnsi="Arial" w:cs="Arial"/>
        </w:rPr>
        <w:t>t.j</w:t>
      </w:r>
      <w:proofErr w:type="spellEnd"/>
      <w:r w:rsidR="0053421F">
        <w:rPr>
          <w:rFonts w:ascii="Arial" w:hAnsi="Arial" w:cs="Arial"/>
        </w:rPr>
        <w:t xml:space="preserve">. </w:t>
      </w:r>
      <w:r w:rsidR="00EF5B8F">
        <w:rPr>
          <w:rFonts w:ascii="Arial" w:hAnsi="Arial" w:cs="Arial"/>
        </w:rPr>
        <w:t>Dz. U. z 2014 r. poz. 1786).</w:t>
      </w:r>
    </w:p>
    <w:p w:rsidR="001A2BFA" w:rsidRDefault="007F0229" w:rsidP="00C91828">
      <w:pPr>
        <w:pStyle w:val="Akapitzlist"/>
        <w:numPr>
          <w:ilvl w:val="0"/>
          <w:numId w:val="19"/>
        </w:numPr>
        <w:spacing w:after="0" w:line="360" w:lineRule="auto"/>
        <w:jc w:val="both"/>
        <w:rPr>
          <w:rFonts w:ascii="Arial" w:hAnsi="Arial" w:cs="Arial"/>
        </w:rPr>
      </w:pPr>
      <w:r>
        <w:rPr>
          <w:rFonts w:ascii="Arial" w:hAnsi="Arial" w:cs="Arial"/>
        </w:rPr>
        <w:t xml:space="preserve">Regulamin </w:t>
      </w:r>
      <w:r w:rsidR="001A2BFA">
        <w:rPr>
          <w:rFonts w:ascii="Arial" w:hAnsi="Arial" w:cs="Arial"/>
        </w:rPr>
        <w:t xml:space="preserve">naboru na wolne stanowisko urzędnicze, wprowadzony Zarządzeniem </w:t>
      </w:r>
      <w:r w:rsidR="001A2BFA" w:rsidRPr="00CF37DB">
        <w:rPr>
          <w:rFonts w:ascii="Arial" w:hAnsi="Arial" w:cs="Arial"/>
        </w:rPr>
        <w:t>Nr 1/2005 Dyrektora Domu Dziecka z dnia 26 września 2005 r.</w:t>
      </w:r>
      <w:r w:rsidR="00CF37DB" w:rsidRPr="00CF37DB">
        <w:rPr>
          <w:rFonts w:ascii="Arial" w:hAnsi="Arial" w:cs="Arial"/>
        </w:rPr>
        <w:t xml:space="preserve">, opracowany na podstawie uchylonej ustawy z </w:t>
      </w:r>
      <w:r w:rsidR="00CF37DB" w:rsidRPr="00CF37DB">
        <w:rPr>
          <w:rFonts w:ascii="Arial" w:hAnsi="Arial" w:cs="Arial"/>
          <w:bCs/>
        </w:rPr>
        <w:t>dnia 22 marca 1990 r.</w:t>
      </w:r>
      <w:r w:rsidR="00CF37DB" w:rsidRPr="00CF37DB">
        <w:rPr>
          <w:rFonts w:ascii="Arial" w:hAnsi="Arial" w:cs="Arial"/>
        </w:rPr>
        <w:t xml:space="preserve"> </w:t>
      </w:r>
      <w:r w:rsidR="00CF37DB" w:rsidRPr="00CF37DB">
        <w:rPr>
          <w:rFonts w:ascii="Arial" w:hAnsi="Arial" w:cs="Arial"/>
          <w:bCs/>
        </w:rPr>
        <w:t>o pracownikach samorządowych (</w:t>
      </w:r>
      <w:proofErr w:type="spellStart"/>
      <w:r w:rsidR="00180286">
        <w:rPr>
          <w:rFonts w:ascii="Arial" w:hAnsi="Arial" w:cs="Arial"/>
          <w:bCs/>
        </w:rPr>
        <w:t>t.j</w:t>
      </w:r>
      <w:proofErr w:type="spellEnd"/>
      <w:r w:rsidR="00180286">
        <w:rPr>
          <w:rFonts w:ascii="Arial" w:hAnsi="Arial" w:cs="Arial"/>
          <w:bCs/>
        </w:rPr>
        <w:t xml:space="preserve">. </w:t>
      </w:r>
      <w:r w:rsidR="00CF37DB" w:rsidRPr="00CF37DB">
        <w:rPr>
          <w:rFonts w:ascii="Arial" w:hAnsi="Arial" w:cs="Arial"/>
          <w:bCs/>
        </w:rPr>
        <w:t>Dz.</w:t>
      </w:r>
      <w:r w:rsidR="00316238">
        <w:rPr>
          <w:rFonts w:ascii="Arial" w:hAnsi="Arial" w:cs="Arial"/>
          <w:bCs/>
        </w:rPr>
        <w:t xml:space="preserve"> </w:t>
      </w:r>
      <w:r w:rsidR="00CF37DB" w:rsidRPr="00CF37DB">
        <w:rPr>
          <w:rFonts w:ascii="Arial" w:hAnsi="Arial" w:cs="Arial"/>
          <w:bCs/>
        </w:rPr>
        <w:t>U. z 2001 r. Nr 142, poz. 1593, ze zm.)</w:t>
      </w:r>
      <w:r w:rsidR="00CF37DB">
        <w:rPr>
          <w:rFonts w:ascii="Arial" w:hAnsi="Arial" w:cs="Arial"/>
          <w:bCs/>
        </w:rPr>
        <w:t xml:space="preserve"> w zakresie przebiegu prowadzonego naboru</w:t>
      </w:r>
      <w:r w:rsidR="001A2BFA">
        <w:rPr>
          <w:rFonts w:ascii="Arial" w:hAnsi="Arial" w:cs="Arial"/>
        </w:rPr>
        <w:t xml:space="preserve"> nie został dostosowany do obowiązujących przepisów prawa, tj. ustawy z dnia 21 listopada 2008 r. o pracownikach samorządowych (</w:t>
      </w:r>
      <w:proofErr w:type="spellStart"/>
      <w:r w:rsidR="00180286">
        <w:rPr>
          <w:rFonts w:ascii="Arial" w:hAnsi="Arial" w:cs="Arial"/>
        </w:rPr>
        <w:t>t.j</w:t>
      </w:r>
      <w:proofErr w:type="spellEnd"/>
      <w:r w:rsidR="00180286">
        <w:rPr>
          <w:rFonts w:ascii="Arial" w:hAnsi="Arial" w:cs="Arial"/>
        </w:rPr>
        <w:t xml:space="preserve">. </w:t>
      </w:r>
      <w:r w:rsidR="001A2BFA">
        <w:rPr>
          <w:rFonts w:ascii="Arial" w:hAnsi="Arial" w:cs="Arial"/>
          <w:bCs/>
        </w:rPr>
        <w:t>Dz. U. z </w:t>
      </w:r>
      <w:r w:rsidR="001A2BFA" w:rsidRPr="009F3F01">
        <w:rPr>
          <w:rFonts w:ascii="Arial" w:hAnsi="Arial" w:cs="Arial"/>
          <w:bCs/>
        </w:rPr>
        <w:t>2014</w:t>
      </w:r>
      <w:r w:rsidR="001A2BFA">
        <w:rPr>
          <w:rFonts w:ascii="Arial" w:hAnsi="Arial" w:cs="Arial"/>
          <w:bCs/>
        </w:rPr>
        <w:t> r</w:t>
      </w:r>
      <w:r w:rsidR="001A2BFA" w:rsidRPr="009F3F01">
        <w:rPr>
          <w:rFonts w:ascii="Arial" w:hAnsi="Arial" w:cs="Arial"/>
          <w:bCs/>
        </w:rPr>
        <w:t>.</w:t>
      </w:r>
      <w:r w:rsidR="001A2BFA">
        <w:rPr>
          <w:rFonts w:ascii="Arial" w:hAnsi="Arial" w:cs="Arial"/>
          <w:bCs/>
        </w:rPr>
        <w:t>, poz. 1202</w:t>
      </w:r>
      <w:r w:rsidR="001A2BFA" w:rsidRPr="009F3F01">
        <w:rPr>
          <w:rFonts w:ascii="Arial" w:hAnsi="Arial" w:cs="Arial"/>
          <w:bCs/>
        </w:rPr>
        <w:t>)</w:t>
      </w:r>
      <w:r w:rsidR="001A2BFA">
        <w:rPr>
          <w:rFonts w:ascii="Arial" w:hAnsi="Arial" w:cs="Arial"/>
          <w:bCs/>
        </w:rPr>
        <w:t>.</w:t>
      </w:r>
      <w:r w:rsidR="001A2BFA">
        <w:rPr>
          <w:rFonts w:ascii="Arial" w:hAnsi="Arial" w:cs="Arial"/>
        </w:rPr>
        <w:t xml:space="preserve"> </w:t>
      </w:r>
    </w:p>
    <w:p w:rsidR="00F94048" w:rsidRPr="00D94B82" w:rsidRDefault="00D94B82" w:rsidP="00C91828">
      <w:pPr>
        <w:pStyle w:val="Akapitzlist"/>
        <w:numPr>
          <w:ilvl w:val="0"/>
          <w:numId w:val="19"/>
        </w:numPr>
        <w:spacing w:after="120" w:line="360" w:lineRule="auto"/>
        <w:contextualSpacing w:val="0"/>
        <w:jc w:val="both"/>
        <w:rPr>
          <w:rFonts w:ascii="Arial" w:hAnsi="Arial" w:cs="Arial"/>
        </w:rPr>
      </w:pPr>
      <w:r w:rsidRPr="00D94B82">
        <w:rPr>
          <w:rFonts w:ascii="Arial" w:hAnsi="Arial" w:cs="Arial"/>
        </w:rPr>
        <w:t>W jednostce nie był przestrzegany termin okresowej oceny pracowników określony w Regulaminie okresowej oceny pracowników pracujących na stanowiskach urzędniczych, wprowadzonym Zarządzeniem Nr 7/2009 Dyrektora Domu Dziecka z dnia 19 maja 2009 r.</w:t>
      </w:r>
    </w:p>
    <w:p w:rsidR="00596DF9" w:rsidRPr="009F3F01" w:rsidRDefault="00CC0C12" w:rsidP="000A432B">
      <w:pPr>
        <w:numPr>
          <w:ilvl w:val="0"/>
          <w:numId w:val="17"/>
        </w:numPr>
        <w:autoSpaceDE w:val="0"/>
        <w:autoSpaceDN w:val="0"/>
        <w:adjustRightInd w:val="0"/>
        <w:spacing w:after="0" w:line="360" w:lineRule="auto"/>
        <w:ind w:left="360"/>
        <w:contextualSpacing/>
        <w:jc w:val="both"/>
        <w:rPr>
          <w:rFonts w:ascii="Arial" w:eastAsia="Times New Roman" w:hAnsi="Arial" w:cs="Arial"/>
          <w:lang w:eastAsia="pl-PL"/>
        </w:rPr>
      </w:pPr>
      <w:r>
        <w:rPr>
          <w:rFonts w:ascii="Arial" w:hAnsi="Arial" w:cs="Arial"/>
        </w:rPr>
        <w:t>Polityka rachunkowości, kontrola i obieg dowodów księgowych, rachunki bank</w:t>
      </w:r>
      <w:r w:rsidR="00F32C3B">
        <w:rPr>
          <w:rFonts w:ascii="Arial" w:hAnsi="Arial" w:cs="Arial"/>
        </w:rPr>
        <w:t>owe.</w:t>
      </w:r>
    </w:p>
    <w:p w:rsidR="009F00EE" w:rsidRDefault="006E6F35" w:rsidP="000A432B">
      <w:pPr>
        <w:pStyle w:val="Akapitzlist"/>
        <w:numPr>
          <w:ilvl w:val="0"/>
          <w:numId w:val="20"/>
        </w:numPr>
        <w:spacing w:after="120" w:line="360" w:lineRule="auto"/>
        <w:jc w:val="both"/>
        <w:rPr>
          <w:rFonts w:ascii="Arial" w:hAnsi="Arial" w:cs="Arial"/>
        </w:rPr>
      </w:pPr>
      <w:r>
        <w:rPr>
          <w:rFonts w:ascii="Arial" w:hAnsi="Arial" w:cs="Arial"/>
        </w:rPr>
        <w:t xml:space="preserve">Polityka </w:t>
      </w:r>
      <w:r w:rsidR="00F32C3B">
        <w:rPr>
          <w:rFonts w:ascii="Arial" w:hAnsi="Arial" w:cs="Arial"/>
        </w:rPr>
        <w:t xml:space="preserve">rachunkowości </w:t>
      </w:r>
      <w:r>
        <w:rPr>
          <w:rFonts w:ascii="Arial" w:hAnsi="Arial" w:cs="Arial"/>
        </w:rPr>
        <w:t xml:space="preserve">nie </w:t>
      </w:r>
      <w:r w:rsidR="000F5B1D">
        <w:rPr>
          <w:rFonts w:ascii="Arial" w:hAnsi="Arial" w:cs="Arial"/>
        </w:rPr>
        <w:t>precyzowała metod</w:t>
      </w:r>
      <w:r>
        <w:rPr>
          <w:rFonts w:ascii="Arial" w:hAnsi="Arial" w:cs="Arial"/>
        </w:rPr>
        <w:t xml:space="preserve"> ustalania </w:t>
      </w:r>
      <w:r w:rsidR="00F32C3B">
        <w:rPr>
          <w:rFonts w:ascii="Arial" w:hAnsi="Arial" w:cs="Arial"/>
        </w:rPr>
        <w:t>wyniku finansowego</w:t>
      </w:r>
      <w:r w:rsidR="000F5B1D">
        <w:rPr>
          <w:rFonts w:ascii="Arial" w:hAnsi="Arial" w:cs="Arial"/>
        </w:rPr>
        <w:t>, co </w:t>
      </w:r>
      <w:r w:rsidR="000428A8">
        <w:rPr>
          <w:rFonts w:ascii="Arial" w:hAnsi="Arial" w:cs="Arial"/>
        </w:rPr>
        <w:t xml:space="preserve">naruszało art. 10 ust. 1 pkt 2 ustawy </w:t>
      </w:r>
      <w:r w:rsidR="00400B85" w:rsidRPr="004E18EB">
        <w:rPr>
          <w:rFonts w:ascii="Arial" w:eastAsia="Times New Roman" w:hAnsi="Arial" w:cs="Arial"/>
          <w:bCs/>
          <w:lang w:eastAsia="pl-PL"/>
        </w:rPr>
        <w:t>z dnia 29 września 1994 r. o rachunkowości (</w:t>
      </w:r>
      <w:proofErr w:type="spellStart"/>
      <w:r w:rsidR="00180286">
        <w:rPr>
          <w:rFonts w:ascii="Arial" w:eastAsia="Times New Roman" w:hAnsi="Arial" w:cs="Arial"/>
          <w:bCs/>
          <w:lang w:eastAsia="pl-PL"/>
        </w:rPr>
        <w:t>t.j</w:t>
      </w:r>
      <w:proofErr w:type="spellEnd"/>
      <w:r w:rsidR="00180286">
        <w:rPr>
          <w:rFonts w:ascii="Arial" w:eastAsia="Times New Roman" w:hAnsi="Arial" w:cs="Arial"/>
          <w:bCs/>
          <w:lang w:eastAsia="pl-PL"/>
        </w:rPr>
        <w:t xml:space="preserve">. </w:t>
      </w:r>
      <w:r w:rsidR="00400B85">
        <w:rPr>
          <w:rFonts w:ascii="Arial" w:hAnsi="Arial" w:cs="Arial"/>
          <w:bCs/>
        </w:rPr>
        <w:t>Dz. U. z 2013 r. poz. 330 ze zm.)</w:t>
      </w:r>
      <w:r w:rsidR="00E519B5">
        <w:rPr>
          <w:rFonts w:ascii="Arial" w:hAnsi="Arial" w:cs="Arial"/>
          <w:bCs/>
        </w:rPr>
        <w:t>.</w:t>
      </w:r>
    </w:p>
    <w:p w:rsidR="00A43A00" w:rsidRDefault="00455720" w:rsidP="000A432B">
      <w:pPr>
        <w:pStyle w:val="Akapitzlist"/>
        <w:numPr>
          <w:ilvl w:val="0"/>
          <w:numId w:val="20"/>
        </w:numPr>
        <w:spacing w:after="120" w:line="360" w:lineRule="auto"/>
        <w:jc w:val="both"/>
        <w:rPr>
          <w:rFonts w:ascii="Arial" w:hAnsi="Arial" w:cs="Arial"/>
        </w:rPr>
      </w:pPr>
      <w:r>
        <w:rPr>
          <w:rFonts w:ascii="Arial" w:hAnsi="Arial" w:cs="Arial"/>
          <w:bCs/>
        </w:rPr>
        <w:t xml:space="preserve">Pracownicy jednostki dokonywali kontroli merytorycznej, jak i formalno-rachunkowej dokumentów finansowych, mimo braku imiennych upoważnień </w:t>
      </w:r>
      <w:r w:rsidR="00A43A00">
        <w:rPr>
          <w:rFonts w:ascii="Arial" w:hAnsi="Arial" w:cs="Arial"/>
          <w:bCs/>
        </w:rPr>
        <w:t>Dyrektor</w:t>
      </w:r>
      <w:r>
        <w:rPr>
          <w:rFonts w:ascii="Arial" w:hAnsi="Arial" w:cs="Arial"/>
          <w:bCs/>
        </w:rPr>
        <w:t>a</w:t>
      </w:r>
      <w:r w:rsidR="00A43A00">
        <w:rPr>
          <w:rFonts w:ascii="Arial" w:hAnsi="Arial" w:cs="Arial"/>
          <w:bCs/>
        </w:rPr>
        <w:t xml:space="preserve"> Domu Dziecka</w:t>
      </w:r>
      <w:r>
        <w:rPr>
          <w:rFonts w:ascii="Arial" w:hAnsi="Arial" w:cs="Arial"/>
          <w:bCs/>
        </w:rPr>
        <w:t>,</w:t>
      </w:r>
      <w:r w:rsidR="00A43A00">
        <w:rPr>
          <w:rFonts w:ascii="Arial" w:hAnsi="Arial" w:cs="Arial"/>
          <w:bCs/>
        </w:rPr>
        <w:t xml:space="preserve"> przekaza</w:t>
      </w:r>
      <w:r>
        <w:rPr>
          <w:rFonts w:ascii="Arial" w:hAnsi="Arial" w:cs="Arial"/>
          <w:bCs/>
        </w:rPr>
        <w:t>nego</w:t>
      </w:r>
      <w:r w:rsidR="00A43A00">
        <w:rPr>
          <w:rFonts w:ascii="Arial" w:hAnsi="Arial" w:cs="Arial"/>
          <w:bCs/>
        </w:rPr>
        <w:t xml:space="preserve"> w trybie art. 53 ust. 2 ustawy </w:t>
      </w:r>
      <w:r w:rsidR="00A43A00">
        <w:rPr>
          <w:rFonts w:ascii="Arial" w:eastAsia="Times New Roman" w:hAnsi="Arial" w:cs="Arial"/>
          <w:lang w:eastAsia="pl-PL"/>
        </w:rPr>
        <w:t>z dnia 27 sierpnia 2009 r.</w:t>
      </w:r>
      <w:r>
        <w:rPr>
          <w:rFonts w:ascii="Arial" w:eastAsia="Times New Roman" w:hAnsi="Arial" w:cs="Arial"/>
          <w:lang w:eastAsia="pl-PL"/>
        </w:rPr>
        <w:t xml:space="preserve"> o </w:t>
      </w:r>
      <w:r w:rsidR="00A43A00" w:rsidRPr="004E18EB">
        <w:rPr>
          <w:rFonts w:ascii="Arial" w:eastAsia="Times New Roman" w:hAnsi="Arial" w:cs="Arial"/>
          <w:lang w:eastAsia="pl-PL"/>
        </w:rPr>
        <w:t>finansach publicznych (</w:t>
      </w:r>
      <w:proofErr w:type="spellStart"/>
      <w:r w:rsidR="00180286">
        <w:rPr>
          <w:rFonts w:ascii="Arial" w:eastAsia="Times New Roman" w:hAnsi="Arial" w:cs="Arial"/>
          <w:lang w:eastAsia="pl-PL"/>
        </w:rPr>
        <w:t>t.j</w:t>
      </w:r>
      <w:proofErr w:type="spellEnd"/>
      <w:r w:rsidR="00180286">
        <w:rPr>
          <w:rFonts w:ascii="Arial" w:eastAsia="Times New Roman" w:hAnsi="Arial" w:cs="Arial"/>
          <w:lang w:eastAsia="pl-PL"/>
        </w:rPr>
        <w:t xml:space="preserve">. </w:t>
      </w:r>
      <w:r w:rsidR="00A43A00">
        <w:rPr>
          <w:rFonts w:ascii="Arial" w:eastAsia="Times New Roman" w:hAnsi="Arial" w:cs="Arial"/>
          <w:lang w:eastAsia="pl-PL"/>
        </w:rPr>
        <w:t xml:space="preserve">Dz. U. z 2013 r. </w:t>
      </w:r>
      <w:r w:rsidR="00A43A00" w:rsidRPr="004E18EB">
        <w:rPr>
          <w:rFonts w:ascii="Arial" w:eastAsia="Times New Roman" w:hAnsi="Arial" w:cs="Arial"/>
          <w:lang w:eastAsia="pl-PL"/>
        </w:rPr>
        <w:t>poz. 885 ze zm</w:t>
      </w:r>
      <w:r>
        <w:rPr>
          <w:rFonts w:ascii="Arial" w:eastAsia="Times New Roman" w:hAnsi="Arial" w:cs="Arial"/>
          <w:lang w:eastAsia="pl-PL"/>
        </w:rPr>
        <w:t>.</w:t>
      </w:r>
      <w:r w:rsidR="002E487C">
        <w:rPr>
          <w:rFonts w:ascii="Arial" w:eastAsia="Times New Roman" w:hAnsi="Arial" w:cs="Arial"/>
          <w:lang w:eastAsia="pl-PL"/>
        </w:rPr>
        <w:t>).</w:t>
      </w:r>
    </w:p>
    <w:p w:rsidR="009F00EE" w:rsidRPr="00E50234" w:rsidRDefault="00E50234" w:rsidP="00EF5EA4">
      <w:pPr>
        <w:pStyle w:val="Akapitzlist"/>
        <w:numPr>
          <w:ilvl w:val="0"/>
          <w:numId w:val="20"/>
        </w:numPr>
        <w:spacing w:after="120" w:line="360" w:lineRule="auto"/>
        <w:jc w:val="both"/>
        <w:rPr>
          <w:rFonts w:ascii="Arial" w:hAnsi="Arial" w:cs="Arial"/>
        </w:rPr>
      </w:pPr>
      <w:r w:rsidRPr="00E50234">
        <w:rPr>
          <w:rFonts w:ascii="Arial" w:hAnsi="Arial" w:cs="Arial"/>
          <w:bCs/>
        </w:rPr>
        <w:lastRenderedPageBreak/>
        <w:t xml:space="preserve">W jednostce wprowadzano nowe mechanizmy kontroli </w:t>
      </w:r>
      <w:r w:rsidR="00633A7C">
        <w:rPr>
          <w:rFonts w:ascii="Arial" w:hAnsi="Arial" w:cs="Arial"/>
          <w:bCs/>
        </w:rPr>
        <w:t>(regulacje wewnętrzne) w </w:t>
      </w:r>
      <w:r w:rsidRPr="00E50234">
        <w:rPr>
          <w:rFonts w:ascii="Arial" w:hAnsi="Arial" w:cs="Arial"/>
          <w:bCs/>
        </w:rPr>
        <w:t xml:space="preserve">miejsce dotychczasowych, bez </w:t>
      </w:r>
      <w:r w:rsidR="00AF4FFB" w:rsidRPr="00E50234">
        <w:rPr>
          <w:rFonts w:ascii="Arial" w:hAnsi="Arial" w:cs="Arial"/>
        </w:rPr>
        <w:t xml:space="preserve">stosowania klauzul </w:t>
      </w:r>
      <w:r w:rsidR="00712ECD" w:rsidRPr="00E50234">
        <w:rPr>
          <w:rFonts w:ascii="Arial" w:hAnsi="Arial" w:cs="Arial"/>
        </w:rPr>
        <w:t>uchylający</w:t>
      </w:r>
      <w:r w:rsidR="00AF4FFB" w:rsidRPr="00E50234">
        <w:rPr>
          <w:rFonts w:ascii="Arial" w:hAnsi="Arial" w:cs="Arial"/>
        </w:rPr>
        <w:t>ch.</w:t>
      </w:r>
    </w:p>
    <w:p w:rsidR="008B27A8" w:rsidRPr="00E56321" w:rsidRDefault="008B27A8" w:rsidP="000A432B">
      <w:pPr>
        <w:pStyle w:val="Akapitzlist"/>
        <w:numPr>
          <w:ilvl w:val="0"/>
          <w:numId w:val="20"/>
        </w:numPr>
        <w:spacing w:after="120" w:line="360" w:lineRule="auto"/>
        <w:jc w:val="both"/>
        <w:rPr>
          <w:rFonts w:ascii="Arial" w:hAnsi="Arial" w:cs="Arial"/>
        </w:rPr>
      </w:pPr>
      <w:r>
        <w:rPr>
          <w:rFonts w:ascii="Arial" w:hAnsi="Arial" w:cs="Arial"/>
        </w:rPr>
        <w:t xml:space="preserve">W jednostce utworzono </w:t>
      </w:r>
      <w:r w:rsidR="00697271">
        <w:rPr>
          <w:rFonts w:ascii="Arial" w:hAnsi="Arial" w:cs="Arial"/>
        </w:rPr>
        <w:t>kont</w:t>
      </w:r>
      <w:r>
        <w:rPr>
          <w:rFonts w:ascii="Arial" w:hAnsi="Arial" w:cs="Arial"/>
        </w:rPr>
        <w:t>o księgowe</w:t>
      </w:r>
      <w:r w:rsidR="00697271">
        <w:rPr>
          <w:rFonts w:ascii="Arial" w:hAnsi="Arial" w:cs="Arial"/>
        </w:rPr>
        <w:t xml:space="preserve"> </w:t>
      </w:r>
      <w:r>
        <w:rPr>
          <w:rFonts w:ascii="Arial" w:hAnsi="Arial" w:cs="Arial"/>
        </w:rPr>
        <w:t xml:space="preserve">o </w:t>
      </w:r>
      <w:r w:rsidR="00697271">
        <w:rPr>
          <w:rFonts w:ascii="Arial" w:hAnsi="Arial" w:cs="Arial"/>
        </w:rPr>
        <w:t>symbolu 131</w:t>
      </w:r>
      <w:r w:rsidR="00B6749B">
        <w:rPr>
          <w:rFonts w:ascii="Arial" w:hAnsi="Arial" w:cs="Arial"/>
        </w:rPr>
        <w:t>,</w:t>
      </w:r>
      <w:r>
        <w:rPr>
          <w:rFonts w:ascii="Arial" w:hAnsi="Arial" w:cs="Arial"/>
        </w:rPr>
        <w:t xml:space="preserve"> nie wynikające z Zakładowego planu kont. Prowadzone konto m</w:t>
      </w:r>
      <w:r w:rsidR="00B6749B">
        <w:rPr>
          <w:rFonts w:ascii="Arial" w:hAnsi="Arial" w:cs="Arial"/>
        </w:rPr>
        <w:t>i</w:t>
      </w:r>
      <w:r>
        <w:rPr>
          <w:rFonts w:ascii="Arial" w:hAnsi="Arial" w:cs="Arial"/>
        </w:rPr>
        <w:t>a</w:t>
      </w:r>
      <w:r w:rsidR="00B6749B">
        <w:rPr>
          <w:rFonts w:ascii="Arial" w:hAnsi="Arial" w:cs="Arial"/>
        </w:rPr>
        <w:t>ło</w:t>
      </w:r>
      <w:r>
        <w:rPr>
          <w:rFonts w:ascii="Arial" w:hAnsi="Arial" w:cs="Arial"/>
        </w:rPr>
        <w:t xml:space="preserve"> na celu</w:t>
      </w:r>
      <w:r w:rsidR="00697271">
        <w:rPr>
          <w:rFonts w:ascii="Arial" w:hAnsi="Arial" w:cs="Arial"/>
        </w:rPr>
        <w:t xml:space="preserve"> </w:t>
      </w:r>
      <w:r>
        <w:rPr>
          <w:rFonts w:ascii="Arial" w:hAnsi="Arial" w:cs="Arial"/>
          <w:bCs/>
        </w:rPr>
        <w:t>ewidencję dochodu dziecka z tytułu otrzymywanych alimentów, renty rodzinnej oraz uposażenia rodzinnego,</w:t>
      </w:r>
      <w:r>
        <w:rPr>
          <w:rFonts w:ascii="Arial" w:hAnsi="Arial" w:cs="Arial"/>
        </w:rPr>
        <w:t xml:space="preserve"> zgodnie </w:t>
      </w:r>
      <w:r w:rsidR="006E394B" w:rsidRPr="0096786F">
        <w:rPr>
          <w:rFonts w:ascii="Arial" w:hAnsi="Arial" w:cs="Arial"/>
        </w:rPr>
        <w:t>z </w:t>
      </w:r>
      <w:r w:rsidRPr="0096786F">
        <w:rPr>
          <w:rFonts w:ascii="Arial" w:hAnsi="Arial" w:cs="Arial"/>
        </w:rPr>
        <w:t>art.</w:t>
      </w:r>
      <w:r w:rsidR="00B6749B" w:rsidRPr="0096786F">
        <w:rPr>
          <w:rFonts w:ascii="Arial" w:hAnsi="Arial" w:cs="Arial"/>
        </w:rPr>
        <w:t> </w:t>
      </w:r>
      <w:r w:rsidRPr="0096786F">
        <w:rPr>
          <w:rFonts w:ascii="Arial" w:hAnsi="Arial" w:cs="Arial"/>
        </w:rPr>
        <w:t xml:space="preserve">80 ust. 3 ustawy </w:t>
      </w:r>
      <w:r w:rsidR="0096786F" w:rsidRPr="0096786F">
        <w:rPr>
          <w:rFonts w:ascii="Arial" w:eastAsia="Times New Roman" w:hAnsi="Arial" w:cs="Arial"/>
          <w:lang w:eastAsia="pl-PL"/>
        </w:rPr>
        <w:t xml:space="preserve">z </w:t>
      </w:r>
      <w:r w:rsidR="0096786F" w:rsidRPr="0096786F">
        <w:rPr>
          <w:rFonts w:ascii="12tcbbh" w:hAnsi="12tcbbh" w:cs="12tcbbh"/>
        </w:rPr>
        <w:t xml:space="preserve">dnia 9 czerwca 2011 r. </w:t>
      </w:r>
      <w:r w:rsidRPr="0096786F">
        <w:rPr>
          <w:rFonts w:ascii="Arial" w:hAnsi="Arial" w:cs="Arial"/>
          <w:bCs/>
        </w:rPr>
        <w:t>o wspieraniu rodziny i systemie pieczy</w:t>
      </w:r>
      <w:r w:rsidRPr="008E658C">
        <w:rPr>
          <w:rFonts w:ascii="Arial" w:hAnsi="Arial" w:cs="Arial"/>
          <w:bCs/>
        </w:rPr>
        <w:t xml:space="preserve"> zastępczej</w:t>
      </w:r>
      <w:r w:rsidRPr="008E658C">
        <w:rPr>
          <w:rFonts w:ascii="Arial" w:eastAsia="Times New Roman" w:hAnsi="Arial" w:cs="Arial"/>
          <w:lang w:eastAsia="pl-PL"/>
        </w:rPr>
        <w:t xml:space="preserve"> (</w:t>
      </w:r>
      <w:proofErr w:type="spellStart"/>
      <w:r w:rsidR="0096786F">
        <w:rPr>
          <w:rFonts w:ascii="Arial" w:eastAsia="Times New Roman" w:hAnsi="Arial" w:cs="Arial"/>
          <w:lang w:eastAsia="pl-PL"/>
        </w:rPr>
        <w:t>t.j</w:t>
      </w:r>
      <w:proofErr w:type="spellEnd"/>
      <w:r w:rsidR="0096786F">
        <w:rPr>
          <w:rFonts w:ascii="Arial" w:eastAsia="Times New Roman" w:hAnsi="Arial" w:cs="Arial"/>
          <w:lang w:eastAsia="pl-PL"/>
        </w:rPr>
        <w:t xml:space="preserve">. </w:t>
      </w:r>
      <w:r w:rsidRPr="008E658C">
        <w:rPr>
          <w:rFonts w:ascii="Arial" w:eastAsia="Times New Roman" w:hAnsi="Arial" w:cs="Arial"/>
          <w:lang w:eastAsia="pl-PL"/>
        </w:rPr>
        <w:t xml:space="preserve">Dz. U. z 2013 r. poz. </w:t>
      </w:r>
      <w:r>
        <w:rPr>
          <w:rFonts w:ascii="Arial" w:eastAsia="Times New Roman" w:hAnsi="Arial" w:cs="Arial"/>
          <w:lang w:eastAsia="pl-PL"/>
        </w:rPr>
        <w:t xml:space="preserve">135, </w:t>
      </w:r>
      <w:r w:rsidRPr="008E658C">
        <w:rPr>
          <w:rFonts w:ascii="Arial" w:eastAsia="Times New Roman" w:hAnsi="Arial" w:cs="Arial"/>
          <w:lang w:eastAsia="pl-PL"/>
        </w:rPr>
        <w:t>ze zm.)</w:t>
      </w:r>
      <w:r>
        <w:rPr>
          <w:rFonts w:ascii="Arial" w:hAnsi="Arial" w:cs="Arial"/>
          <w:bCs/>
        </w:rPr>
        <w:t xml:space="preserve">. </w:t>
      </w:r>
    </w:p>
    <w:p w:rsidR="00B721D4" w:rsidRDefault="00B721D4" w:rsidP="00B721D4">
      <w:pPr>
        <w:numPr>
          <w:ilvl w:val="0"/>
          <w:numId w:val="17"/>
        </w:numPr>
        <w:autoSpaceDE w:val="0"/>
        <w:autoSpaceDN w:val="0"/>
        <w:adjustRightInd w:val="0"/>
        <w:spacing w:after="0" w:line="360" w:lineRule="auto"/>
        <w:ind w:left="357" w:hanging="357"/>
        <w:contextualSpacing/>
        <w:jc w:val="both"/>
        <w:rPr>
          <w:rFonts w:ascii="Arial" w:hAnsi="Arial" w:cs="Arial"/>
        </w:rPr>
      </w:pPr>
      <w:r>
        <w:rPr>
          <w:rFonts w:ascii="Arial" w:hAnsi="Arial" w:cs="Arial"/>
        </w:rPr>
        <w:t xml:space="preserve">Zamówienia publiczne i </w:t>
      </w:r>
      <w:r w:rsidR="00E33F2C">
        <w:rPr>
          <w:rFonts w:ascii="Arial" w:hAnsi="Arial" w:cs="Arial"/>
        </w:rPr>
        <w:t xml:space="preserve">zawieranie </w:t>
      </w:r>
      <w:r>
        <w:rPr>
          <w:rFonts w:ascii="Arial" w:hAnsi="Arial" w:cs="Arial"/>
        </w:rPr>
        <w:t>um</w:t>
      </w:r>
      <w:r w:rsidR="00E33F2C">
        <w:rPr>
          <w:rFonts w:ascii="Arial" w:hAnsi="Arial" w:cs="Arial"/>
        </w:rPr>
        <w:t>ów.</w:t>
      </w:r>
    </w:p>
    <w:p w:rsidR="005F39AA" w:rsidRDefault="008F5748" w:rsidP="005F39AA">
      <w:pPr>
        <w:pStyle w:val="Akapitzlist"/>
        <w:numPr>
          <w:ilvl w:val="0"/>
          <w:numId w:val="23"/>
        </w:numPr>
        <w:spacing w:after="120" w:line="360" w:lineRule="auto"/>
        <w:jc w:val="both"/>
        <w:rPr>
          <w:rFonts w:ascii="Arial" w:hAnsi="Arial" w:cs="Arial"/>
        </w:rPr>
      </w:pPr>
      <w:r w:rsidRPr="007D2621">
        <w:rPr>
          <w:rFonts w:ascii="Arial" w:hAnsi="Arial" w:cs="Arial"/>
        </w:rPr>
        <w:t>Zawarte umowy</w:t>
      </w:r>
      <w:r w:rsidR="00EB3CC8">
        <w:rPr>
          <w:rFonts w:ascii="Arial" w:hAnsi="Arial" w:cs="Arial"/>
        </w:rPr>
        <w:t>, powodujące powstanie zobowiązań finansowych,</w:t>
      </w:r>
      <w:r w:rsidRPr="007D2621">
        <w:rPr>
          <w:rFonts w:ascii="Arial" w:hAnsi="Arial" w:cs="Arial"/>
        </w:rPr>
        <w:t xml:space="preserve"> nie zawierały</w:t>
      </w:r>
      <w:r w:rsidR="005F39AA" w:rsidRPr="007D2621">
        <w:rPr>
          <w:rFonts w:ascii="Arial" w:hAnsi="Arial" w:cs="Arial"/>
        </w:rPr>
        <w:t xml:space="preserve"> kontrasygnaty Głównego księgowego jednostki</w:t>
      </w:r>
      <w:r w:rsidR="00A125F7">
        <w:rPr>
          <w:rFonts w:ascii="Arial" w:hAnsi="Arial" w:cs="Arial"/>
        </w:rPr>
        <w:t xml:space="preserve">, czego </w:t>
      </w:r>
      <w:r w:rsidR="002C4F16" w:rsidRPr="007D2621">
        <w:rPr>
          <w:rFonts w:ascii="Arial" w:hAnsi="Arial" w:cs="Arial"/>
        </w:rPr>
        <w:t>wymagała</w:t>
      </w:r>
      <w:r w:rsidR="002E487C">
        <w:rPr>
          <w:rFonts w:ascii="Arial" w:hAnsi="Arial" w:cs="Arial"/>
        </w:rPr>
        <w:t xml:space="preserve"> treść § 1 ust. </w:t>
      </w:r>
      <w:r w:rsidR="002C4F16">
        <w:rPr>
          <w:rFonts w:ascii="Arial" w:hAnsi="Arial" w:cs="Arial"/>
        </w:rPr>
        <w:t>2</w:t>
      </w:r>
      <w:r>
        <w:rPr>
          <w:rFonts w:ascii="Arial" w:hAnsi="Arial" w:cs="Arial"/>
        </w:rPr>
        <w:t xml:space="preserve"> pełnomocnictwa udzielonego</w:t>
      </w:r>
      <w:r w:rsidR="005F39AA">
        <w:rPr>
          <w:rFonts w:ascii="Arial" w:hAnsi="Arial" w:cs="Arial"/>
        </w:rPr>
        <w:t xml:space="preserve"> Dyrektorowi jednostki przez Prezydenta Miasta Pi</w:t>
      </w:r>
      <w:r w:rsidR="00AC7E88">
        <w:rPr>
          <w:rFonts w:ascii="Arial" w:hAnsi="Arial" w:cs="Arial"/>
        </w:rPr>
        <w:t xml:space="preserve">otrkowa </w:t>
      </w:r>
      <w:r w:rsidR="00B23D3E">
        <w:rPr>
          <w:rFonts w:ascii="Arial" w:hAnsi="Arial" w:cs="Arial"/>
        </w:rPr>
        <w:t>Trybunalskiego</w:t>
      </w:r>
      <w:r w:rsidR="00AC7E88">
        <w:rPr>
          <w:rFonts w:ascii="Arial" w:hAnsi="Arial" w:cs="Arial"/>
        </w:rPr>
        <w:t>.</w:t>
      </w:r>
    </w:p>
    <w:p w:rsidR="00C75B9B" w:rsidRDefault="004A28EE" w:rsidP="005F39AA">
      <w:pPr>
        <w:pStyle w:val="Akapitzlist"/>
        <w:numPr>
          <w:ilvl w:val="0"/>
          <w:numId w:val="23"/>
        </w:numPr>
        <w:spacing w:after="120" w:line="360" w:lineRule="auto"/>
        <w:jc w:val="both"/>
        <w:rPr>
          <w:rFonts w:ascii="Arial" w:hAnsi="Arial" w:cs="Arial"/>
        </w:rPr>
      </w:pPr>
      <w:r>
        <w:rPr>
          <w:rFonts w:ascii="Arial" w:hAnsi="Arial" w:cs="Arial"/>
        </w:rPr>
        <w:t xml:space="preserve">W jednostce nie </w:t>
      </w:r>
      <w:r w:rsidR="00C75B9B">
        <w:rPr>
          <w:rFonts w:ascii="Arial" w:hAnsi="Arial" w:cs="Arial"/>
        </w:rPr>
        <w:t xml:space="preserve">założono rejestru </w:t>
      </w:r>
      <w:r w:rsidR="005F39AA">
        <w:rPr>
          <w:rFonts w:ascii="Arial" w:hAnsi="Arial" w:cs="Arial"/>
        </w:rPr>
        <w:t>zawartych umów</w:t>
      </w:r>
      <w:r w:rsidR="00CA1057">
        <w:rPr>
          <w:rFonts w:ascii="Arial" w:hAnsi="Arial" w:cs="Arial"/>
        </w:rPr>
        <w:t>,</w:t>
      </w:r>
      <w:r w:rsidR="005F39AA">
        <w:rPr>
          <w:rFonts w:ascii="Arial" w:hAnsi="Arial" w:cs="Arial"/>
        </w:rPr>
        <w:t xml:space="preserve"> co </w:t>
      </w:r>
      <w:r w:rsidR="00C75B9B">
        <w:rPr>
          <w:rFonts w:ascii="Arial" w:hAnsi="Arial" w:cs="Arial"/>
        </w:rPr>
        <w:t>skutkowało brakiem należytego monitorowana zaciągniętych zobowiązań.</w:t>
      </w:r>
    </w:p>
    <w:p w:rsidR="002D6607" w:rsidRPr="0017793D" w:rsidRDefault="00EF5EA4" w:rsidP="005F39AA">
      <w:pPr>
        <w:pStyle w:val="Akapitzlist"/>
        <w:numPr>
          <w:ilvl w:val="0"/>
          <w:numId w:val="23"/>
        </w:numPr>
        <w:spacing w:after="120" w:line="360" w:lineRule="auto"/>
        <w:jc w:val="both"/>
        <w:rPr>
          <w:rFonts w:ascii="Arial" w:hAnsi="Arial" w:cs="Arial"/>
        </w:rPr>
      </w:pPr>
      <w:r w:rsidRPr="0017793D">
        <w:rPr>
          <w:rFonts w:ascii="Arial" w:hAnsi="Arial" w:cs="Arial"/>
        </w:rPr>
        <w:t xml:space="preserve">Jednostka zawarła umowę </w:t>
      </w:r>
      <w:r w:rsidR="00EF3EA0">
        <w:rPr>
          <w:rFonts w:ascii="Arial" w:hAnsi="Arial" w:cs="Arial"/>
        </w:rPr>
        <w:t xml:space="preserve">o świadczenie usług </w:t>
      </w:r>
      <w:r w:rsidR="008D54B1">
        <w:rPr>
          <w:rFonts w:ascii="Arial" w:hAnsi="Arial" w:cs="Arial"/>
        </w:rPr>
        <w:t xml:space="preserve">(konserwacja dźwigu) </w:t>
      </w:r>
      <w:r w:rsidRPr="0017793D">
        <w:rPr>
          <w:rFonts w:ascii="Arial" w:hAnsi="Arial" w:cs="Arial"/>
        </w:rPr>
        <w:t xml:space="preserve">na czas </w:t>
      </w:r>
      <w:r w:rsidR="002D6607" w:rsidRPr="0017793D">
        <w:rPr>
          <w:rFonts w:ascii="Arial" w:hAnsi="Arial" w:cs="Arial"/>
        </w:rPr>
        <w:t xml:space="preserve">nieoznaczony, czym naruszyła </w:t>
      </w:r>
      <w:r w:rsidR="008D54B1">
        <w:rPr>
          <w:rFonts w:ascii="Arial" w:hAnsi="Arial" w:cs="Arial"/>
        </w:rPr>
        <w:t>przepis art.</w:t>
      </w:r>
      <w:r w:rsidR="00A650FB">
        <w:rPr>
          <w:rFonts w:ascii="Arial" w:hAnsi="Arial" w:cs="Arial"/>
        </w:rPr>
        <w:t> </w:t>
      </w:r>
      <w:r w:rsidR="008D54B1">
        <w:rPr>
          <w:rFonts w:ascii="Arial" w:hAnsi="Arial" w:cs="Arial"/>
        </w:rPr>
        <w:t xml:space="preserve">142 </w:t>
      </w:r>
      <w:r w:rsidR="002D6607" w:rsidRPr="0017793D">
        <w:rPr>
          <w:rFonts w:ascii="Arial" w:hAnsi="Arial" w:cs="Arial"/>
        </w:rPr>
        <w:t xml:space="preserve">ustawy </w:t>
      </w:r>
      <w:r w:rsidR="00C56435">
        <w:rPr>
          <w:rFonts w:ascii="Arial" w:hAnsi="Arial" w:cs="Arial"/>
        </w:rPr>
        <w:t>z </w:t>
      </w:r>
      <w:r w:rsidR="0017793D" w:rsidRPr="0017793D">
        <w:rPr>
          <w:rFonts w:ascii="Arial" w:hAnsi="Arial" w:cs="Arial"/>
        </w:rPr>
        <w:t>dnia 29 stycznia 2004 r.</w:t>
      </w:r>
      <w:r w:rsidR="0017793D">
        <w:rPr>
          <w:rFonts w:ascii="Arial" w:hAnsi="Arial" w:cs="Arial"/>
        </w:rPr>
        <w:t xml:space="preserve"> </w:t>
      </w:r>
      <w:r w:rsidR="002D6607" w:rsidRPr="0017793D">
        <w:rPr>
          <w:rFonts w:ascii="Arial" w:hAnsi="Arial" w:cs="Arial"/>
        </w:rPr>
        <w:t xml:space="preserve">Prawo zamówień publicznych </w:t>
      </w:r>
      <w:r w:rsidR="0017793D" w:rsidRPr="0017793D">
        <w:rPr>
          <w:rFonts w:ascii="Arial" w:hAnsi="Arial" w:cs="Arial"/>
        </w:rPr>
        <w:t>(</w:t>
      </w:r>
      <w:proofErr w:type="spellStart"/>
      <w:r w:rsidR="00790E2B">
        <w:rPr>
          <w:rFonts w:ascii="Arial" w:hAnsi="Arial" w:cs="Arial"/>
        </w:rPr>
        <w:t>t.j</w:t>
      </w:r>
      <w:proofErr w:type="spellEnd"/>
      <w:r w:rsidR="00790E2B">
        <w:rPr>
          <w:rFonts w:ascii="Arial" w:hAnsi="Arial" w:cs="Arial"/>
        </w:rPr>
        <w:t>.</w:t>
      </w:r>
      <w:r w:rsidR="00734588">
        <w:rPr>
          <w:rFonts w:ascii="Arial" w:hAnsi="Arial" w:cs="Arial"/>
        </w:rPr>
        <w:t xml:space="preserve"> </w:t>
      </w:r>
      <w:r w:rsidR="00A650FB">
        <w:rPr>
          <w:rFonts w:ascii="Arial" w:hAnsi="Arial" w:cs="Arial"/>
          <w:bCs/>
        </w:rPr>
        <w:t>Dz. U z 2013 </w:t>
      </w:r>
      <w:r w:rsidR="0017793D" w:rsidRPr="0017793D">
        <w:rPr>
          <w:rFonts w:ascii="Arial" w:hAnsi="Arial" w:cs="Arial"/>
          <w:bCs/>
        </w:rPr>
        <w:t xml:space="preserve">r. poz. 907 </w:t>
      </w:r>
      <w:r w:rsidR="0017793D">
        <w:rPr>
          <w:rFonts w:ascii="Arial" w:hAnsi="Arial" w:cs="Arial"/>
          <w:bCs/>
        </w:rPr>
        <w:t>ze </w:t>
      </w:r>
      <w:r w:rsidR="0017793D" w:rsidRPr="0017793D">
        <w:rPr>
          <w:rFonts w:ascii="Arial" w:hAnsi="Arial" w:cs="Arial"/>
          <w:bCs/>
        </w:rPr>
        <w:t>zm.</w:t>
      </w:r>
      <w:r w:rsidR="0017793D" w:rsidRPr="0017793D">
        <w:rPr>
          <w:rFonts w:ascii="Arial" w:hAnsi="Arial" w:cs="Arial"/>
        </w:rPr>
        <w:t>)</w:t>
      </w:r>
      <w:r w:rsidR="002C4F16">
        <w:rPr>
          <w:rFonts w:ascii="Arial" w:hAnsi="Arial" w:cs="Arial"/>
        </w:rPr>
        <w:t>.</w:t>
      </w:r>
    </w:p>
    <w:p w:rsidR="00614A6B" w:rsidRPr="009F3F01" w:rsidRDefault="00C152E0" w:rsidP="0039058F">
      <w:pPr>
        <w:numPr>
          <w:ilvl w:val="0"/>
          <w:numId w:val="17"/>
        </w:numPr>
        <w:autoSpaceDE w:val="0"/>
        <w:autoSpaceDN w:val="0"/>
        <w:adjustRightInd w:val="0"/>
        <w:spacing w:after="0" w:line="360" w:lineRule="auto"/>
        <w:ind w:left="357" w:hanging="357"/>
        <w:contextualSpacing/>
        <w:jc w:val="both"/>
        <w:rPr>
          <w:rFonts w:ascii="Arial" w:eastAsia="Times New Roman" w:hAnsi="Arial" w:cs="Arial"/>
          <w:lang w:eastAsia="pl-PL"/>
        </w:rPr>
      </w:pPr>
      <w:r>
        <w:rPr>
          <w:rFonts w:ascii="Arial" w:hAnsi="Arial" w:cs="Arial"/>
        </w:rPr>
        <w:t>Wynagrodzenia i inne w</w:t>
      </w:r>
      <w:r w:rsidR="00A33FDB">
        <w:rPr>
          <w:rFonts w:ascii="Arial" w:hAnsi="Arial" w:cs="Arial"/>
        </w:rPr>
        <w:t>ydatki budżetowe</w:t>
      </w:r>
      <w:r w:rsidR="00614A6B">
        <w:rPr>
          <w:rFonts w:ascii="Arial" w:hAnsi="Arial" w:cs="Arial"/>
        </w:rPr>
        <w:t>.</w:t>
      </w:r>
    </w:p>
    <w:p w:rsidR="008111BB" w:rsidRDefault="00B0361B" w:rsidP="00E33F2C">
      <w:pPr>
        <w:pStyle w:val="Akapitzlist"/>
        <w:numPr>
          <w:ilvl w:val="0"/>
          <w:numId w:val="25"/>
        </w:numPr>
        <w:spacing w:after="120" w:line="360" w:lineRule="auto"/>
        <w:jc w:val="both"/>
        <w:rPr>
          <w:rFonts w:ascii="Arial" w:hAnsi="Arial" w:cs="Arial"/>
        </w:rPr>
      </w:pPr>
      <w:r>
        <w:rPr>
          <w:rFonts w:ascii="Arial" w:hAnsi="Arial" w:cs="Arial"/>
        </w:rPr>
        <w:t>Jednostka zawyżyła</w:t>
      </w:r>
      <w:r w:rsidR="00184A60">
        <w:rPr>
          <w:rFonts w:ascii="Arial" w:hAnsi="Arial" w:cs="Arial"/>
        </w:rPr>
        <w:t xml:space="preserve"> </w:t>
      </w:r>
      <w:r w:rsidR="008111BB">
        <w:rPr>
          <w:rFonts w:ascii="Arial" w:hAnsi="Arial" w:cs="Arial"/>
        </w:rPr>
        <w:t xml:space="preserve">wysokość </w:t>
      </w:r>
      <w:r w:rsidR="00184A60">
        <w:rPr>
          <w:rFonts w:ascii="Arial" w:hAnsi="Arial" w:cs="Arial"/>
        </w:rPr>
        <w:t>nagród jubileuszowych</w:t>
      </w:r>
      <w:r w:rsidR="00C152E0">
        <w:rPr>
          <w:rFonts w:ascii="Arial" w:hAnsi="Arial" w:cs="Arial"/>
        </w:rPr>
        <w:t xml:space="preserve"> </w:t>
      </w:r>
      <w:r w:rsidR="005936F9">
        <w:rPr>
          <w:rFonts w:ascii="Arial" w:hAnsi="Arial" w:cs="Arial"/>
        </w:rPr>
        <w:t xml:space="preserve">u 6 osób </w:t>
      </w:r>
      <w:r w:rsidR="008111BB">
        <w:rPr>
          <w:rFonts w:ascii="Arial" w:hAnsi="Arial" w:cs="Arial"/>
        </w:rPr>
        <w:t>w 2014 roku o łączną kwotę 103,64 zł</w:t>
      </w:r>
      <w:r w:rsidR="001F414B">
        <w:rPr>
          <w:rFonts w:ascii="Arial" w:hAnsi="Arial" w:cs="Arial"/>
        </w:rPr>
        <w:t>, czym naruszyła przepis art. 38 ust.</w:t>
      </w:r>
      <w:r w:rsidR="007E273A">
        <w:rPr>
          <w:rFonts w:ascii="Arial" w:hAnsi="Arial" w:cs="Arial"/>
        </w:rPr>
        <w:t xml:space="preserve"> </w:t>
      </w:r>
      <w:r w:rsidR="001F414B">
        <w:rPr>
          <w:rFonts w:ascii="Arial" w:hAnsi="Arial" w:cs="Arial"/>
        </w:rPr>
        <w:t xml:space="preserve">4 </w:t>
      </w:r>
      <w:r w:rsidR="00974F60">
        <w:rPr>
          <w:rFonts w:ascii="Arial" w:hAnsi="Arial" w:cs="Arial"/>
        </w:rPr>
        <w:t xml:space="preserve">ustawy </w:t>
      </w:r>
      <w:r w:rsidR="001F414B">
        <w:rPr>
          <w:rFonts w:ascii="Arial" w:hAnsi="Arial" w:cs="Arial"/>
          <w:bCs/>
        </w:rPr>
        <w:t>o </w:t>
      </w:r>
      <w:r w:rsidR="001F414B" w:rsidRPr="0082708D">
        <w:rPr>
          <w:rFonts w:ascii="Arial" w:hAnsi="Arial" w:cs="Arial"/>
          <w:bCs/>
        </w:rPr>
        <w:t>pracownikach samorządowych</w:t>
      </w:r>
      <w:r w:rsidR="00300EF5">
        <w:rPr>
          <w:rFonts w:ascii="Arial" w:hAnsi="Arial" w:cs="Arial"/>
          <w:bCs/>
        </w:rPr>
        <w:t>.</w:t>
      </w:r>
    </w:p>
    <w:p w:rsidR="0039058F" w:rsidRPr="008C7311" w:rsidRDefault="00AA45FE" w:rsidP="00E33F2C">
      <w:pPr>
        <w:pStyle w:val="Akapitzlist"/>
        <w:numPr>
          <w:ilvl w:val="0"/>
          <w:numId w:val="25"/>
        </w:numPr>
        <w:spacing w:after="120" w:line="360" w:lineRule="auto"/>
        <w:jc w:val="both"/>
        <w:rPr>
          <w:rFonts w:ascii="Arial" w:hAnsi="Arial" w:cs="Arial"/>
        </w:rPr>
      </w:pPr>
      <w:r>
        <w:rPr>
          <w:rFonts w:ascii="Arial" w:hAnsi="Arial" w:cs="Arial"/>
        </w:rPr>
        <w:t xml:space="preserve">Jednostka </w:t>
      </w:r>
      <w:r w:rsidR="0039058F" w:rsidRPr="008C7311">
        <w:rPr>
          <w:rFonts w:ascii="Arial" w:hAnsi="Arial" w:cs="Arial"/>
        </w:rPr>
        <w:t>niepr</w:t>
      </w:r>
      <w:r>
        <w:rPr>
          <w:rFonts w:ascii="Arial" w:hAnsi="Arial" w:cs="Arial"/>
        </w:rPr>
        <w:t>awidłowo</w:t>
      </w:r>
      <w:r w:rsidR="0039058F" w:rsidRPr="008C7311">
        <w:rPr>
          <w:rFonts w:ascii="Arial" w:hAnsi="Arial" w:cs="Arial"/>
        </w:rPr>
        <w:t xml:space="preserve"> </w:t>
      </w:r>
      <w:r>
        <w:rPr>
          <w:rFonts w:ascii="Arial" w:hAnsi="Arial" w:cs="Arial"/>
        </w:rPr>
        <w:t>zaklasyfikowała</w:t>
      </w:r>
      <w:r w:rsidR="00F94048">
        <w:rPr>
          <w:rFonts w:ascii="Arial" w:hAnsi="Arial" w:cs="Arial"/>
        </w:rPr>
        <w:t xml:space="preserve"> </w:t>
      </w:r>
      <w:r>
        <w:rPr>
          <w:rFonts w:ascii="Arial" w:hAnsi="Arial" w:cs="Arial"/>
        </w:rPr>
        <w:t>wydatki budżetowe</w:t>
      </w:r>
      <w:r w:rsidR="0039058F" w:rsidRPr="008C7311">
        <w:rPr>
          <w:rFonts w:ascii="Arial" w:hAnsi="Arial" w:cs="Arial"/>
        </w:rPr>
        <w:t xml:space="preserve"> w paragrafach</w:t>
      </w:r>
      <w:r w:rsidR="00C74474" w:rsidRPr="008C7311">
        <w:rPr>
          <w:rFonts w:ascii="Arial" w:hAnsi="Arial" w:cs="Arial"/>
        </w:rPr>
        <w:t>:</w:t>
      </w:r>
      <w:r w:rsidR="0039058F" w:rsidRPr="008C7311">
        <w:rPr>
          <w:rFonts w:ascii="Arial" w:hAnsi="Arial" w:cs="Arial"/>
        </w:rPr>
        <w:t xml:space="preserve"> 3020,</w:t>
      </w:r>
      <w:r w:rsidR="00C74474" w:rsidRPr="008C7311">
        <w:rPr>
          <w:rFonts w:ascii="Arial" w:hAnsi="Arial" w:cs="Arial"/>
        </w:rPr>
        <w:t xml:space="preserve"> 4300, </w:t>
      </w:r>
      <w:r w:rsidR="008C7311" w:rsidRPr="008C7311">
        <w:rPr>
          <w:rFonts w:ascii="Arial" w:hAnsi="Arial" w:cs="Arial"/>
        </w:rPr>
        <w:t>4700</w:t>
      </w:r>
      <w:r w:rsidR="007B346B">
        <w:rPr>
          <w:rFonts w:ascii="Arial" w:hAnsi="Arial" w:cs="Arial"/>
        </w:rPr>
        <w:t xml:space="preserve"> (nieprawidłowości opisane na s. 11</w:t>
      </w:r>
      <w:r w:rsidR="008C7311" w:rsidRPr="008C7311">
        <w:rPr>
          <w:rFonts w:ascii="Arial" w:hAnsi="Arial" w:cs="Arial"/>
        </w:rPr>
        <w:t>,</w:t>
      </w:r>
      <w:r w:rsidR="007B346B">
        <w:rPr>
          <w:rFonts w:ascii="Arial" w:hAnsi="Arial" w:cs="Arial"/>
        </w:rPr>
        <w:t xml:space="preserve"> 25, 26 i 28 </w:t>
      </w:r>
      <w:r w:rsidR="00CC09DE">
        <w:rPr>
          <w:rFonts w:ascii="Arial" w:hAnsi="Arial" w:cs="Arial"/>
        </w:rPr>
        <w:t xml:space="preserve">protokołu </w:t>
      </w:r>
      <w:r w:rsidR="007B346B">
        <w:rPr>
          <w:rFonts w:ascii="Arial" w:hAnsi="Arial" w:cs="Arial"/>
        </w:rPr>
        <w:t xml:space="preserve">kontroli), </w:t>
      </w:r>
      <w:r w:rsidR="008C7311" w:rsidRPr="008C7311">
        <w:rPr>
          <w:rFonts w:ascii="Arial" w:hAnsi="Arial" w:cs="Arial"/>
        </w:rPr>
        <w:t xml:space="preserve">co było niezgodne z rozporządzeniem Ministra Finansów z dnia 2 marca 2010 r. </w:t>
      </w:r>
      <w:r w:rsidR="008C7311" w:rsidRPr="008C7311">
        <w:rPr>
          <w:rFonts w:ascii="Arial" w:hAnsi="Arial" w:cs="Arial"/>
          <w:bCs/>
        </w:rPr>
        <w:t>w sprawie szczegółowej klasyfikacji d</w:t>
      </w:r>
      <w:r>
        <w:rPr>
          <w:rFonts w:ascii="Arial" w:hAnsi="Arial" w:cs="Arial"/>
          <w:bCs/>
        </w:rPr>
        <w:t>ochodów, wydatków, przychodów i </w:t>
      </w:r>
      <w:r w:rsidR="008C7311" w:rsidRPr="008C7311">
        <w:rPr>
          <w:rFonts w:ascii="Arial" w:hAnsi="Arial" w:cs="Arial"/>
          <w:bCs/>
        </w:rPr>
        <w:t>rozchodów oraz środków pochodzących ze źródeł zagranicznych (Dz.</w:t>
      </w:r>
      <w:r w:rsidR="008C7311">
        <w:rPr>
          <w:rFonts w:ascii="Arial" w:hAnsi="Arial" w:cs="Arial"/>
          <w:bCs/>
        </w:rPr>
        <w:t xml:space="preserve"> U. z 2014 r. poz. 1053 ze zm.).</w:t>
      </w:r>
    </w:p>
    <w:p w:rsidR="0039058F" w:rsidRPr="00463C55" w:rsidRDefault="00C74474" w:rsidP="00E33F2C">
      <w:pPr>
        <w:pStyle w:val="Akapitzlist"/>
        <w:numPr>
          <w:ilvl w:val="0"/>
          <w:numId w:val="25"/>
        </w:numPr>
        <w:spacing w:after="0" w:line="360" w:lineRule="auto"/>
        <w:ind w:left="714" w:hanging="357"/>
        <w:jc w:val="both"/>
        <w:rPr>
          <w:rFonts w:ascii="Arial" w:hAnsi="Arial" w:cs="Arial"/>
        </w:rPr>
      </w:pPr>
      <w:r w:rsidRPr="00394751">
        <w:rPr>
          <w:rFonts w:ascii="Arial" w:hAnsi="Arial" w:cs="Arial"/>
        </w:rPr>
        <w:t xml:space="preserve">Jednostka ewidencjonowała </w:t>
      </w:r>
      <w:r w:rsidR="00984BAC">
        <w:rPr>
          <w:rFonts w:ascii="Arial" w:hAnsi="Arial" w:cs="Arial"/>
        </w:rPr>
        <w:t xml:space="preserve">zobowiązanie z tytułu </w:t>
      </w:r>
      <w:r w:rsidR="002C2E85">
        <w:rPr>
          <w:rFonts w:ascii="Arial" w:hAnsi="Arial" w:cs="Arial"/>
        </w:rPr>
        <w:t>o</w:t>
      </w:r>
      <w:r w:rsidRPr="00394751">
        <w:rPr>
          <w:rFonts w:ascii="Arial" w:hAnsi="Arial" w:cs="Arial"/>
        </w:rPr>
        <w:t>płaty za trwały zarząd</w:t>
      </w:r>
      <w:r w:rsidR="00984BAC">
        <w:rPr>
          <w:rFonts w:ascii="Arial" w:hAnsi="Arial" w:cs="Arial"/>
        </w:rPr>
        <w:t xml:space="preserve"> na rzecz Urzędu </w:t>
      </w:r>
      <w:r w:rsidR="00984BAC" w:rsidRPr="00394751">
        <w:rPr>
          <w:rFonts w:ascii="Arial" w:hAnsi="Arial" w:cs="Arial"/>
        </w:rPr>
        <w:t>Miasta</w:t>
      </w:r>
      <w:r w:rsidRPr="00394751">
        <w:rPr>
          <w:rFonts w:ascii="Arial" w:hAnsi="Arial" w:cs="Arial"/>
        </w:rPr>
        <w:t xml:space="preserve"> na koncie 201 </w:t>
      </w:r>
      <w:r w:rsidRPr="00394751">
        <w:rPr>
          <w:rFonts w:ascii="Arial" w:hAnsi="Arial" w:cs="Arial"/>
          <w:i/>
        </w:rPr>
        <w:t xml:space="preserve">– rozrachunki </w:t>
      </w:r>
      <w:r w:rsidR="00394751">
        <w:rPr>
          <w:rFonts w:ascii="Arial" w:hAnsi="Arial" w:cs="Arial"/>
          <w:i/>
        </w:rPr>
        <w:t>z odbiorcami i </w:t>
      </w:r>
      <w:r w:rsidRPr="00394751">
        <w:rPr>
          <w:rFonts w:ascii="Arial" w:hAnsi="Arial" w:cs="Arial"/>
          <w:i/>
        </w:rPr>
        <w:t>dostawcami</w:t>
      </w:r>
      <w:r w:rsidR="00394751">
        <w:rPr>
          <w:rFonts w:ascii="Arial" w:hAnsi="Arial" w:cs="Arial"/>
        </w:rPr>
        <w:t xml:space="preserve">, </w:t>
      </w:r>
      <w:r w:rsidRPr="00394751">
        <w:rPr>
          <w:rFonts w:ascii="Arial" w:hAnsi="Arial" w:cs="Arial"/>
        </w:rPr>
        <w:t xml:space="preserve">zamiast na koncie 225 – </w:t>
      </w:r>
      <w:r w:rsidRPr="00394751">
        <w:rPr>
          <w:rFonts w:ascii="Arial" w:hAnsi="Arial" w:cs="Arial"/>
          <w:i/>
        </w:rPr>
        <w:t>rozrachunki z budżetami</w:t>
      </w:r>
      <w:r w:rsidR="00394751" w:rsidRPr="00394751">
        <w:rPr>
          <w:rFonts w:ascii="Arial" w:hAnsi="Arial" w:cs="Arial"/>
        </w:rPr>
        <w:t>,</w:t>
      </w:r>
      <w:r w:rsidR="00394751">
        <w:rPr>
          <w:rFonts w:ascii="Arial" w:hAnsi="Arial" w:cs="Arial"/>
          <w:i/>
        </w:rPr>
        <w:t xml:space="preserve"> </w:t>
      </w:r>
      <w:r w:rsidR="00394751">
        <w:rPr>
          <w:rFonts w:ascii="Arial" w:hAnsi="Arial" w:cs="Arial"/>
        </w:rPr>
        <w:t xml:space="preserve">co było niezgodne z rozporządzeniem </w:t>
      </w:r>
      <w:r w:rsidR="00394751" w:rsidRPr="00847DD5">
        <w:rPr>
          <w:rFonts w:ascii="Arial" w:eastAsia="Times New Roman" w:hAnsi="Arial" w:cs="Arial"/>
          <w:lang w:eastAsia="pl-PL"/>
        </w:rPr>
        <w:t xml:space="preserve">Ministra Finansów </w:t>
      </w:r>
      <w:r w:rsidR="00394751" w:rsidRPr="00C201E7">
        <w:rPr>
          <w:rFonts w:ascii="Arial" w:eastAsia="Times New Roman" w:hAnsi="Arial" w:cs="Arial"/>
          <w:lang w:eastAsia="pl-PL"/>
        </w:rPr>
        <w:t xml:space="preserve">z dnia 5 lipca 2010 r. w sprawie szczególnych zasad rachunkowości oraz </w:t>
      </w:r>
      <w:r w:rsidR="00394751" w:rsidRPr="00847DD5">
        <w:rPr>
          <w:rFonts w:ascii="Arial" w:eastAsia="Times New Roman" w:hAnsi="Arial" w:cs="Arial"/>
          <w:lang w:eastAsia="pl-PL"/>
        </w:rPr>
        <w:t xml:space="preserve">planów kont </w:t>
      </w:r>
      <w:r w:rsidR="00394751" w:rsidRPr="00C201E7">
        <w:rPr>
          <w:rFonts w:ascii="Arial" w:eastAsia="Times New Roman" w:hAnsi="Arial" w:cs="Arial"/>
          <w:lang w:eastAsia="pl-PL"/>
        </w:rPr>
        <w:t>dla budżetu państwa, budżetów jednostek samorządu terytorialnego, jednostek budżetowych, samorządowych zakładów budżetowych, państwowych funduszy celowych oraz państwowych jednostek budżetowych mających siedzibę poza granicami Rzeczypospolitej Polskiej</w:t>
      </w:r>
      <w:r w:rsidR="00394751" w:rsidRPr="00847DD5">
        <w:rPr>
          <w:rFonts w:ascii="Arial" w:eastAsia="Times New Roman" w:hAnsi="Arial" w:cs="Arial"/>
          <w:lang w:eastAsia="pl-PL"/>
        </w:rPr>
        <w:t xml:space="preserve"> (</w:t>
      </w:r>
      <w:proofErr w:type="spellStart"/>
      <w:r w:rsidR="00300EF5">
        <w:rPr>
          <w:rFonts w:ascii="Arial" w:eastAsia="Times New Roman" w:hAnsi="Arial" w:cs="Arial"/>
          <w:lang w:eastAsia="pl-PL"/>
        </w:rPr>
        <w:t>t.j</w:t>
      </w:r>
      <w:proofErr w:type="spellEnd"/>
      <w:r w:rsidR="00300EF5">
        <w:rPr>
          <w:rFonts w:ascii="Arial" w:eastAsia="Times New Roman" w:hAnsi="Arial" w:cs="Arial"/>
          <w:lang w:eastAsia="pl-PL"/>
        </w:rPr>
        <w:t xml:space="preserve">. </w:t>
      </w:r>
      <w:r w:rsidR="00394751" w:rsidRPr="00847DD5">
        <w:rPr>
          <w:rFonts w:ascii="Arial" w:eastAsia="Times New Roman" w:hAnsi="Arial" w:cs="Arial"/>
          <w:lang w:eastAsia="pl-PL"/>
        </w:rPr>
        <w:t xml:space="preserve">Dz. </w:t>
      </w:r>
      <w:r w:rsidR="00394751">
        <w:rPr>
          <w:rFonts w:ascii="Arial" w:eastAsia="Times New Roman" w:hAnsi="Arial" w:cs="Arial"/>
          <w:lang w:eastAsia="pl-PL"/>
        </w:rPr>
        <w:t>U. z 2013 r. poz. 289).</w:t>
      </w:r>
    </w:p>
    <w:p w:rsidR="00A05F62" w:rsidRPr="001F587F" w:rsidRDefault="00A05F62" w:rsidP="00E47759">
      <w:pPr>
        <w:numPr>
          <w:ilvl w:val="0"/>
          <w:numId w:val="25"/>
        </w:numPr>
        <w:spacing w:after="120" w:line="360" w:lineRule="auto"/>
        <w:ind w:left="714" w:hanging="357"/>
        <w:jc w:val="both"/>
        <w:rPr>
          <w:rFonts w:ascii="Arial" w:eastAsia="Times New Roman" w:hAnsi="Arial" w:cs="Arial"/>
          <w:lang w:eastAsia="pl-PL"/>
        </w:rPr>
      </w:pPr>
      <w:r w:rsidRPr="001F587F">
        <w:rPr>
          <w:rFonts w:ascii="Arial" w:hAnsi="Arial" w:cs="Arial"/>
        </w:rPr>
        <w:lastRenderedPageBreak/>
        <w:t xml:space="preserve">Jednostka </w:t>
      </w:r>
      <w:r w:rsidR="001F587F" w:rsidRPr="001F587F">
        <w:rPr>
          <w:rFonts w:ascii="Arial" w:hAnsi="Arial" w:cs="Arial"/>
        </w:rPr>
        <w:t xml:space="preserve">dokonywała zapłaty zobowiązań ze znacznym wyprzedzeniem, niż to wynikało z wymagalnego terminu, czym naruszyła zasady </w:t>
      </w:r>
      <w:r w:rsidR="00984BAC" w:rsidRPr="001F587F">
        <w:rPr>
          <w:rFonts w:ascii="Arial" w:hAnsi="Arial" w:cs="Arial"/>
        </w:rPr>
        <w:t>dokonywania wydatków ze środków publicznych</w:t>
      </w:r>
      <w:r w:rsidR="000565DA">
        <w:rPr>
          <w:rFonts w:ascii="Arial" w:hAnsi="Arial" w:cs="Arial"/>
        </w:rPr>
        <w:t>,</w:t>
      </w:r>
      <w:r w:rsidR="00984BAC" w:rsidRPr="001F587F">
        <w:rPr>
          <w:rFonts w:ascii="Arial" w:hAnsi="Arial" w:cs="Arial"/>
        </w:rPr>
        <w:t xml:space="preserve"> określone w art. 44 ust. 3 </w:t>
      </w:r>
      <w:r w:rsidR="00984BAC" w:rsidRPr="001F587F">
        <w:rPr>
          <w:rFonts w:ascii="Arial" w:eastAsia="Times New Roman" w:hAnsi="Arial" w:cs="Arial"/>
          <w:lang w:eastAsia="pl-PL"/>
        </w:rPr>
        <w:t xml:space="preserve">ustawy </w:t>
      </w:r>
      <w:r w:rsidR="001F587F" w:rsidRPr="001F587F">
        <w:rPr>
          <w:rFonts w:ascii="Arial" w:eastAsia="Times New Roman" w:hAnsi="Arial" w:cs="Arial"/>
          <w:lang w:eastAsia="pl-PL"/>
        </w:rPr>
        <w:t>o </w:t>
      </w:r>
      <w:r w:rsidR="00721E6D">
        <w:rPr>
          <w:rFonts w:ascii="Arial" w:eastAsia="Times New Roman" w:hAnsi="Arial" w:cs="Arial"/>
          <w:lang w:eastAsia="pl-PL"/>
        </w:rPr>
        <w:t>finansach publicznych.</w:t>
      </w:r>
    </w:p>
    <w:p w:rsidR="00463C55" w:rsidRDefault="00F824D3" w:rsidP="00F824D3">
      <w:pPr>
        <w:numPr>
          <w:ilvl w:val="0"/>
          <w:numId w:val="17"/>
        </w:numPr>
        <w:autoSpaceDE w:val="0"/>
        <w:autoSpaceDN w:val="0"/>
        <w:adjustRightInd w:val="0"/>
        <w:spacing w:after="0" w:line="360" w:lineRule="auto"/>
        <w:ind w:left="357" w:hanging="357"/>
        <w:contextualSpacing/>
        <w:jc w:val="both"/>
        <w:rPr>
          <w:rFonts w:ascii="Arial" w:hAnsi="Arial" w:cs="Arial"/>
        </w:rPr>
      </w:pPr>
      <w:r>
        <w:rPr>
          <w:rFonts w:ascii="Arial" w:hAnsi="Arial" w:cs="Arial"/>
        </w:rPr>
        <w:t xml:space="preserve">Dochody budżetowe </w:t>
      </w:r>
    </w:p>
    <w:p w:rsidR="00F94048" w:rsidRDefault="00A05F62" w:rsidP="00377B16">
      <w:pPr>
        <w:pStyle w:val="Akapitzlist"/>
        <w:spacing w:after="120" w:line="360" w:lineRule="auto"/>
        <w:ind w:left="714"/>
        <w:contextualSpacing w:val="0"/>
        <w:jc w:val="both"/>
        <w:rPr>
          <w:rFonts w:ascii="Arial" w:hAnsi="Arial" w:cs="Arial"/>
        </w:rPr>
      </w:pPr>
      <w:r>
        <w:rPr>
          <w:rFonts w:ascii="Arial" w:hAnsi="Arial" w:cs="Arial"/>
        </w:rPr>
        <w:t>Jednostka nieprawidłowo</w:t>
      </w:r>
      <w:r w:rsidR="00F94048" w:rsidRPr="008C7311">
        <w:rPr>
          <w:rFonts w:ascii="Arial" w:hAnsi="Arial" w:cs="Arial"/>
        </w:rPr>
        <w:t xml:space="preserve"> </w:t>
      </w:r>
      <w:r>
        <w:rPr>
          <w:rFonts w:ascii="Arial" w:hAnsi="Arial" w:cs="Arial"/>
        </w:rPr>
        <w:t xml:space="preserve">zaklasyfikowała </w:t>
      </w:r>
      <w:r w:rsidR="00FF5A38">
        <w:rPr>
          <w:rFonts w:ascii="Arial" w:hAnsi="Arial" w:cs="Arial"/>
        </w:rPr>
        <w:t xml:space="preserve">w paragrafie 0830 </w:t>
      </w:r>
      <w:r>
        <w:rPr>
          <w:rFonts w:ascii="Arial" w:hAnsi="Arial" w:cs="Arial"/>
        </w:rPr>
        <w:t>dochody</w:t>
      </w:r>
      <w:r w:rsidR="00FF5A38">
        <w:rPr>
          <w:rFonts w:ascii="Arial" w:hAnsi="Arial" w:cs="Arial"/>
        </w:rPr>
        <w:t xml:space="preserve"> z tytułu najmu pomieszczeń dla MOPR</w:t>
      </w:r>
      <w:r w:rsidR="00F94048" w:rsidRPr="008C7311">
        <w:rPr>
          <w:rFonts w:ascii="Arial" w:hAnsi="Arial" w:cs="Arial"/>
        </w:rPr>
        <w:t>, c</w:t>
      </w:r>
      <w:r w:rsidR="00FF5A38">
        <w:rPr>
          <w:rFonts w:ascii="Arial" w:hAnsi="Arial" w:cs="Arial"/>
        </w:rPr>
        <w:t>zym naruszyła rozporządzenie</w:t>
      </w:r>
      <w:r w:rsidR="00F957F8">
        <w:rPr>
          <w:rFonts w:ascii="Arial" w:hAnsi="Arial" w:cs="Arial"/>
        </w:rPr>
        <w:t xml:space="preserve"> Ministra Finansów z dnia 2 </w:t>
      </w:r>
      <w:r w:rsidR="00F94048" w:rsidRPr="008C7311">
        <w:rPr>
          <w:rFonts w:ascii="Arial" w:hAnsi="Arial" w:cs="Arial"/>
        </w:rPr>
        <w:t>marca 2010 r.</w:t>
      </w:r>
      <w:r w:rsidR="00FF5A38">
        <w:rPr>
          <w:rFonts w:ascii="Arial" w:hAnsi="Arial" w:cs="Arial"/>
        </w:rPr>
        <w:t xml:space="preserve"> </w:t>
      </w:r>
      <w:r w:rsidR="00FF5A38" w:rsidRPr="008C7311">
        <w:rPr>
          <w:rFonts w:ascii="Arial" w:hAnsi="Arial" w:cs="Arial"/>
          <w:bCs/>
        </w:rPr>
        <w:t>w sprawie szczegółowej klasyfikacji</w:t>
      </w:r>
      <w:r w:rsidR="00CC09DE">
        <w:rPr>
          <w:rFonts w:ascii="Arial" w:hAnsi="Arial" w:cs="Arial"/>
          <w:bCs/>
        </w:rPr>
        <w:t xml:space="preserve"> </w:t>
      </w:r>
      <w:r w:rsidR="00CC09DE" w:rsidRPr="008C7311">
        <w:rPr>
          <w:rFonts w:ascii="Arial" w:hAnsi="Arial" w:cs="Arial"/>
          <w:bCs/>
        </w:rPr>
        <w:t>d</w:t>
      </w:r>
      <w:r w:rsidR="00CC09DE">
        <w:rPr>
          <w:rFonts w:ascii="Arial" w:hAnsi="Arial" w:cs="Arial"/>
          <w:bCs/>
        </w:rPr>
        <w:t>ochodów, wydatków, przychodów i </w:t>
      </w:r>
      <w:r w:rsidR="00CC09DE" w:rsidRPr="008C7311">
        <w:rPr>
          <w:rFonts w:ascii="Arial" w:hAnsi="Arial" w:cs="Arial"/>
          <w:bCs/>
        </w:rPr>
        <w:t>rozchodów oraz środków pochodzących ze źródeł zagranicznych</w:t>
      </w:r>
      <w:r w:rsidR="00CC09DE">
        <w:rPr>
          <w:rFonts w:ascii="Arial" w:hAnsi="Arial" w:cs="Arial"/>
          <w:bCs/>
        </w:rPr>
        <w:t>.</w:t>
      </w:r>
    </w:p>
    <w:p w:rsidR="00F94048" w:rsidRDefault="00F94048" w:rsidP="00F94048">
      <w:pPr>
        <w:numPr>
          <w:ilvl w:val="0"/>
          <w:numId w:val="17"/>
        </w:numPr>
        <w:autoSpaceDE w:val="0"/>
        <w:autoSpaceDN w:val="0"/>
        <w:adjustRightInd w:val="0"/>
        <w:spacing w:after="0" w:line="360" w:lineRule="auto"/>
        <w:ind w:left="357" w:hanging="357"/>
        <w:contextualSpacing/>
        <w:jc w:val="both"/>
        <w:rPr>
          <w:rFonts w:ascii="Arial" w:hAnsi="Arial" w:cs="Arial"/>
        </w:rPr>
      </w:pPr>
      <w:r>
        <w:rPr>
          <w:rFonts w:ascii="Arial" w:hAnsi="Arial" w:cs="Arial"/>
        </w:rPr>
        <w:t>Przestrzeganie planu finansowego jednostki.</w:t>
      </w:r>
    </w:p>
    <w:p w:rsidR="0058286F" w:rsidRDefault="00AA60D5" w:rsidP="000078BA">
      <w:pPr>
        <w:pStyle w:val="Akapitzlist"/>
        <w:spacing w:after="120" w:line="360" w:lineRule="auto"/>
        <w:ind w:left="714"/>
        <w:contextualSpacing w:val="0"/>
        <w:jc w:val="both"/>
        <w:rPr>
          <w:rFonts w:ascii="Arial" w:hAnsi="Arial" w:cs="Arial"/>
          <w:bCs/>
        </w:rPr>
      </w:pPr>
      <w:r>
        <w:rPr>
          <w:rFonts w:ascii="Arial" w:hAnsi="Arial" w:cs="Arial"/>
        </w:rPr>
        <w:t xml:space="preserve">Jednostka </w:t>
      </w:r>
      <w:r w:rsidR="0058286F">
        <w:rPr>
          <w:rFonts w:ascii="Arial" w:hAnsi="Arial" w:cs="Arial"/>
        </w:rPr>
        <w:t xml:space="preserve">dokonywała wydatków w wysokościach przekraczających wysokość planu wydatków określonego w paragrafach 4210 (przekroczenie planu wydatków </w:t>
      </w:r>
      <w:r w:rsidR="00627109">
        <w:rPr>
          <w:rFonts w:ascii="Arial" w:hAnsi="Arial" w:cs="Arial"/>
        </w:rPr>
        <w:t>w dniu 25 </w:t>
      </w:r>
      <w:r w:rsidR="0058286F">
        <w:rPr>
          <w:rFonts w:ascii="Arial" w:hAnsi="Arial" w:cs="Arial"/>
        </w:rPr>
        <w:t>września 2014 r. o kwotę</w:t>
      </w:r>
      <w:r w:rsidR="00627109">
        <w:rPr>
          <w:rFonts w:ascii="Arial" w:hAnsi="Arial" w:cs="Arial"/>
        </w:rPr>
        <w:t xml:space="preserve"> 716,06 zł)</w:t>
      </w:r>
      <w:r w:rsidR="0058286F">
        <w:rPr>
          <w:rFonts w:ascii="Arial" w:hAnsi="Arial" w:cs="Arial"/>
        </w:rPr>
        <w:t xml:space="preserve">  i </w:t>
      </w:r>
      <w:r w:rsidR="0058286F">
        <w:rPr>
          <w:rFonts w:ascii="Arial" w:hAnsi="Arial" w:cs="Arial"/>
          <w:bCs/>
        </w:rPr>
        <w:t xml:space="preserve">4260 </w:t>
      </w:r>
      <w:r w:rsidR="00627109">
        <w:rPr>
          <w:rFonts w:ascii="Arial" w:hAnsi="Arial" w:cs="Arial"/>
          <w:bCs/>
        </w:rPr>
        <w:t>(</w:t>
      </w:r>
      <w:r w:rsidR="00627109">
        <w:rPr>
          <w:rFonts w:ascii="Arial" w:hAnsi="Arial" w:cs="Arial"/>
        </w:rPr>
        <w:t xml:space="preserve">przekroczenie planu wydatków w dniu 30 grudnia 2014 r. o kwotę </w:t>
      </w:r>
      <w:r w:rsidR="00627109">
        <w:rPr>
          <w:rFonts w:ascii="Arial" w:hAnsi="Arial" w:cs="Arial"/>
          <w:bCs/>
        </w:rPr>
        <w:t xml:space="preserve">3 761,68 zł). Powyższe stanowiło naruszenie zasad gospodarki finansowej </w:t>
      </w:r>
      <w:r w:rsidR="00B57B1D">
        <w:rPr>
          <w:rFonts w:ascii="Arial" w:hAnsi="Arial" w:cs="Arial"/>
          <w:bCs/>
        </w:rPr>
        <w:t>określonych</w:t>
      </w:r>
      <w:r w:rsidR="00627109">
        <w:rPr>
          <w:rFonts w:ascii="Arial" w:hAnsi="Arial" w:cs="Arial"/>
          <w:bCs/>
        </w:rPr>
        <w:t xml:space="preserve"> w art. 44 ust. 1 pkt 3 i art. 254 pkt 3 ustawy o finansach publicznych.</w:t>
      </w:r>
    </w:p>
    <w:p w:rsidR="00E550A1" w:rsidRDefault="00E550A1" w:rsidP="00E550A1">
      <w:pPr>
        <w:numPr>
          <w:ilvl w:val="0"/>
          <w:numId w:val="17"/>
        </w:numPr>
        <w:autoSpaceDE w:val="0"/>
        <w:autoSpaceDN w:val="0"/>
        <w:adjustRightInd w:val="0"/>
        <w:spacing w:after="0" w:line="360" w:lineRule="auto"/>
        <w:ind w:left="357" w:hanging="357"/>
        <w:contextualSpacing/>
        <w:jc w:val="both"/>
        <w:rPr>
          <w:rFonts w:ascii="Arial" w:hAnsi="Arial" w:cs="Arial"/>
        </w:rPr>
      </w:pPr>
      <w:r>
        <w:rPr>
          <w:rFonts w:ascii="Arial" w:hAnsi="Arial" w:cs="Arial"/>
        </w:rPr>
        <w:t>Zakładowy Fundusz Świadczeń Socjalnych.</w:t>
      </w:r>
    </w:p>
    <w:p w:rsidR="00666F5B" w:rsidRPr="00666F5B" w:rsidRDefault="00652552" w:rsidP="00447CD3">
      <w:pPr>
        <w:pStyle w:val="Akapitzlist"/>
        <w:spacing w:after="120" w:line="360" w:lineRule="auto"/>
        <w:ind w:left="714"/>
        <w:contextualSpacing w:val="0"/>
        <w:jc w:val="both"/>
        <w:rPr>
          <w:rFonts w:ascii="Arial" w:hAnsi="Arial" w:cs="Arial"/>
          <w:bCs/>
        </w:rPr>
      </w:pPr>
      <w:r w:rsidRPr="00666F5B">
        <w:rPr>
          <w:rFonts w:ascii="Arial" w:hAnsi="Arial" w:cs="Arial"/>
          <w:bCs/>
        </w:rPr>
        <w:t xml:space="preserve">Jednostka </w:t>
      </w:r>
      <w:r w:rsidR="00666F5B" w:rsidRPr="00666F5B">
        <w:rPr>
          <w:rFonts w:ascii="Arial" w:hAnsi="Arial" w:cs="Arial"/>
          <w:bCs/>
        </w:rPr>
        <w:t>nie przekazała do dnia 30 września 2014 r.</w:t>
      </w:r>
      <w:r w:rsidR="00666F5B" w:rsidRPr="00666F5B">
        <w:rPr>
          <w:rFonts w:ascii="Arial" w:hAnsi="Arial" w:cs="Arial"/>
        </w:rPr>
        <w:t xml:space="preserve"> równowartości odpisów </w:t>
      </w:r>
      <w:r w:rsidR="00666F5B" w:rsidRPr="00666F5B">
        <w:rPr>
          <w:rFonts w:ascii="Arial" w:hAnsi="Arial" w:cs="Arial"/>
          <w:bCs/>
        </w:rPr>
        <w:t>na ZFŚS oraz zaniżyła wysokość odpisów w m-</w:t>
      </w:r>
      <w:proofErr w:type="spellStart"/>
      <w:r w:rsidR="00666F5B" w:rsidRPr="00666F5B">
        <w:rPr>
          <w:rFonts w:ascii="Arial" w:hAnsi="Arial" w:cs="Arial"/>
          <w:bCs/>
        </w:rPr>
        <w:t>cu</w:t>
      </w:r>
      <w:proofErr w:type="spellEnd"/>
      <w:r w:rsidR="00666F5B" w:rsidRPr="00666F5B">
        <w:rPr>
          <w:rFonts w:ascii="Arial" w:hAnsi="Arial" w:cs="Arial"/>
          <w:bCs/>
        </w:rPr>
        <w:t xml:space="preserve"> maju 2014 r. (przekazana kwota stanowiła 63,63 % </w:t>
      </w:r>
      <w:r w:rsidR="00666F5B" w:rsidRPr="00666F5B">
        <w:rPr>
          <w:rFonts w:ascii="Arial" w:hAnsi="Arial" w:cs="Arial"/>
        </w:rPr>
        <w:t>równowartości odpisów</w:t>
      </w:r>
      <w:r w:rsidR="00666F5B" w:rsidRPr="00666F5B">
        <w:rPr>
          <w:rFonts w:ascii="Arial" w:hAnsi="Arial" w:cs="Arial"/>
          <w:bCs/>
        </w:rPr>
        <w:t xml:space="preserve">, winno być co najmniej 75 %), co stanowiło naruszenie art. 6 ust. 2 </w:t>
      </w:r>
      <w:r w:rsidR="00666F5B" w:rsidRPr="00666F5B">
        <w:rPr>
          <w:rFonts w:ascii="Arial" w:hAnsi="Arial" w:cs="Arial"/>
        </w:rPr>
        <w:t xml:space="preserve">ustawy z dnia 4 marca 1994 r. </w:t>
      </w:r>
      <w:r w:rsidR="00666F5B" w:rsidRPr="00666F5B">
        <w:rPr>
          <w:rFonts w:ascii="Arial" w:hAnsi="Arial" w:cs="Arial"/>
          <w:bCs/>
        </w:rPr>
        <w:t>o zakładowym funduszu świadczeń socjalnych (</w:t>
      </w:r>
      <w:proofErr w:type="spellStart"/>
      <w:r w:rsidR="00300EF5">
        <w:rPr>
          <w:rFonts w:ascii="Arial" w:hAnsi="Arial" w:cs="Arial"/>
          <w:bCs/>
        </w:rPr>
        <w:t>t.j</w:t>
      </w:r>
      <w:proofErr w:type="spellEnd"/>
      <w:r w:rsidR="00300EF5">
        <w:rPr>
          <w:rFonts w:ascii="Arial" w:hAnsi="Arial" w:cs="Arial"/>
          <w:bCs/>
        </w:rPr>
        <w:t xml:space="preserve">. </w:t>
      </w:r>
      <w:r w:rsidR="00666F5B" w:rsidRPr="00666F5B">
        <w:rPr>
          <w:rFonts w:ascii="Arial" w:hAnsi="Arial" w:cs="Arial"/>
          <w:bCs/>
        </w:rPr>
        <w:t xml:space="preserve">Dz. U. z </w:t>
      </w:r>
      <w:r w:rsidR="00666F5B" w:rsidRPr="00666F5B">
        <w:rPr>
          <w:rFonts w:ascii="Arial" w:hAnsi="Arial" w:cs="Arial"/>
        </w:rPr>
        <w:t>2012 r. poz. 592 ze zm.).</w:t>
      </w:r>
    </w:p>
    <w:p w:rsidR="00E550A1" w:rsidRDefault="00447CD3" w:rsidP="00447CD3">
      <w:pPr>
        <w:numPr>
          <w:ilvl w:val="0"/>
          <w:numId w:val="17"/>
        </w:numPr>
        <w:autoSpaceDE w:val="0"/>
        <w:autoSpaceDN w:val="0"/>
        <w:adjustRightInd w:val="0"/>
        <w:spacing w:after="0" w:line="360" w:lineRule="auto"/>
        <w:ind w:left="357" w:hanging="357"/>
        <w:contextualSpacing/>
        <w:jc w:val="both"/>
        <w:rPr>
          <w:rFonts w:ascii="Arial" w:hAnsi="Arial" w:cs="Arial"/>
        </w:rPr>
      </w:pPr>
      <w:r w:rsidRPr="00447CD3">
        <w:rPr>
          <w:rFonts w:ascii="Arial" w:hAnsi="Arial" w:cs="Arial"/>
        </w:rPr>
        <w:t>Gospodarowanie mieniem</w:t>
      </w:r>
      <w:r w:rsidR="00466DF4">
        <w:rPr>
          <w:rFonts w:ascii="Arial" w:hAnsi="Arial" w:cs="Arial"/>
        </w:rPr>
        <w:t>, ochrona zasobów</w:t>
      </w:r>
      <w:r w:rsidRPr="00447CD3">
        <w:rPr>
          <w:rFonts w:ascii="Arial" w:hAnsi="Arial" w:cs="Arial"/>
        </w:rPr>
        <w:t xml:space="preserve"> i inwentaryzacja.</w:t>
      </w:r>
    </w:p>
    <w:p w:rsidR="008D709F" w:rsidRPr="00AF6FA0" w:rsidRDefault="00447CD3" w:rsidP="00830A1B">
      <w:pPr>
        <w:pStyle w:val="Akapitzlist"/>
        <w:numPr>
          <w:ilvl w:val="0"/>
          <w:numId w:val="24"/>
        </w:numPr>
        <w:spacing w:after="0" w:line="360" w:lineRule="auto"/>
        <w:ind w:left="717"/>
        <w:jc w:val="both"/>
        <w:rPr>
          <w:rFonts w:ascii="Arial" w:hAnsi="Arial" w:cs="Arial"/>
        </w:rPr>
      </w:pPr>
      <w:r>
        <w:rPr>
          <w:rFonts w:ascii="Arial" w:hAnsi="Arial" w:cs="Arial"/>
        </w:rPr>
        <w:t xml:space="preserve">Jednostka nieprawidłowo </w:t>
      </w:r>
      <w:r w:rsidR="000078BA">
        <w:rPr>
          <w:rFonts w:ascii="Arial" w:hAnsi="Arial" w:cs="Arial"/>
        </w:rPr>
        <w:t xml:space="preserve">wyliczyła </w:t>
      </w:r>
      <w:r w:rsidR="008D709F">
        <w:rPr>
          <w:rFonts w:ascii="Arial" w:hAnsi="Arial" w:cs="Arial"/>
        </w:rPr>
        <w:t xml:space="preserve">wysokość </w:t>
      </w:r>
      <w:r w:rsidR="000078BA">
        <w:rPr>
          <w:rFonts w:ascii="Arial" w:hAnsi="Arial" w:cs="Arial"/>
        </w:rPr>
        <w:t>odpis</w:t>
      </w:r>
      <w:r w:rsidR="00B5271B">
        <w:rPr>
          <w:rFonts w:ascii="Arial" w:hAnsi="Arial" w:cs="Arial"/>
        </w:rPr>
        <w:t>u amortyzacyjnego</w:t>
      </w:r>
      <w:r w:rsidR="000078BA">
        <w:rPr>
          <w:rFonts w:ascii="Arial" w:hAnsi="Arial" w:cs="Arial"/>
        </w:rPr>
        <w:t xml:space="preserve"> </w:t>
      </w:r>
      <w:r w:rsidR="00B5271B">
        <w:rPr>
          <w:rFonts w:ascii="Arial" w:hAnsi="Arial" w:cs="Arial"/>
        </w:rPr>
        <w:t xml:space="preserve">dla </w:t>
      </w:r>
      <w:r w:rsidR="00646DFC">
        <w:rPr>
          <w:rFonts w:ascii="Arial" w:hAnsi="Arial" w:cs="Arial"/>
        </w:rPr>
        <w:t xml:space="preserve">pojazdu, </w:t>
      </w:r>
      <w:r w:rsidR="008D709F">
        <w:rPr>
          <w:rFonts w:ascii="Arial" w:hAnsi="Arial" w:cs="Arial"/>
        </w:rPr>
        <w:t xml:space="preserve">środka trwałego zakupionego w 2014 r. </w:t>
      </w:r>
      <w:r w:rsidR="0019725D">
        <w:rPr>
          <w:rFonts w:ascii="Arial" w:hAnsi="Arial" w:cs="Arial"/>
        </w:rPr>
        <w:t xml:space="preserve">(nieprawidłowość opisana na s. 37-38 </w:t>
      </w:r>
      <w:r w:rsidR="0019725D" w:rsidRPr="00AF6FA0">
        <w:rPr>
          <w:rFonts w:ascii="Arial" w:hAnsi="Arial" w:cs="Arial"/>
        </w:rPr>
        <w:t>protokołu kontroli)</w:t>
      </w:r>
      <w:r w:rsidR="00AF6FA0" w:rsidRPr="00AF6FA0">
        <w:rPr>
          <w:rFonts w:ascii="Arial" w:hAnsi="Arial" w:cs="Arial"/>
        </w:rPr>
        <w:t xml:space="preserve">, co stanowiło naruszenie art. 16h ust. 1 pkt 1 ustawy z dnia 15 lutego 1992 r. </w:t>
      </w:r>
      <w:r w:rsidR="00AF6FA0" w:rsidRPr="00AF6FA0">
        <w:rPr>
          <w:rFonts w:ascii="Arial" w:hAnsi="Arial" w:cs="Arial"/>
          <w:bCs/>
        </w:rPr>
        <w:t xml:space="preserve">o podatku dochodowym od osób prawnych </w:t>
      </w:r>
      <w:r w:rsidR="00AF6FA0">
        <w:rPr>
          <w:rFonts w:ascii="Arial" w:hAnsi="Arial" w:cs="Arial"/>
          <w:bCs/>
        </w:rPr>
        <w:t>(</w:t>
      </w:r>
      <w:proofErr w:type="spellStart"/>
      <w:r w:rsidR="00D8254E">
        <w:rPr>
          <w:rFonts w:ascii="Arial" w:hAnsi="Arial" w:cs="Arial"/>
          <w:bCs/>
        </w:rPr>
        <w:t>t.j</w:t>
      </w:r>
      <w:proofErr w:type="spellEnd"/>
      <w:r w:rsidR="00D8254E">
        <w:rPr>
          <w:rFonts w:ascii="Arial" w:hAnsi="Arial" w:cs="Arial"/>
          <w:bCs/>
        </w:rPr>
        <w:t xml:space="preserve">. </w:t>
      </w:r>
      <w:r w:rsidR="00AF6FA0" w:rsidRPr="00AF6FA0">
        <w:rPr>
          <w:rFonts w:ascii="Arial" w:hAnsi="Arial" w:cs="Arial"/>
          <w:bCs/>
        </w:rPr>
        <w:t>Dz. U. z 2014 r. poz. 851).</w:t>
      </w:r>
      <w:r w:rsidR="001801FD">
        <w:rPr>
          <w:rFonts w:ascii="Arial" w:hAnsi="Arial" w:cs="Arial"/>
          <w:bCs/>
        </w:rPr>
        <w:t xml:space="preserve"> Skutkiem stwierdzonej nieprawidłowości było </w:t>
      </w:r>
      <w:r w:rsidR="00A04BA6">
        <w:rPr>
          <w:rFonts w:ascii="Arial" w:hAnsi="Arial" w:cs="Arial"/>
          <w:bCs/>
        </w:rPr>
        <w:t xml:space="preserve">zaprezentowanie w bilansie nierzetelnej informacji o sytuacji </w:t>
      </w:r>
      <w:r w:rsidR="004A09DA">
        <w:rPr>
          <w:rFonts w:ascii="Arial" w:hAnsi="Arial" w:cs="Arial"/>
          <w:bCs/>
        </w:rPr>
        <w:t>majątkowej</w:t>
      </w:r>
      <w:r w:rsidR="00A04BA6">
        <w:rPr>
          <w:rFonts w:ascii="Arial" w:hAnsi="Arial" w:cs="Arial"/>
          <w:bCs/>
        </w:rPr>
        <w:t xml:space="preserve"> jednostki.</w:t>
      </w:r>
    </w:p>
    <w:p w:rsidR="001E6ECF" w:rsidRPr="006F62AE" w:rsidRDefault="00466DF4" w:rsidP="003B312B">
      <w:pPr>
        <w:pStyle w:val="Akapitzlist"/>
        <w:numPr>
          <w:ilvl w:val="0"/>
          <w:numId w:val="24"/>
        </w:numPr>
        <w:spacing w:after="0" w:line="360" w:lineRule="auto"/>
        <w:ind w:left="717"/>
        <w:jc w:val="both"/>
        <w:rPr>
          <w:rFonts w:ascii="Arial" w:hAnsi="Arial" w:cs="Arial"/>
        </w:rPr>
      </w:pPr>
      <w:r w:rsidRPr="006F62AE">
        <w:rPr>
          <w:rFonts w:ascii="Arial" w:hAnsi="Arial" w:cs="Arial"/>
        </w:rPr>
        <w:t>Obowiązująca w jednostce Instrukcja inwentaryzacyjna, będąca załącznik</w:t>
      </w:r>
      <w:r w:rsidR="00D219E8" w:rsidRPr="006F62AE">
        <w:rPr>
          <w:rFonts w:ascii="Arial" w:hAnsi="Arial" w:cs="Arial"/>
        </w:rPr>
        <w:t>iem nr </w:t>
      </w:r>
      <w:r w:rsidRPr="006F62AE">
        <w:rPr>
          <w:rFonts w:ascii="Arial" w:hAnsi="Arial" w:cs="Arial"/>
        </w:rPr>
        <w:t>5</w:t>
      </w:r>
      <w:r w:rsidR="00D219E8" w:rsidRPr="006F62AE">
        <w:rPr>
          <w:rFonts w:ascii="Arial" w:hAnsi="Arial" w:cs="Arial"/>
        </w:rPr>
        <w:t>/2012</w:t>
      </w:r>
      <w:r w:rsidRPr="006F62AE">
        <w:rPr>
          <w:rFonts w:ascii="Arial" w:hAnsi="Arial" w:cs="Arial"/>
        </w:rPr>
        <w:t xml:space="preserve"> do </w:t>
      </w:r>
      <w:r w:rsidR="00D219E8" w:rsidRPr="006F62AE">
        <w:rPr>
          <w:rFonts w:ascii="Arial" w:hAnsi="Arial" w:cs="Arial"/>
        </w:rPr>
        <w:t>Zarządzenia Dyrektora Domu Dziecka z dnia 1 czerwca 2012 r.</w:t>
      </w:r>
      <w:r w:rsidR="00DE0D67" w:rsidRPr="006F62AE">
        <w:rPr>
          <w:rFonts w:ascii="Arial" w:hAnsi="Arial" w:cs="Arial"/>
        </w:rPr>
        <w:t xml:space="preserve"> nie </w:t>
      </w:r>
      <w:r w:rsidR="007D094C" w:rsidRPr="006F62AE">
        <w:rPr>
          <w:rFonts w:ascii="Arial" w:hAnsi="Arial" w:cs="Arial"/>
        </w:rPr>
        <w:t xml:space="preserve">została dostosowana do regulacji zawartych w art. 26 i 27 ustawy </w:t>
      </w:r>
      <w:r w:rsidR="00721E6D">
        <w:rPr>
          <w:rFonts w:ascii="Arial" w:eastAsia="Times New Roman" w:hAnsi="Arial" w:cs="Arial"/>
          <w:bCs/>
          <w:lang w:eastAsia="pl-PL"/>
        </w:rPr>
        <w:t>o rachunkowości,</w:t>
      </w:r>
      <w:r w:rsidR="007D094C" w:rsidRPr="006F62AE">
        <w:rPr>
          <w:rFonts w:ascii="Arial" w:hAnsi="Arial" w:cs="Arial"/>
          <w:bCs/>
        </w:rPr>
        <w:t xml:space="preserve"> w szczególności nie zawierała </w:t>
      </w:r>
      <w:r w:rsidR="007D094C" w:rsidRPr="006F62AE">
        <w:rPr>
          <w:rFonts w:ascii="Arial" w:hAnsi="Arial" w:cs="Arial"/>
        </w:rPr>
        <w:t>uregulowań odnoszących się do przeprowadzania inwentaryzacji w drodze potwierdzeń oraz w drodze weryfikacji sald.</w:t>
      </w:r>
      <w:r w:rsidR="006F62AE" w:rsidRPr="006F62AE">
        <w:rPr>
          <w:rFonts w:ascii="Arial" w:hAnsi="Arial" w:cs="Arial"/>
        </w:rPr>
        <w:t xml:space="preserve"> Ponadto j</w:t>
      </w:r>
      <w:r w:rsidR="007D094C" w:rsidRPr="006F62AE">
        <w:rPr>
          <w:rFonts w:ascii="Arial" w:hAnsi="Arial" w:cs="Arial"/>
        </w:rPr>
        <w:t xml:space="preserve">ednostka nie dokonała </w:t>
      </w:r>
      <w:r w:rsidR="001E6ECF" w:rsidRPr="006F62AE">
        <w:rPr>
          <w:rFonts w:ascii="Arial" w:hAnsi="Arial" w:cs="Arial"/>
        </w:rPr>
        <w:t>ocechowania pos</w:t>
      </w:r>
      <w:r w:rsidR="00B54105" w:rsidRPr="006F62AE">
        <w:rPr>
          <w:rFonts w:ascii="Arial" w:hAnsi="Arial" w:cs="Arial"/>
        </w:rPr>
        <w:t>iadanych skła</w:t>
      </w:r>
      <w:r w:rsidR="006F62AE" w:rsidRPr="006F62AE">
        <w:rPr>
          <w:rFonts w:ascii="Arial" w:hAnsi="Arial" w:cs="Arial"/>
        </w:rPr>
        <w:t>dników majątkowych.</w:t>
      </w:r>
    </w:p>
    <w:p w:rsidR="006A1D27" w:rsidRDefault="00FF71F4" w:rsidP="006A1D27">
      <w:pPr>
        <w:pStyle w:val="Akapitzlist"/>
        <w:numPr>
          <w:ilvl w:val="0"/>
          <w:numId w:val="24"/>
        </w:numPr>
        <w:spacing w:after="0" w:line="360" w:lineRule="auto"/>
        <w:ind w:left="717"/>
        <w:jc w:val="both"/>
        <w:rPr>
          <w:rFonts w:ascii="Arial" w:hAnsi="Arial" w:cs="Arial"/>
        </w:rPr>
      </w:pPr>
      <w:r>
        <w:rPr>
          <w:rFonts w:ascii="Arial" w:hAnsi="Arial" w:cs="Arial"/>
        </w:rPr>
        <w:lastRenderedPageBreak/>
        <w:t xml:space="preserve">Jednostka naruszała przepisy zawarte w </w:t>
      </w:r>
      <w:r>
        <w:rPr>
          <w:rFonts w:ascii="Arial" w:hAnsi="Arial" w:cs="Arial"/>
          <w:bCs/>
        </w:rPr>
        <w:t>rozporządzeniu</w:t>
      </w:r>
      <w:r w:rsidRPr="00597456">
        <w:rPr>
          <w:rFonts w:ascii="Arial" w:hAnsi="Arial" w:cs="Arial"/>
          <w:bCs/>
        </w:rPr>
        <w:t xml:space="preserve"> Ministra Infrastruktury </w:t>
      </w:r>
      <w:r w:rsidRPr="00597456">
        <w:rPr>
          <w:rFonts w:ascii="Arial" w:hAnsi="Arial" w:cs="Arial"/>
        </w:rPr>
        <w:t xml:space="preserve">z dnia 3 lipca 2003 r. </w:t>
      </w:r>
      <w:r w:rsidRPr="00597456">
        <w:rPr>
          <w:rFonts w:ascii="Arial" w:hAnsi="Arial" w:cs="Arial"/>
          <w:bCs/>
        </w:rPr>
        <w:t>w sprawie książki obiektu budowlanego (Dz. U. z 2003 r.</w:t>
      </w:r>
      <w:r w:rsidR="00FF6EB6">
        <w:rPr>
          <w:rFonts w:ascii="Arial" w:hAnsi="Arial" w:cs="Arial"/>
          <w:bCs/>
        </w:rPr>
        <w:t xml:space="preserve"> Nr 120 poz. </w:t>
      </w:r>
      <w:r w:rsidRPr="00597456">
        <w:rPr>
          <w:rFonts w:ascii="Arial" w:hAnsi="Arial" w:cs="Arial"/>
          <w:bCs/>
        </w:rPr>
        <w:t>1134)</w:t>
      </w:r>
      <w:r w:rsidR="002C63FA">
        <w:rPr>
          <w:rFonts w:ascii="Arial" w:hAnsi="Arial" w:cs="Arial"/>
          <w:bCs/>
        </w:rPr>
        <w:t>,</w:t>
      </w:r>
      <w:r>
        <w:rPr>
          <w:rFonts w:ascii="Arial" w:hAnsi="Arial" w:cs="Arial"/>
          <w:bCs/>
        </w:rPr>
        <w:t xml:space="preserve"> </w:t>
      </w:r>
      <w:r>
        <w:rPr>
          <w:rFonts w:ascii="Arial" w:hAnsi="Arial" w:cs="Arial"/>
        </w:rPr>
        <w:t xml:space="preserve">nie odnotowując </w:t>
      </w:r>
      <w:r w:rsidRPr="006A1D27">
        <w:rPr>
          <w:rFonts w:ascii="Arial" w:hAnsi="Arial" w:cs="Arial"/>
        </w:rPr>
        <w:t xml:space="preserve">w </w:t>
      </w:r>
      <w:r w:rsidR="006A1D27" w:rsidRPr="006A1D27">
        <w:rPr>
          <w:rFonts w:ascii="Arial" w:hAnsi="Arial" w:cs="Arial"/>
        </w:rPr>
        <w:t>prowadzonej w jednostce książce obiektu budowl</w:t>
      </w:r>
      <w:r w:rsidR="007D094C">
        <w:rPr>
          <w:rFonts w:ascii="Arial" w:hAnsi="Arial" w:cs="Arial"/>
        </w:rPr>
        <w:t xml:space="preserve">anego </w:t>
      </w:r>
      <w:r w:rsidR="006A1D27">
        <w:rPr>
          <w:rFonts w:ascii="Arial" w:hAnsi="Arial" w:cs="Arial"/>
        </w:rPr>
        <w:t xml:space="preserve">faktu przeprowadzenia </w:t>
      </w:r>
      <w:r w:rsidR="006A1D27" w:rsidRPr="006A1D27">
        <w:rPr>
          <w:rFonts w:ascii="Arial" w:hAnsi="Arial" w:cs="Arial"/>
        </w:rPr>
        <w:t xml:space="preserve">okresowych przeglądów </w:t>
      </w:r>
      <w:r w:rsidR="006A1D27">
        <w:rPr>
          <w:rFonts w:ascii="Arial" w:hAnsi="Arial" w:cs="Arial"/>
        </w:rPr>
        <w:t>(kontroli stanu</w:t>
      </w:r>
      <w:r w:rsidR="006A1D27" w:rsidRPr="006A1D27">
        <w:rPr>
          <w:rFonts w:ascii="Arial" w:hAnsi="Arial" w:cs="Arial"/>
        </w:rPr>
        <w:t xml:space="preserve"> </w:t>
      </w:r>
      <w:r w:rsidR="006A1D27">
        <w:rPr>
          <w:rFonts w:ascii="Arial" w:hAnsi="Arial" w:cs="Arial"/>
        </w:rPr>
        <w:t>technicznego budynku oraz kontroli przewodó</w:t>
      </w:r>
      <w:r w:rsidR="006F62AE">
        <w:rPr>
          <w:rFonts w:ascii="Arial" w:hAnsi="Arial" w:cs="Arial"/>
        </w:rPr>
        <w:t>w kominowych i wentylacyjnych).</w:t>
      </w:r>
      <w:r>
        <w:rPr>
          <w:rFonts w:ascii="Arial" w:hAnsi="Arial" w:cs="Arial"/>
        </w:rPr>
        <w:t xml:space="preserve"> </w:t>
      </w:r>
    </w:p>
    <w:p w:rsidR="006A1D27" w:rsidRDefault="006A1D27" w:rsidP="00211490">
      <w:pPr>
        <w:spacing w:after="0" w:line="360" w:lineRule="auto"/>
        <w:jc w:val="both"/>
        <w:rPr>
          <w:rFonts w:ascii="Arial" w:hAnsi="Arial" w:cs="Arial"/>
        </w:rPr>
      </w:pPr>
    </w:p>
    <w:p w:rsidR="00211490" w:rsidRDefault="00D817B8" w:rsidP="00D817B8">
      <w:pPr>
        <w:pStyle w:val="Akapitzlist"/>
        <w:spacing w:after="120" w:line="360" w:lineRule="auto"/>
        <w:ind w:left="0"/>
        <w:contextualSpacing w:val="0"/>
        <w:jc w:val="both"/>
        <w:rPr>
          <w:rFonts w:ascii="Arial" w:eastAsia="Times New Roman" w:hAnsi="Arial" w:cs="Arial"/>
          <w:lang w:eastAsia="pl-PL"/>
        </w:rPr>
      </w:pPr>
      <w:r>
        <w:rPr>
          <w:rFonts w:ascii="Arial" w:eastAsia="Times New Roman" w:hAnsi="Arial" w:cs="Arial"/>
          <w:lang w:eastAsia="pl-PL"/>
        </w:rPr>
        <w:t>W związku z powyższym po</w:t>
      </w:r>
      <w:r w:rsidR="00211490">
        <w:rPr>
          <w:rFonts w:ascii="Arial" w:eastAsia="Times New Roman" w:hAnsi="Arial" w:cs="Arial"/>
          <w:lang w:eastAsia="pl-PL"/>
        </w:rPr>
        <w:t>lecam:</w:t>
      </w:r>
    </w:p>
    <w:p w:rsidR="00DC3A00" w:rsidRDefault="00DC3A00" w:rsidP="00DC3A00">
      <w:pPr>
        <w:pStyle w:val="Akapitzlist"/>
        <w:numPr>
          <w:ilvl w:val="0"/>
          <w:numId w:val="26"/>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Zweryfikować Statut Domu Dziecka w </w:t>
      </w:r>
      <w:r w:rsidR="007D094C">
        <w:rPr>
          <w:rFonts w:ascii="Arial" w:eastAsia="Times New Roman" w:hAnsi="Arial" w:cs="Arial"/>
          <w:lang w:eastAsia="pl-PL"/>
        </w:rPr>
        <w:t xml:space="preserve">zakresie </w:t>
      </w:r>
      <w:r>
        <w:rPr>
          <w:rFonts w:ascii="Arial" w:eastAsia="Times New Roman" w:hAnsi="Arial" w:cs="Arial"/>
          <w:lang w:eastAsia="pl-PL"/>
        </w:rPr>
        <w:t xml:space="preserve">sprawowania nadzoru nad jednostką oraz wskazania źródeł </w:t>
      </w:r>
      <w:r w:rsidR="007D094C">
        <w:rPr>
          <w:rFonts w:ascii="Arial" w:eastAsia="Times New Roman" w:hAnsi="Arial" w:cs="Arial"/>
          <w:lang w:eastAsia="pl-PL"/>
        </w:rPr>
        <w:t>realizowanych dochodów</w:t>
      </w:r>
      <w:r>
        <w:rPr>
          <w:rFonts w:ascii="Arial" w:eastAsia="Times New Roman" w:hAnsi="Arial" w:cs="Arial"/>
          <w:lang w:eastAsia="pl-PL"/>
        </w:rPr>
        <w:t xml:space="preserve">. </w:t>
      </w:r>
    </w:p>
    <w:p w:rsidR="00154D36" w:rsidRDefault="0011790C" w:rsidP="00EF5EA4">
      <w:pPr>
        <w:pStyle w:val="Akapitzlist"/>
        <w:numPr>
          <w:ilvl w:val="0"/>
          <w:numId w:val="26"/>
        </w:numPr>
        <w:spacing w:after="0" w:line="360" w:lineRule="auto"/>
        <w:jc w:val="both"/>
        <w:rPr>
          <w:rFonts w:ascii="Arial" w:eastAsia="Times New Roman" w:hAnsi="Arial" w:cs="Arial"/>
          <w:lang w:eastAsia="pl-PL"/>
        </w:rPr>
      </w:pPr>
      <w:r w:rsidRPr="001C0412">
        <w:rPr>
          <w:rFonts w:ascii="Arial" w:eastAsia="Times New Roman" w:hAnsi="Arial" w:cs="Arial"/>
          <w:lang w:eastAsia="pl-PL"/>
        </w:rPr>
        <w:t xml:space="preserve">Zweryfikować </w:t>
      </w:r>
      <w:r w:rsidR="00154D36">
        <w:rPr>
          <w:rFonts w:ascii="Arial" w:eastAsia="Times New Roman" w:hAnsi="Arial" w:cs="Arial"/>
          <w:lang w:eastAsia="pl-PL"/>
        </w:rPr>
        <w:t>Regulamin organizacyjny</w:t>
      </w:r>
      <w:r w:rsidR="00154D36" w:rsidRPr="001C0412">
        <w:rPr>
          <w:rFonts w:ascii="Arial" w:eastAsia="Times New Roman" w:hAnsi="Arial" w:cs="Arial"/>
          <w:lang w:eastAsia="pl-PL"/>
        </w:rPr>
        <w:t xml:space="preserve"> Domu Dziecka</w:t>
      </w:r>
      <w:r w:rsidR="00496BA6">
        <w:rPr>
          <w:rFonts w:ascii="Arial" w:eastAsia="Times New Roman" w:hAnsi="Arial" w:cs="Arial"/>
          <w:lang w:eastAsia="pl-PL"/>
        </w:rPr>
        <w:t xml:space="preserve">: </w:t>
      </w:r>
      <w:r w:rsidR="0073273C">
        <w:rPr>
          <w:rFonts w:ascii="Arial" w:eastAsia="Times New Roman" w:hAnsi="Arial" w:cs="Arial"/>
          <w:lang w:eastAsia="pl-PL"/>
        </w:rPr>
        <w:t>wskaza</w:t>
      </w:r>
      <w:r w:rsidR="00496BA6">
        <w:rPr>
          <w:rFonts w:ascii="Arial" w:eastAsia="Times New Roman" w:hAnsi="Arial" w:cs="Arial"/>
          <w:lang w:eastAsia="pl-PL"/>
        </w:rPr>
        <w:t>ć</w:t>
      </w:r>
      <w:r w:rsidR="0073273C">
        <w:rPr>
          <w:rFonts w:ascii="Arial" w:eastAsia="Times New Roman" w:hAnsi="Arial" w:cs="Arial"/>
          <w:lang w:eastAsia="pl-PL"/>
        </w:rPr>
        <w:t xml:space="preserve"> os</w:t>
      </w:r>
      <w:r w:rsidR="00496BA6">
        <w:rPr>
          <w:rFonts w:ascii="Arial" w:eastAsia="Times New Roman" w:hAnsi="Arial" w:cs="Arial"/>
          <w:lang w:eastAsia="pl-PL"/>
        </w:rPr>
        <w:t>oby</w:t>
      </w:r>
      <w:r w:rsidR="0073273C">
        <w:rPr>
          <w:rFonts w:ascii="Arial" w:eastAsia="Times New Roman" w:hAnsi="Arial" w:cs="Arial"/>
          <w:lang w:eastAsia="pl-PL"/>
        </w:rPr>
        <w:t xml:space="preserve"> </w:t>
      </w:r>
      <w:r w:rsidR="00496BA6">
        <w:rPr>
          <w:rFonts w:ascii="Arial" w:eastAsia="Times New Roman" w:hAnsi="Arial" w:cs="Arial"/>
          <w:lang w:eastAsia="pl-PL"/>
        </w:rPr>
        <w:t>odpowiedzialne</w:t>
      </w:r>
      <w:r w:rsidR="0073273C">
        <w:rPr>
          <w:rFonts w:ascii="Arial" w:eastAsia="Times New Roman" w:hAnsi="Arial" w:cs="Arial"/>
          <w:lang w:eastAsia="pl-PL"/>
        </w:rPr>
        <w:t xml:space="preserve"> za </w:t>
      </w:r>
      <w:r w:rsidR="00496BA6">
        <w:rPr>
          <w:rFonts w:ascii="Arial" w:eastAsia="Times New Roman" w:hAnsi="Arial" w:cs="Arial"/>
          <w:lang w:eastAsia="pl-PL"/>
        </w:rPr>
        <w:t>poszczególne piony merytoryczne</w:t>
      </w:r>
      <w:r w:rsidR="00AC34D1">
        <w:rPr>
          <w:rFonts w:ascii="Arial" w:eastAsia="Times New Roman" w:hAnsi="Arial" w:cs="Arial"/>
          <w:lang w:eastAsia="pl-PL"/>
        </w:rPr>
        <w:t>,</w:t>
      </w:r>
      <w:r w:rsidR="00D1339D">
        <w:rPr>
          <w:rFonts w:ascii="Arial" w:eastAsia="Times New Roman" w:hAnsi="Arial" w:cs="Arial"/>
          <w:lang w:eastAsia="pl-PL"/>
        </w:rPr>
        <w:t xml:space="preserve"> dostosować liczbę stanowisk do ilośc</w:t>
      </w:r>
      <w:r w:rsidR="00D817B8">
        <w:rPr>
          <w:rFonts w:ascii="Arial" w:eastAsia="Times New Roman" w:hAnsi="Arial" w:cs="Arial"/>
          <w:lang w:eastAsia="pl-PL"/>
        </w:rPr>
        <w:t>i osób faktycznie zatrudnionych oraz</w:t>
      </w:r>
      <w:r w:rsidR="00D1339D">
        <w:rPr>
          <w:rFonts w:ascii="Arial" w:eastAsia="Times New Roman" w:hAnsi="Arial" w:cs="Arial"/>
          <w:lang w:eastAsia="pl-PL"/>
        </w:rPr>
        <w:t xml:space="preserve"> prawidłowo sporządzić schemat organizacyjny.</w:t>
      </w:r>
    </w:p>
    <w:p w:rsidR="00DC3A00" w:rsidRPr="00965D63" w:rsidRDefault="00965D63" w:rsidP="00DC3A00">
      <w:pPr>
        <w:pStyle w:val="Akapitzlist"/>
        <w:numPr>
          <w:ilvl w:val="0"/>
          <w:numId w:val="26"/>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Wystąpić do Prezydenta Miasta Piotrkowa Trybunalskiego, za pośrednictwem </w:t>
      </w:r>
      <w:r w:rsidRPr="00965D63">
        <w:rPr>
          <w:rFonts w:ascii="Arial" w:eastAsia="Times New Roman" w:hAnsi="Arial" w:cs="Arial"/>
          <w:lang w:eastAsia="pl-PL"/>
        </w:rPr>
        <w:t xml:space="preserve">Pełnomocnika </w:t>
      </w:r>
      <w:r w:rsidRPr="00965D63">
        <w:rPr>
          <w:rFonts w:ascii="Arial" w:hAnsi="Arial" w:cs="Arial"/>
        </w:rPr>
        <w:t>Prezydenta Miasta ds. Profilaktyki i Rozwiązywania Problemów Alkoholowych, Zdrowia i Pomocy Społecznej</w:t>
      </w:r>
      <w:r>
        <w:rPr>
          <w:rFonts w:ascii="Arial" w:hAnsi="Arial" w:cs="Arial"/>
        </w:rPr>
        <w:t xml:space="preserve"> o wyznaczenie </w:t>
      </w:r>
      <w:r w:rsidR="00D1339D">
        <w:rPr>
          <w:rFonts w:ascii="Arial" w:hAnsi="Arial" w:cs="Arial"/>
        </w:rPr>
        <w:t xml:space="preserve">i zatwierdzenie </w:t>
      </w:r>
      <w:r>
        <w:rPr>
          <w:rFonts w:ascii="Arial" w:hAnsi="Arial" w:cs="Arial"/>
        </w:rPr>
        <w:t>osoby zastępującej Dyrektora Domu Dziecka w czasie jego nieobecności.</w:t>
      </w:r>
    </w:p>
    <w:p w:rsidR="00374BE4" w:rsidRPr="00374BE4" w:rsidRDefault="00374BE4" w:rsidP="00DC3A00">
      <w:pPr>
        <w:pStyle w:val="Akapitzlist"/>
        <w:numPr>
          <w:ilvl w:val="0"/>
          <w:numId w:val="26"/>
        </w:numPr>
        <w:spacing w:after="0" w:line="360" w:lineRule="auto"/>
        <w:jc w:val="both"/>
        <w:rPr>
          <w:rFonts w:ascii="Arial" w:eastAsia="Times New Roman" w:hAnsi="Arial" w:cs="Arial"/>
          <w:lang w:eastAsia="pl-PL"/>
        </w:rPr>
      </w:pPr>
      <w:r>
        <w:rPr>
          <w:rFonts w:ascii="Arial" w:hAnsi="Arial" w:cs="Arial"/>
        </w:rPr>
        <w:t>Zakresy czynności i obowiązków właściwych dla stanowisk urzędniczych powierzać osobom zatrudnionym na takich stanowiskach.</w:t>
      </w:r>
    </w:p>
    <w:p w:rsidR="0070703D" w:rsidRPr="0070703D" w:rsidRDefault="00965D63" w:rsidP="00DC3A00">
      <w:pPr>
        <w:pStyle w:val="Akapitzlist"/>
        <w:numPr>
          <w:ilvl w:val="0"/>
          <w:numId w:val="26"/>
        </w:numPr>
        <w:spacing w:after="0" w:line="360" w:lineRule="auto"/>
        <w:jc w:val="both"/>
        <w:rPr>
          <w:rFonts w:ascii="Arial" w:eastAsia="Times New Roman" w:hAnsi="Arial" w:cs="Arial"/>
          <w:lang w:eastAsia="pl-PL"/>
        </w:rPr>
      </w:pPr>
      <w:r>
        <w:rPr>
          <w:rFonts w:ascii="Arial" w:hAnsi="Arial" w:cs="Arial"/>
        </w:rPr>
        <w:t xml:space="preserve">Zweryfikować </w:t>
      </w:r>
      <w:r w:rsidR="0070703D">
        <w:rPr>
          <w:rFonts w:ascii="Arial" w:hAnsi="Arial" w:cs="Arial"/>
        </w:rPr>
        <w:t xml:space="preserve">obowiązujące w </w:t>
      </w:r>
      <w:r>
        <w:rPr>
          <w:rFonts w:ascii="Arial" w:hAnsi="Arial" w:cs="Arial"/>
        </w:rPr>
        <w:t xml:space="preserve">jednostce </w:t>
      </w:r>
      <w:r w:rsidR="008A7328">
        <w:rPr>
          <w:rFonts w:ascii="Arial" w:hAnsi="Arial" w:cs="Arial"/>
        </w:rPr>
        <w:t>mechanizmy kontroli</w:t>
      </w:r>
      <w:r w:rsidR="0070703D">
        <w:rPr>
          <w:rFonts w:ascii="Arial" w:hAnsi="Arial" w:cs="Arial"/>
        </w:rPr>
        <w:t xml:space="preserve"> </w:t>
      </w:r>
      <w:r w:rsidR="00867855">
        <w:rPr>
          <w:rFonts w:ascii="Arial" w:hAnsi="Arial" w:cs="Arial"/>
        </w:rPr>
        <w:t xml:space="preserve">poprzez dostosowanie zawartych w nich zapisów do </w:t>
      </w:r>
      <w:r w:rsidR="0070703D">
        <w:rPr>
          <w:rFonts w:ascii="Arial" w:hAnsi="Arial" w:cs="Arial"/>
        </w:rPr>
        <w:t xml:space="preserve">obowiązujących aktów prawnych, </w:t>
      </w:r>
      <w:r w:rsidR="00867855">
        <w:rPr>
          <w:rFonts w:ascii="Arial" w:hAnsi="Arial" w:cs="Arial"/>
        </w:rPr>
        <w:t xml:space="preserve">zachować spójność wewnętrznych regulacji, </w:t>
      </w:r>
      <w:r w:rsidR="00CF09D1">
        <w:rPr>
          <w:rFonts w:ascii="Arial" w:hAnsi="Arial" w:cs="Arial"/>
        </w:rPr>
        <w:t xml:space="preserve">a ponadto </w:t>
      </w:r>
      <w:r w:rsidR="008A7328">
        <w:rPr>
          <w:rFonts w:ascii="Arial" w:hAnsi="Arial" w:cs="Arial"/>
        </w:rPr>
        <w:t xml:space="preserve">stosować klauzule uchylające, </w:t>
      </w:r>
      <w:r w:rsidR="00867855">
        <w:rPr>
          <w:rFonts w:ascii="Arial" w:hAnsi="Arial" w:cs="Arial"/>
        </w:rPr>
        <w:t xml:space="preserve">w przypadku wprowadzania nowych </w:t>
      </w:r>
      <w:r w:rsidR="008A7328">
        <w:rPr>
          <w:rFonts w:ascii="Arial" w:hAnsi="Arial" w:cs="Arial"/>
        </w:rPr>
        <w:t>uregulowań</w:t>
      </w:r>
      <w:r w:rsidR="00CF09D1">
        <w:rPr>
          <w:rFonts w:ascii="Arial" w:hAnsi="Arial" w:cs="Arial"/>
        </w:rPr>
        <w:t xml:space="preserve"> w </w:t>
      </w:r>
      <w:r w:rsidR="00867855">
        <w:rPr>
          <w:rFonts w:ascii="Arial" w:hAnsi="Arial" w:cs="Arial"/>
        </w:rPr>
        <w:t>miejsce dotychczasowych.</w:t>
      </w:r>
    </w:p>
    <w:p w:rsidR="006E78E2" w:rsidRPr="00732740" w:rsidRDefault="00732740" w:rsidP="00DC3A00">
      <w:pPr>
        <w:pStyle w:val="Akapitzlist"/>
        <w:numPr>
          <w:ilvl w:val="0"/>
          <w:numId w:val="26"/>
        </w:numPr>
        <w:spacing w:after="0" w:line="360" w:lineRule="auto"/>
        <w:jc w:val="both"/>
        <w:rPr>
          <w:rFonts w:ascii="Arial" w:eastAsia="Times New Roman" w:hAnsi="Arial" w:cs="Arial"/>
          <w:lang w:eastAsia="pl-PL"/>
        </w:rPr>
      </w:pPr>
      <w:r>
        <w:rPr>
          <w:rFonts w:ascii="Arial" w:hAnsi="Arial" w:cs="Arial"/>
          <w:bCs/>
        </w:rPr>
        <w:t xml:space="preserve">Określić w polityce rachunkowości </w:t>
      </w:r>
      <w:r w:rsidR="008A7328">
        <w:rPr>
          <w:rFonts w:ascii="Arial" w:hAnsi="Arial" w:cs="Arial"/>
          <w:bCs/>
        </w:rPr>
        <w:t>metody</w:t>
      </w:r>
      <w:r w:rsidR="003B7241">
        <w:rPr>
          <w:rFonts w:ascii="Arial" w:hAnsi="Arial" w:cs="Arial"/>
          <w:bCs/>
        </w:rPr>
        <w:t xml:space="preserve"> ustalania wyniku finansowego jednostki.</w:t>
      </w:r>
    </w:p>
    <w:p w:rsidR="008A7328" w:rsidRPr="008A7328" w:rsidRDefault="008A7328" w:rsidP="00AE6731">
      <w:pPr>
        <w:pStyle w:val="Akapitzlist"/>
        <w:numPr>
          <w:ilvl w:val="0"/>
          <w:numId w:val="26"/>
        </w:numPr>
        <w:spacing w:after="0" w:line="360" w:lineRule="auto"/>
        <w:jc w:val="both"/>
        <w:rPr>
          <w:rFonts w:ascii="Arial" w:eastAsia="Times New Roman" w:hAnsi="Arial" w:cs="Arial"/>
          <w:lang w:eastAsia="pl-PL"/>
        </w:rPr>
      </w:pPr>
      <w:r>
        <w:rPr>
          <w:rFonts w:ascii="Arial" w:hAnsi="Arial" w:cs="Arial"/>
          <w:bCs/>
        </w:rPr>
        <w:t>Powierzyć w trybie art. 53 ust. 2 ustawy o finansach publicznych obowiązki w zakresie kontroli merytorycznej, jak i formalno-rachunkowej dokumentów finansowych.</w:t>
      </w:r>
    </w:p>
    <w:p w:rsidR="00B90C7B" w:rsidRPr="00B6749B" w:rsidRDefault="00B90C7B" w:rsidP="00B90C7B">
      <w:pPr>
        <w:pStyle w:val="Akapitzlist"/>
        <w:numPr>
          <w:ilvl w:val="0"/>
          <w:numId w:val="26"/>
        </w:numPr>
        <w:spacing w:after="0" w:line="360" w:lineRule="auto"/>
        <w:jc w:val="both"/>
        <w:rPr>
          <w:rFonts w:ascii="Arial" w:eastAsia="Times New Roman" w:hAnsi="Arial" w:cs="Arial"/>
          <w:lang w:eastAsia="pl-PL"/>
        </w:rPr>
      </w:pPr>
      <w:r w:rsidRPr="00B6749B">
        <w:rPr>
          <w:rFonts w:ascii="Arial" w:eastAsia="Times New Roman" w:hAnsi="Arial" w:cs="Arial"/>
          <w:lang w:eastAsia="pl-PL"/>
        </w:rPr>
        <w:t>Opisać</w:t>
      </w:r>
      <w:r w:rsidR="006211BF" w:rsidRPr="00B6749B">
        <w:rPr>
          <w:rFonts w:ascii="Arial" w:eastAsia="Times New Roman" w:hAnsi="Arial" w:cs="Arial"/>
          <w:lang w:eastAsia="pl-PL"/>
        </w:rPr>
        <w:t xml:space="preserve"> w polityce rachunkowości </w:t>
      </w:r>
      <w:r w:rsidRPr="00B6749B">
        <w:rPr>
          <w:rFonts w:ascii="Arial" w:eastAsia="Times New Roman" w:hAnsi="Arial" w:cs="Arial"/>
          <w:lang w:eastAsia="pl-PL"/>
        </w:rPr>
        <w:t xml:space="preserve">zasady ewidencji </w:t>
      </w:r>
      <w:r w:rsidR="0028770A" w:rsidRPr="00B6749B">
        <w:rPr>
          <w:rFonts w:ascii="Arial" w:eastAsia="Times New Roman" w:hAnsi="Arial" w:cs="Arial"/>
          <w:lang w:eastAsia="pl-PL"/>
        </w:rPr>
        <w:t xml:space="preserve">należności oraz wpłat z tytułu </w:t>
      </w:r>
      <w:r w:rsidR="006211BF" w:rsidRPr="00B6749B">
        <w:rPr>
          <w:rFonts w:ascii="Arial" w:eastAsia="Times New Roman" w:hAnsi="Arial" w:cs="Arial"/>
          <w:lang w:eastAsia="pl-PL"/>
        </w:rPr>
        <w:t xml:space="preserve">alimentów zasądzonych na rzecz dzieci, </w:t>
      </w:r>
      <w:r w:rsidR="0028770A" w:rsidRPr="00B6749B">
        <w:rPr>
          <w:rFonts w:ascii="Arial" w:eastAsia="Times New Roman" w:hAnsi="Arial" w:cs="Arial"/>
          <w:lang w:eastAsia="pl-PL"/>
        </w:rPr>
        <w:t xml:space="preserve">a </w:t>
      </w:r>
      <w:r w:rsidR="006211BF" w:rsidRPr="00B6749B">
        <w:rPr>
          <w:rFonts w:ascii="Arial" w:eastAsia="Times New Roman" w:hAnsi="Arial" w:cs="Arial"/>
          <w:lang w:eastAsia="pl-PL"/>
        </w:rPr>
        <w:t xml:space="preserve">stanowiących </w:t>
      </w:r>
      <w:r w:rsidR="0028770A" w:rsidRPr="00B6749B">
        <w:rPr>
          <w:rFonts w:ascii="Arial" w:eastAsia="Times New Roman" w:hAnsi="Arial" w:cs="Arial"/>
          <w:lang w:eastAsia="pl-PL"/>
        </w:rPr>
        <w:t xml:space="preserve">ich </w:t>
      </w:r>
      <w:r w:rsidR="006211BF" w:rsidRPr="00B6749B">
        <w:rPr>
          <w:rFonts w:ascii="Arial" w:eastAsia="Times New Roman" w:hAnsi="Arial" w:cs="Arial"/>
          <w:lang w:eastAsia="pl-PL"/>
        </w:rPr>
        <w:t>dochód.</w:t>
      </w:r>
      <w:r w:rsidRPr="00B6749B">
        <w:rPr>
          <w:rFonts w:ascii="Arial" w:eastAsia="Times New Roman" w:hAnsi="Arial" w:cs="Arial"/>
          <w:lang w:eastAsia="pl-PL"/>
        </w:rPr>
        <w:t xml:space="preserve"> </w:t>
      </w:r>
    </w:p>
    <w:p w:rsidR="00706F53" w:rsidRPr="00DE6910" w:rsidRDefault="00DE6910" w:rsidP="001F61FD">
      <w:pPr>
        <w:pStyle w:val="Akapitzlist"/>
        <w:numPr>
          <w:ilvl w:val="0"/>
          <w:numId w:val="26"/>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Przed dokonaniem czynności </w:t>
      </w:r>
      <w:r w:rsidRPr="008A7328">
        <w:rPr>
          <w:rFonts w:ascii="Arial" w:hAnsi="Arial" w:cs="Arial"/>
        </w:rPr>
        <w:t>powodujących powstanie zobowiązań finansowych</w:t>
      </w:r>
      <w:r>
        <w:rPr>
          <w:rFonts w:ascii="Arial" w:eastAsia="Times New Roman" w:hAnsi="Arial" w:cs="Arial"/>
          <w:lang w:eastAsia="pl-PL"/>
        </w:rPr>
        <w:t xml:space="preserve"> </w:t>
      </w:r>
      <w:r w:rsidR="00980A23">
        <w:rPr>
          <w:rFonts w:ascii="Arial" w:eastAsia="Times New Roman" w:hAnsi="Arial" w:cs="Arial"/>
          <w:lang w:eastAsia="pl-PL"/>
        </w:rPr>
        <w:t xml:space="preserve">uzyskać </w:t>
      </w:r>
      <w:r>
        <w:rPr>
          <w:rFonts w:ascii="Arial" w:eastAsia="Times New Roman" w:hAnsi="Arial" w:cs="Arial"/>
          <w:lang w:eastAsia="pl-PL"/>
        </w:rPr>
        <w:t>kontrasygnatę Głównego księgowego jednostki</w:t>
      </w:r>
      <w:r w:rsidR="00980A23">
        <w:rPr>
          <w:rFonts w:ascii="Arial" w:eastAsia="Times New Roman" w:hAnsi="Arial" w:cs="Arial"/>
          <w:lang w:eastAsia="pl-PL"/>
        </w:rPr>
        <w:t xml:space="preserve">, stosownie do treści </w:t>
      </w:r>
      <w:r w:rsidR="00980A23" w:rsidRPr="007D2621">
        <w:rPr>
          <w:rFonts w:ascii="Arial" w:hAnsi="Arial" w:cs="Arial"/>
        </w:rPr>
        <w:t xml:space="preserve">art. 54 ust. </w:t>
      </w:r>
      <w:r w:rsidR="00980A23">
        <w:rPr>
          <w:rFonts w:ascii="Arial" w:hAnsi="Arial" w:cs="Arial"/>
        </w:rPr>
        <w:t xml:space="preserve">1 i </w:t>
      </w:r>
      <w:r w:rsidR="00980A23" w:rsidRPr="007D2621">
        <w:rPr>
          <w:rFonts w:ascii="Arial" w:hAnsi="Arial" w:cs="Arial"/>
        </w:rPr>
        <w:t xml:space="preserve">3 </w:t>
      </w:r>
      <w:r w:rsidR="00980A23" w:rsidRPr="007D2621">
        <w:rPr>
          <w:rFonts w:ascii="Arial" w:eastAsia="Times New Roman" w:hAnsi="Arial" w:cs="Arial"/>
          <w:lang w:eastAsia="pl-PL"/>
        </w:rPr>
        <w:t>ustawy o finansach publicznych</w:t>
      </w:r>
      <w:r w:rsidR="00980A23">
        <w:rPr>
          <w:rFonts w:ascii="Arial" w:eastAsia="Times New Roman" w:hAnsi="Arial" w:cs="Arial"/>
          <w:lang w:eastAsia="pl-PL"/>
        </w:rPr>
        <w:t xml:space="preserve">, zgodnie z zapisami </w:t>
      </w:r>
      <w:r w:rsidR="00706F53" w:rsidRPr="008A7328">
        <w:rPr>
          <w:rFonts w:ascii="Arial" w:hAnsi="Arial" w:cs="Arial"/>
        </w:rPr>
        <w:t xml:space="preserve">pełnomocnictwa Prezydenta Miasta Piotrkowa Trybunalskiego </w:t>
      </w:r>
      <w:r w:rsidR="00706F53" w:rsidRPr="008A7328">
        <w:rPr>
          <w:rFonts w:ascii="Arial" w:eastAsia="Times New Roman" w:hAnsi="Arial" w:cs="Arial"/>
          <w:lang w:eastAsia="pl-PL"/>
        </w:rPr>
        <w:t>udzielonego Dyrektorowi Domu Dziecka</w:t>
      </w:r>
      <w:r w:rsidR="00980A23">
        <w:rPr>
          <w:rFonts w:ascii="Arial" w:eastAsia="Times New Roman" w:hAnsi="Arial" w:cs="Arial"/>
          <w:lang w:eastAsia="pl-PL"/>
        </w:rPr>
        <w:t>.</w:t>
      </w:r>
    </w:p>
    <w:p w:rsidR="00184A60" w:rsidRDefault="00184A60" w:rsidP="00AE6731">
      <w:pPr>
        <w:pStyle w:val="Akapitzlist"/>
        <w:numPr>
          <w:ilvl w:val="0"/>
          <w:numId w:val="26"/>
        </w:numPr>
        <w:spacing w:after="0" w:line="360" w:lineRule="auto"/>
        <w:jc w:val="both"/>
        <w:rPr>
          <w:rFonts w:ascii="Arial" w:eastAsia="Times New Roman" w:hAnsi="Arial" w:cs="Arial"/>
          <w:lang w:eastAsia="pl-PL"/>
        </w:rPr>
      </w:pPr>
      <w:r>
        <w:rPr>
          <w:rFonts w:ascii="Arial" w:eastAsia="Times New Roman" w:hAnsi="Arial" w:cs="Arial"/>
          <w:lang w:eastAsia="pl-PL"/>
        </w:rPr>
        <w:t>Zaprowadzić i na bieżąco uzupełniać rejestr umów zawieranych przez jednostkę.</w:t>
      </w:r>
    </w:p>
    <w:p w:rsidR="008A7328" w:rsidRPr="008A7328" w:rsidRDefault="008A7328" w:rsidP="00AE6731">
      <w:pPr>
        <w:pStyle w:val="Akapitzlist"/>
        <w:numPr>
          <w:ilvl w:val="0"/>
          <w:numId w:val="26"/>
        </w:numPr>
        <w:spacing w:after="0" w:line="360" w:lineRule="auto"/>
        <w:jc w:val="both"/>
        <w:rPr>
          <w:rFonts w:ascii="Arial" w:eastAsia="Times New Roman" w:hAnsi="Arial" w:cs="Arial"/>
          <w:lang w:eastAsia="pl-PL"/>
        </w:rPr>
      </w:pPr>
      <w:r>
        <w:rPr>
          <w:rFonts w:ascii="Arial" w:hAnsi="Arial" w:cs="Arial"/>
        </w:rPr>
        <w:t>Przestrzegać ustawy Prawo zamówień publicznych w zakresie terminów obowiązywania umów.</w:t>
      </w:r>
    </w:p>
    <w:p w:rsidR="008A7328" w:rsidRPr="008A7328" w:rsidRDefault="008A7328" w:rsidP="00AE6731">
      <w:pPr>
        <w:pStyle w:val="Akapitzlist"/>
        <w:numPr>
          <w:ilvl w:val="0"/>
          <w:numId w:val="26"/>
        </w:numPr>
        <w:spacing w:after="0" w:line="360" w:lineRule="auto"/>
        <w:jc w:val="both"/>
        <w:rPr>
          <w:rFonts w:ascii="Arial" w:eastAsia="Times New Roman" w:hAnsi="Arial" w:cs="Arial"/>
          <w:lang w:eastAsia="pl-PL"/>
        </w:rPr>
      </w:pPr>
      <w:r>
        <w:rPr>
          <w:rFonts w:ascii="Arial" w:hAnsi="Arial" w:cs="Arial"/>
        </w:rPr>
        <w:t xml:space="preserve">Prawidłowo naliczać wysokość </w:t>
      </w:r>
      <w:r w:rsidR="00184A60">
        <w:rPr>
          <w:rFonts w:ascii="Arial" w:hAnsi="Arial" w:cs="Arial"/>
        </w:rPr>
        <w:t>nagród jubileuszowych dla pracowników jednostki</w:t>
      </w:r>
      <w:r>
        <w:rPr>
          <w:rFonts w:ascii="Arial" w:hAnsi="Arial" w:cs="Arial"/>
        </w:rPr>
        <w:t>.</w:t>
      </w:r>
    </w:p>
    <w:p w:rsidR="00C97152" w:rsidRPr="00184A60" w:rsidRDefault="008A7328" w:rsidP="00AE6731">
      <w:pPr>
        <w:pStyle w:val="Akapitzlist"/>
        <w:numPr>
          <w:ilvl w:val="0"/>
          <w:numId w:val="26"/>
        </w:numPr>
        <w:spacing w:after="0" w:line="360" w:lineRule="auto"/>
        <w:jc w:val="both"/>
        <w:rPr>
          <w:rFonts w:ascii="Arial" w:eastAsia="Times New Roman" w:hAnsi="Arial" w:cs="Arial"/>
          <w:lang w:eastAsia="pl-PL"/>
        </w:rPr>
      </w:pPr>
      <w:r>
        <w:rPr>
          <w:rFonts w:ascii="Arial" w:eastAsia="Times New Roman" w:hAnsi="Arial" w:cs="Arial"/>
          <w:lang w:eastAsia="pl-PL"/>
        </w:rPr>
        <w:lastRenderedPageBreak/>
        <w:t xml:space="preserve"> </w:t>
      </w:r>
      <w:r w:rsidR="00C97152">
        <w:rPr>
          <w:rFonts w:ascii="Arial" w:eastAsia="Times New Roman" w:hAnsi="Arial" w:cs="Arial"/>
          <w:lang w:eastAsia="pl-PL"/>
        </w:rPr>
        <w:t xml:space="preserve">Przestrzegać </w:t>
      </w:r>
      <w:r>
        <w:rPr>
          <w:rFonts w:ascii="Arial" w:eastAsia="Times New Roman" w:hAnsi="Arial" w:cs="Arial"/>
          <w:lang w:eastAsia="pl-PL"/>
        </w:rPr>
        <w:t xml:space="preserve">postanowień </w:t>
      </w:r>
      <w:r w:rsidR="00C97152">
        <w:rPr>
          <w:rFonts w:ascii="Arial" w:hAnsi="Arial" w:cs="Arial"/>
        </w:rPr>
        <w:t>rozporządzenia</w:t>
      </w:r>
      <w:r w:rsidR="00C97152" w:rsidRPr="008C7311">
        <w:rPr>
          <w:rFonts w:ascii="Arial" w:hAnsi="Arial" w:cs="Arial"/>
        </w:rPr>
        <w:t xml:space="preserve"> Ministra Finansów </w:t>
      </w:r>
      <w:r w:rsidR="00C97152" w:rsidRPr="008C7311">
        <w:rPr>
          <w:rFonts w:ascii="Arial" w:hAnsi="Arial" w:cs="Arial"/>
          <w:bCs/>
        </w:rPr>
        <w:t>w sprawie szczegółowej klasyfikacji dochodów, wydatków, przychodów i rozchodów oraz środków pochodzących ze źródeł zagranicznych</w:t>
      </w:r>
      <w:r w:rsidR="00C97152">
        <w:rPr>
          <w:rFonts w:ascii="Arial" w:hAnsi="Arial" w:cs="Arial"/>
          <w:bCs/>
        </w:rPr>
        <w:t>.</w:t>
      </w:r>
    </w:p>
    <w:p w:rsidR="00184A60" w:rsidRPr="003D62BE" w:rsidRDefault="003D62BE" w:rsidP="00AE6731">
      <w:pPr>
        <w:pStyle w:val="Akapitzlist"/>
        <w:numPr>
          <w:ilvl w:val="0"/>
          <w:numId w:val="26"/>
        </w:numPr>
        <w:spacing w:after="0" w:line="360" w:lineRule="auto"/>
        <w:jc w:val="both"/>
        <w:rPr>
          <w:rFonts w:ascii="Arial" w:eastAsia="Times New Roman" w:hAnsi="Arial" w:cs="Arial"/>
          <w:lang w:eastAsia="pl-PL"/>
        </w:rPr>
      </w:pPr>
      <w:r w:rsidRPr="003D62BE">
        <w:rPr>
          <w:rFonts w:ascii="Arial" w:hAnsi="Arial" w:cs="Arial"/>
        </w:rPr>
        <w:t xml:space="preserve">Zobowiązanie z tytułu opłaty za trwały zarząd na rzecz Urzędu Miasta </w:t>
      </w:r>
      <w:r w:rsidR="00E17CC6" w:rsidRPr="003D62BE">
        <w:rPr>
          <w:rFonts w:ascii="Arial" w:eastAsia="Times New Roman" w:hAnsi="Arial" w:cs="Arial"/>
          <w:lang w:eastAsia="pl-PL"/>
        </w:rPr>
        <w:t xml:space="preserve">ujmować na koncie 225 – </w:t>
      </w:r>
      <w:r w:rsidR="00E17CC6" w:rsidRPr="003D62BE">
        <w:rPr>
          <w:rFonts w:ascii="Arial" w:eastAsia="Times New Roman" w:hAnsi="Arial" w:cs="Arial"/>
          <w:i/>
          <w:lang w:eastAsia="pl-PL"/>
        </w:rPr>
        <w:t>rozrachunki z budżetami</w:t>
      </w:r>
      <w:r w:rsidR="00E17CC6" w:rsidRPr="003D62BE">
        <w:rPr>
          <w:rFonts w:ascii="Arial" w:eastAsia="Times New Roman" w:hAnsi="Arial" w:cs="Arial"/>
          <w:lang w:eastAsia="pl-PL"/>
        </w:rPr>
        <w:t xml:space="preserve">, tj. zgodnie </w:t>
      </w:r>
      <w:r w:rsidR="00E17CC6" w:rsidRPr="003D62BE">
        <w:rPr>
          <w:rFonts w:ascii="Arial" w:hAnsi="Arial" w:cs="Arial"/>
        </w:rPr>
        <w:t xml:space="preserve">z rozporządzeniem </w:t>
      </w:r>
      <w:r w:rsidR="00E17CC6" w:rsidRPr="003D62BE">
        <w:rPr>
          <w:rFonts w:ascii="Arial" w:eastAsia="Times New Roman" w:hAnsi="Arial" w:cs="Arial"/>
          <w:lang w:eastAsia="pl-PL"/>
        </w:rPr>
        <w:t xml:space="preserve">Ministra Finansów </w:t>
      </w:r>
      <w:r w:rsidRPr="003D62BE">
        <w:rPr>
          <w:rFonts w:ascii="Arial" w:eastAsia="Times New Roman" w:hAnsi="Arial" w:cs="Arial"/>
          <w:lang w:eastAsia="pl-PL"/>
        </w:rPr>
        <w:t>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sidR="00F67820">
        <w:rPr>
          <w:rFonts w:ascii="Arial" w:eastAsia="Times New Roman" w:hAnsi="Arial" w:cs="Arial"/>
          <w:lang w:eastAsia="pl-PL"/>
        </w:rPr>
        <w:t>.</w:t>
      </w:r>
    </w:p>
    <w:p w:rsidR="00184A60" w:rsidRPr="00E17CC6" w:rsidRDefault="00E17CC6" w:rsidP="00AE6731">
      <w:pPr>
        <w:pStyle w:val="Akapitzlist"/>
        <w:numPr>
          <w:ilvl w:val="0"/>
          <w:numId w:val="26"/>
        </w:numPr>
        <w:spacing w:after="0" w:line="360" w:lineRule="auto"/>
        <w:jc w:val="both"/>
        <w:rPr>
          <w:rFonts w:ascii="Arial" w:eastAsia="Times New Roman" w:hAnsi="Arial" w:cs="Arial"/>
          <w:lang w:eastAsia="pl-PL"/>
        </w:rPr>
      </w:pPr>
      <w:r w:rsidRPr="00E17CC6">
        <w:rPr>
          <w:rFonts w:ascii="Arial" w:eastAsia="Times New Roman" w:hAnsi="Arial" w:cs="Arial"/>
          <w:lang w:eastAsia="pl-PL"/>
        </w:rPr>
        <w:t xml:space="preserve">Wydatki ze środków publicznych dokonywać </w:t>
      </w:r>
      <w:r w:rsidRPr="00E17CC6">
        <w:rPr>
          <w:rFonts w:ascii="Arial" w:hAnsi="Arial" w:cs="Arial"/>
        </w:rPr>
        <w:t>w wysok</w:t>
      </w:r>
      <w:r>
        <w:rPr>
          <w:rFonts w:ascii="Arial" w:hAnsi="Arial" w:cs="Arial"/>
        </w:rPr>
        <w:t>ości i terminach wynikających z </w:t>
      </w:r>
      <w:r w:rsidRPr="00E17CC6">
        <w:rPr>
          <w:rFonts w:ascii="Arial" w:hAnsi="Arial" w:cs="Arial"/>
        </w:rPr>
        <w:t>wcześniej zaciągniętych zobowiązań</w:t>
      </w:r>
      <w:r>
        <w:rPr>
          <w:rFonts w:ascii="Arial" w:hAnsi="Arial" w:cs="Arial"/>
        </w:rPr>
        <w:t xml:space="preserve">, </w:t>
      </w:r>
      <w:r w:rsidR="00680C0A">
        <w:rPr>
          <w:rFonts w:ascii="Arial" w:hAnsi="Arial" w:cs="Arial"/>
        </w:rPr>
        <w:t>tj. zgodnie z</w:t>
      </w:r>
      <w:r>
        <w:rPr>
          <w:rFonts w:ascii="Arial" w:hAnsi="Arial" w:cs="Arial"/>
        </w:rPr>
        <w:t xml:space="preserve"> art. 44 ust. 3 pkt 3 ustawy o finansach </w:t>
      </w:r>
      <w:r w:rsidR="00627109">
        <w:rPr>
          <w:rFonts w:ascii="Arial" w:hAnsi="Arial" w:cs="Arial"/>
        </w:rPr>
        <w:t xml:space="preserve">publicznych oraz w wysokościach wynikających z planu wydatków dla poszczególnych podziałek klasyfikacji </w:t>
      </w:r>
      <w:r w:rsidR="00680C0A">
        <w:rPr>
          <w:rFonts w:ascii="Arial" w:hAnsi="Arial" w:cs="Arial"/>
        </w:rPr>
        <w:t>budżetowej, stosownie do art. 44 ust. 1 pkt 3 i</w:t>
      </w:r>
      <w:r w:rsidR="00A15D77">
        <w:rPr>
          <w:rFonts w:ascii="Arial" w:hAnsi="Arial" w:cs="Arial"/>
        </w:rPr>
        <w:t> </w:t>
      </w:r>
      <w:r w:rsidR="00680C0A">
        <w:rPr>
          <w:rFonts w:ascii="Arial" w:hAnsi="Arial" w:cs="Arial"/>
        </w:rPr>
        <w:t>art. 254 pkt 3 tejże ustawy.</w:t>
      </w:r>
    </w:p>
    <w:p w:rsidR="009E1D10" w:rsidRPr="009E1D10" w:rsidRDefault="009E1D10" w:rsidP="006E1CA9">
      <w:pPr>
        <w:pStyle w:val="Akapitzlist"/>
        <w:numPr>
          <w:ilvl w:val="0"/>
          <w:numId w:val="26"/>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Prawidłowo i w wymaganej wysokości dokonywać </w:t>
      </w:r>
      <w:r w:rsidRPr="009E1D10">
        <w:rPr>
          <w:rFonts w:ascii="Arial" w:hAnsi="Arial" w:cs="Arial"/>
        </w:rPr>
        <w:t>odpisów na ZFŚS, stosownie do art. 6 ust. 2 ustawy o zakładowym funduszu świadczeń socjalnych.</w:t>
      </w:r>
    </w:p>
    <w:p w:rsidR="009E1D10" w:rsidRPr="009E1D10" w:rsidRDefault="00636BAE" w:rsidP="006E1CA9">
      <w:pPr>
        <w:pStyle w:val="Akapitzlist"/>
        <w:numPr>
          <w:ilvl w:val="0"/>
          <w:numId w:val="26"/>
        </w:numPr>
        <w:spacing w:after="0" w:line="360" w:lineRule="auto"/>
        <w:jc w:val="both"/>
        <w:rPr>
          <w:rFonts w:ascii="Arial" w:eastAsia="Times New Roman" w:hAnsi="Arial" w:cs="Arial"/>
          <w:lang w:eastAsia="pl-PL"/>
        </w:rPr>
      </w:pPr>
      <w:r>
        <w:rPr>
          <w:rFonts w:ascii="Arial" w:hAnsi="Arial" w:cs="Arial"/>
        </w:rPr>
        <w:t>Odpisy</w:t>
      </w:r>
      <w:r w:rsidR="009E1D10" w:rsidRPr="009E1D10">
        <w:rPr>
          <w:rFonts w:ascii="Arial" w:hAnsi="Arial" w:cs="Arial"/>
        </w:rPr>
        <w:t xml:space="preserve"> </w:t>
      </w:r>
      <w:r>
        <w:rPr>
          <w:rFonts w:ascii="Arial" w:hAnsi="Arial" w:cs="Arial"/>
        </w:rPr>
        <w:t>amortyzacyjne</w:t>
      </w:r>
      <w:r w:rsidR="00701D84">
        <w:rPr>
          <w:rFonts w:ascii="Arial" w:hAnsi="Arial" w:cs="Arial"/>
        </w:rPr>
        <w:t xml:space="preserve"> </w:t>
      </w:r>
      <w:r w:rsidR="009E1D10" w:rsidRPr="009E1D10">
        <w:rPr>
          <w:rFonts w:ascii="Arial" w:hAnsi="Arial" w:cs="Arial"/>
        </w:rPr>
        <w:t xml:space="preserve">środków trwałych </w:t>
      </w:r>
      <w:r>
        <w:rPr>
          <w:rFonts w:ascii="Arial" w:hAnsi="Arial" w:cs="Arial"/>
        </w:rPr>
        <w:t xml:space="preserve">dokonywać zgodnie z </w:t>
      </w:r>
      <w:r w:rsidR="00701D84">
        <w:rPr>
          <w:rFonts w:ascii="Arial" w:hAnsi="Arial" w:cs="Arial"/>
        </w:rPr>
        <w:t>przepisem art. 16h</w:t>
      </w:r>
      <w:r w:rsidR="00BB2CE9">
        <w:rPr>
          <w:rFonts w:ascii="Arial" w:hAnsi="Arial" w:cs="Arial"/>
        </w:rPr>
        <w:t xml:space="preserve"> </w:t>
      </w:r>
      <w:r w:rsidR="00BB2CE9" w:rsidRPr="00AF6FA0">
        <w:rPr>
          <w:rFonts w:ascii="Arial" w:hAnsi="Arial" w:cs="Arial"/>
        </w:rPr>
        <w:t xml:space="preserve">ust. 1 pkt 1 </w:t>
      </w:r>
      <w:r w:rsidR="00BB2CE9">
        <w:rPr>
          <w:rFonts w:ascii="Arial" w:hAnsi="Arial" w:cs="Arial"/>
        </w:rPr>
        <w:t xml:space="preserve">ustawy </w:t>
      </w:r>
      <w:r w:rsidR="00BB2CE9" w:rsidRPr="00AF6FA0">
        <w:rPr>
          <w:rFonts w:ascii="Arial" w:hAnsi="Arial" w:cs="Arial"/>
          <w:bCs/>
        </w:rPr>
        <w:t>o podatku dochodowym od osób prawnych</w:t>
      </w:r>
      <w:r w:rsidR="009E1D10" w:rsidRPr="009E1D10">
        <w:rPr>
          <w:rFonts w:ascii="Arial" w:hAnsi="Arial" w:cs="Arial"/>
        </w:rPr>
        <w:t>.</w:t>
      </w:r>
      <w:r w:rsidR="009E1D10" w:rsidRPr="009E1D10">
        <w:rPr>
          <w:rFonts w:ascii="Arial" w:eastAsia="Times New Roman" w:hAnsi="Arial" w:cs="Arial"/>
          <w:sz w:val="32"/>
          <w:lang w:eastAsia="pl-PL"/>
        </w:rPr>
        <w:t xml:space="preserve"> </w:t>
      </w:r>
    </w:p>
    <w:p w:rsidR="00F15094" w:rsidRPr="009E1D10" w:rsidRDefault="00A6683B" w:rsidP="006E1CA9">
      <w:pPr>
        <w:pStyle w:val="Akapitzlist"/>
        <w:numPr>
          <w:ilvl w:val="0"/>
          <w:numId w:val="26"/>
        </w:numPr>
        <w:spacing w:after="0" w:line="360" w:lineRule="auto"/>
        <w:jc w:val="both"/>
        <w:rPr>
          <w:rFonts w:ascii="Arial" w:eastAsia="Times New Roman" w:hAnsi="Arial" w:cs="Arial"/>
          <w:lang w:eastAsia="pl-PL"/>
        </w:rPr>
      </w:pPr>
      <w:r w:rsidRPr="009E1D10">
        <w:rPr>
          <w:rFonts w:ascii="Arial" w:eastAsia="Times New Roman" w:hAnsi="Arial" w:cs="Arial"/>
          <w:lang w:eastAsia="pl-PL"/>
        </w:rPr>
        <w:t xml:space="preserve">Zweryfikować obowiązującą w jednostce Instrukcję inwentaryzacyjną i dostosować </w:t>
      </w:r>
      <w:r w:rsidR="00052FD2" w:rsidRPr="009E1D10">
        <w:rPr>
          <w:rFonts w:ascii="Arial" w:eastAsia="Times New Roman" w:hAnsi="Arial" w:cs="Arial"/>
          <w:lang w:eastAsia="pl-PL"/>
        </w:rPr>
        <w:t xml:space="preserve">jej postanowienia do regulacji zawartych </w:t>
      </w:r>
      <w:r w:rsidR="00052FD2" w:rsidRPr="009E1D10">
        <w:rPr>
          <w:rFonts w:ascii="Arial" w:hAnsi="Arial" w:cs="Arial"/>
        </w:rPr>
        <w:t>w</w:t>
      </w:r>
      <w:r w:rsidR="00164CC0">
        <w:rPr>
          <w:rFonts w:ascii="Arial" w:hAnsi="Arial" w:cs="Arial"/>
        </w:rPr>
        <w:t xml:space="preserve"> </w:t>
      </w:r>
      <w:r w:rsidR="00052FD2" w:rsidRPr="009E1D10">
        <w:rPr>
          <w:rFonts w:ascii="Arial" w:hAnsi="Arial" w:cs="Arial"/>
        </w:rPr>
        <w:t xml:space="preserve">art. 26 i 27 ustawy </w:t>
      </w:r>
      <w:r w:rsidR="00721E6D">
        <w:rPr>
          <w:rFonts w:ascii="Arial" w:eastAsia="Times New Roman" w:hAnsi="Arial" w:cs="Arial"/>
          <w:bCs/>
          <w:lang w:eastAsia="pl-PL"/>
        </w:rPr>
        <w:t>o </w:t>
      </w:r>
      <w:r w:rsidR="00052FD2" w:rsidRPr="009E1D10">
        <w:rPr>
          <w:rFonts w:ascii="Arial" w:eastAsia="Times New Roman" w:hAnsi="Arial" w:cs="Arial"/>
          <w:bCs/>
          <w:lang w:eastAsia="pl-PL"/>
        </w:rPr>
        <w:t>rachunkowości.</w:t>
      </w:r>
      <w:r w:rsidR="00F15094" w:rsidRPr="009E1D10">
        <w:rPr>
          <w:rFonts w:ascii="Arial" w:eastAsia="Times New Roman" w:hAnsi="Arial" w:cs="Arial"/>
          <w:bCs/>
          <w:lang w:eastAsia="pl-PL"/>
        </w:rPr>
        <w:t xml:space="preserve"> W celu dochowania terminów przeprowadzania inwentaryzacji – do końca 2015 r. przeprowadzić pełną inwentaryzację wszystkich aktywów jednostki.</w:t>
      </w:r>
    </w:p>
    <w:p w:rsidR="00052FD2" w:rsidRDefault="005C441D" w:rsidP="006E1CA9">
      <w:pPr>
        <w:pStyle w:val="Akapitzlist"/>
        <w:numPr>
          <w:ilvl w:val="0"/>
          <w:numId w:val="26"/>
        </w:numPr>
        <w:spacing w:after="0" w:line="360" w:lineRule="auto"/>
        <w:jc w:val="both"/>
        <w:rPr>
          <w:rFonts w:ascii="Arial" w:eastAsia="Times New Roman" w:hAnsi="Arial" w:cs="Arial"/>
          <w:lang w:eastAsia="pl-PL"/>
        </w:rPr>
      </w:pPr>
      <w:r>
        <w:rPr>
          <w:rFonts w:ascii="Arial" w:eastAsia="Times New Roman" w:hAnsi="Arial" w:cs="Arial"/>
          <w:lang w:eastAsia="pl-PL"/>
        </w:rPr>
        <w:t xml:space="preserve">Przestrzegać </w:t>
      </w:r>
      <w:r w:rsidRPr="00597456">
        <w:rPr>
          <w:rFonts w:ascii="Arial" w:hAnsi="Arial" w:cs="Arial"/>
          <w:bCs/>
        </w:rPr>
        <w:t>rozporządzeni</w:t>
      </w:r>
      <w:r>
        <w:rPr>
          <w:rFonts w:ascii="Arial" w:hAnsi="Arial" w:cs="Arial"/>
          <w:bCs/>
        </w:rPr>
        <w:t>a</w:t>
      </w:r>
      <w:r w:rsidRPr="00597456">
        <w:rPr>
          <w:rFonts w:ascii="Arial" w:hAnsi="Arial" w:cs="Arial"/>
          <w:bCs/>
        </w:rPr>
        <w:t xml:space="preserve"> Ministra Infrastruktury w sprawie książki obiektu budowlanego</w:t>
      </w:r>
      <w:r>
        <w:rPr>
          <w:rFonts w:ascii="Arial" w:hAnsi="Arial" w:cs="Arial"/>
          <w:bCs/>
        </w:rPr>
        <w:t>,</w:t>
      </w:r>
      <w:r w:rsidRPr="00597456">
        <w:rPr>
          <w:rFonts w:ascii="Arial" w:hAnsi="Arial" w:cs="Arial"/>
          <w:bCs/>
        </w:rPr>
        <w:t xml:space="preserve"> </w:t>
      </w:r>
      <w:r>
        <w:rPr>
          <w:rFonts w:ascii="Arial" w:eastAsia="Times New Roman" w:hAnsi="Arial" w:cs="Arial"/>
          <w:lang w:eastAsia="pl-PL"/>
        </w:rPr>
        <w:t xml:space="preserve">systematycznie </w:t>
      </w:r>
      <w:r w:rsidR="00F15094">
        <w:rPr>
          <w:rFonts w:ascii="Arial" w:eastAsia="Times New Roman" w:hAnsi="Arial" w:cs="Arial"/>
          <w:lang w:eastAsia="pl-PL"/>
        </w:rPr>
        <w:t>prowadzić zapisy w książce obiektu budowlanego, na bieżąco potwierdzać fakt d</w:t>
      </w:r>
      <w:r>
        <w:rPr>
          <w:rFonts w:ascii="Arial" w:eastAsia="Times New Roman" w:hAnsi="Arial" w:cs="Arial"/>
          <w:lang w:eastAsia="pl-PL"/>
        </w:rPr>
        <w:t>okonania wymaganych przeglądów.</w:t>
      </w:r>
    </w:p>
    <w:p w:rsidR="005C441D" w:rsidRDefault="005C441D" w:rsidP="005C441D">
      <w:pPr>
        <w:pStyle w:val="Akapitzlist"/>
        <w:spacing w:after="0" w:line="360" w:lineRule="auto"/>
        <w:jc w:val="both"/>
        <w:rPr>
          <w:rFonts w:ascii="Arial" w:eastAsia="Times New Roman" w:hAnsi="Arial" w:cs="Arial"/>
          <w:lang w:eastAsia="pl-PL"/>
        </w:rPr>
      </w:pPr>
    </w:p>
    <w:p w:rsidR="00F15094" w:rsidRDefault="00F15094" w:rsidP="00F15094">
      <w:pPr>
        <w:spacing w:after="0" w:line="360" w:lineRule="auto"/>
        <w:jc w:val="both"/>
        <w:rPr>
          <w:rFonts w:ascii="Arial" w:eastAsia="Times New Roman" w:hAnsi="Arial" w:cs="Arial"/>
          <w:lang w:eastAsia="pl-PL"/>
        </w:rPr>
      </w:pPr>
      <w:r w:rsidRPr="00F15094">
        <w:rPr>
          <w:rFonts w:ascii="Arial" w:eastAsia="Times New Roman" w:hAnsi="Arial" w:cs="Arial"/>
          <w:lang w:eastAsia="pl-PL"/>
        </w:rPr>
        <w:t>Proszę w terminie 14 dni od daty otrzymania wystąpienia pokontrolnego poinformować o sposobie wykonania wniosków oraz podjętych działaniach w celu usunięcia stwierdzonych nieprawidłowości.</w:t>
      </w:r>
    </w:p>
    <w:p w:rsidR="00404C3A" w:rsidRDefault="00404C3A" w:rsidP="00F15094">
      <w:pPr>
        <w:spacing w:after="0" w:line="360" w:lineRule="auto"/>
        <w:jc w:val="both"/>
        <w:rPr>
          <w:rFonts w:ascii="Arial" w:eastAsia="Times New Roman" w:hAnsi="Arial" w:cs="Arial"/>
          <w:lang w:eastAsia="pl-PL"/>
        </w:rPr>
      </w:pPr>
      <w:r>
        <w:rPr>
          <w:rFonts w:ascii="Arial" w:eastAsia="Times New Roman" w:hAnsi="Arial" w:cs="Arial"/>
          <w:lang w:eastAsia="pl-PL"/>
        </w:rPr>
        <w:tab/>
      </w:r>
    </w:p>
    <w:p w:rsidR="00404C3A" w:rsidRDefault="00404C3A" w:rsidP="00404C3A">
      <w:pPr>
        <w:tabs>
          <w:tab w:val="left" w:pos="5103"/>
        </w:tabs>
        <w:spacing w:after="0" w:line="360" w:lineRule="auto"/>
        <w:jc w:val="both"/>
        <w:rPr>
          <w:rFonts w:ascii="Arial" w:eastAsia="Times New Roman" w:hAnsi="Arial" w:cs="Arial"/>
          <w:b/>
          <w:lang w:eastAsia="pl-PL"/>
        </w:rPr>
      </w:pPr>
      <w:r w:rsidRPr="00404C3A">
        <w:rPr>
          <w:rFonts w:ascii="Arial" w:eastAsia="Times New Roman" w:hAnsi="Arial" w:cs="Arial"/>
          <w:b/>
          <w:lang w:eastAsia="pl-PL"/>
        </w:rPr>
        <w:tab/>
      </w:r>
    </w:p>
    <w:p w:rsidR="00B57B1D" w:rsidRPr="00404C3A" w:rsidRDefault="00404C3A" w:rsidP="00404C3A">
      <w:pPr>
        <w:tabs>
          <w:tab w:val="left" w:pos="5103"/>
        </w:tabs>
        <w:spacing w:after="0" w:line="360" w:lineRule="auto"/>
        <w:jc w:val="both"/>
        <w:rPr>
          <w:rFonts w:ascii="Arial" w:eastAsia="Times New Roman" w:hAnsi="Arial" w:cs="Arial"/>
          <w:b/>
          <w:lang w:eastAsia="pl-PL"/>
        </w:rPr>
      </w:pPr>
      <w:r>
        <w:rPr>
          <w:rFonts w:ascii="Arial" w:eastAsia="Times New Roman" w:hAnsi="Arial" w:cs="Arial"/>
          <w:b/>
          <w:lang w:eastAsia="pl-PL"/>
        </w:rPr>
        <w:tab/>
      </w:r>
      <w:r w:rsidRPr="00404C3A">
        <w:rPr>
          <w:rFonts w:ascii="Arial" w:eastAsia="Times New Roman" w:hAnsi="Arial" w:cs="Arial"/>
          <w:b/>
          <w:lang w:eastAsia="pl-PL"/>
        </w:rPr>
        <w:t xml:space="preserve">Bogdan </w:t>
      </w:r>
      <w:proofErr w:type="spellStart"/>
      <w:r w:rsidRPr="00404C3A">
        <w:rPr>
          <w:rFonts w:ascii="Arial" w:eastAsia="Times New Roman" w:hAnsi="Arial" w:cs="Arial"/>
          <w:b/>
          <w:lang w:eastAsia="pl-PL"/>
        </w:rPr>
        <w:t>Munik</w:t>
      </w:r>
      <w:proofErr w:type="spellEnd"/>
    </w:p>
    <w:sectPr w:rsidR="00B57B1D" w:rsidRPr="00404C3A" w:rsidSect="00D53686">
      <w:footerReference w:type="default" r:id="rId11"/>
      <w:footerReference w:type="first" r:id="rId12"/>
      <w:pgSz w:w="11906" w:h="16838"/>
      <w:pgMar w:top="1417" w:right="1417" w:bottom="1701" w:left="141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79D" w:rsidRDefault="008D679D" w:rsidP="00524B23">
      <w:pPr>
        <w:spacing w:after="0" w:line="240" w:lineRule="auto"/>
      </w:pPr>
      <w:r>
        <w:separator/>
      </w:r>
    </w:p>
  </w:endnote>
  <w:endnote w:type="continuationSeparator" w:id="0">
    <w:p w:rsidR="008D679D" w:rsidRDefault="008D679D" w:rsidP="0052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CE">
    <w:panose1 w:val="00000000000000000000"/>
    <w:charset w:val="00"/>
    <w:family w:val="roman"/>
    <w:notTrueType/>
    <w:pitch w:val="default"/>
  </w:font>
  <w:font w:name="12tcbbh">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722223"/>
      <w:docPartObj>
        <w:docPartGallery w:val="Page Numbers (Bottom of Page)"/>
        <w:docPartUnique/>
      </w:docPartObj>
    </w:sdtPr>
    <w:sdtEndPr/>
    <w:sdtContent>
      <w:p w:rsidR="00EF5EA4" w:rsidRDefault="00EF5EA4">
        <w:pPr>
          <w:pStyle w:val="Stopka"/>
          <w:jc w:val="center"/>
        </w:pPr>
        <w:r>
          <w:fldChar w:fldCharType="begin"/>
        </w:r>
        <w:r>
          <w:instrText>PAGE   \* MERGEFORMAT</w:instrText>
        </w:r>
        <w:r>
          <w:fldChar w:fldCharType="separate"/>
        </w:r>
        <w:r w:rsidR="00404C3A">
          <w:rPr>
            <w:noProof/>
          </w:rPr>
          <w:t>3</w:t>
        </w:r>
        <w:r>
          <w:fldChar w:fldCharType="end"/>
        </w:r>
      </w:p>
    </w:sdtContent>
  </w:sdt>
  <w:p w:rsidR="00EF5EA4" w:rsidRDefault="00EF5E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A4" w:rsidRDefault="00EF5EA4">
    <w:pPr>
      <w:pStyle w:val="Stopka"/>
      <w:jc w:val="center"/>
    </w:pPr>
  </w:p>
  <w:p w:rsidR="00EF5EA4" w:rsidRDefault="00EF5EA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674025"/>
      <w:docPartObj>
        <w:docPartGallery w:val="Page Numbers (Bottom of Page)"/>
        <w:docPartUnique/>
      </w:docPartObj>
    </w:sdtPr>
    <w:sdtEndPr/>
    <w:sdtContent>
      <w:p w:rsidR="00EF5EA4" w:rsidRDefault="00EF5EA4">
        <w:pPr>
          <w:pStyle w:val="Stopka"/>
          <w:jc w:val="center"/>
        </w:pPr>
        <w:r>
          <w:fldChar w:fldCharType="begin"/>
        </w:r>
        <w:r>
          <w:instrText>PAGE   \* MERGEFORMAT</w:instrText>
        </w:r>
        <w:r>
          <w:fldChar w:fldCharType="separate"/>
        </w:r>
        <w:r w:rsidR="00430936">
          <w:rPr>
            <w:noProof/>
          </w:rPr>
          <w:t>6</w:t>
        </w:r>
        <w:r>
          <w:fldChar w:fldCharType="end"/>
        </w:r>
      </w:p>
    </w:sdtContent>
  </w:sdt>
  <w:p w:rsidR="00EF5EA4" w:rsidRDefault="00EF5EA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A4" w:rsidRDefault="00EF5EA4">
    <w:pPr>
      <w:pStyle w:val="Stopka"/>
      <w:jc w:val="center"/>
    </w:pPr>
  </w:p>
  <w:p w:rsidR="00EF5EA4" w:rsidRDefault="00EF5E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79D" w:rsidRDefault="008D679D" w:rsidP="00524B23">
      <w:pPr>
        <w:spacing w:after="0" w:line="240" w:lineRule="auto"/>
      </w:pPr>
      <w:r>
        <w:separator/>
      </w:r>
    </w:p>
  </w:footnote>
  <w:footnote w:type="continuationSeparator" w:id="0">
    <w:p w:rsidR="008D679D" w:rsidRDefault="008D679D" w:rsidP="00524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88"/>
    <w:multiLevelType w:val="hybridMultilevel"/>
    <w:tmpl w:val="A4DE4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B3454"/>
    <w:multiLevelType w:val="hybridMultilevel"/>
    <w:tmpl w:val="740A2ACE"/>
    <w:lvl w:ilvl="0" w:tplc="3ECC68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A2A26"/>
    <w:multiLevelType w:val="hybridMultilevel"/>
    <w:tmpl w:val="8AAA290E"/>
    <w:lvl w:ilvl="0" w:tplc="4392AD4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A4D7D"/>
    <w:multiLevelType w:val="hybridMultilevel"/>
    <w:tmpl w:val="6330A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F2C1C"/>
    <w:multiLevelType w:val="hybridMultilevel"/>
    <w:tmpl w:val="F028BD18"/>
    <w:lvl w:ilvl="0" w:tplc="2A684B1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A1EBD"/>
    <w:multiLevelType w:val="hybridMultilevel"/>
    <w:tmpl w:val="6B227646"/>
    <w:lvl w:ilvl="0" w:tplc="B9BA9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2163AF"/>
    <w:multiLevelType w:val="hybridMultilevel"/>
    <w:tmpl w:val="70D2C9C8"/>
    <w:lvl w:ilvl="0" w:tplc="1F80E3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52EE1"/>
    <w:multiLevelType w:val="hybridMultilevel"/>
    <w:tmpl w:val="1AE29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B578FC"/>
    <w:multiLevelType w:val="hybridMultilevel"/>
    <w:tmpl w:val="5FCED886"/>
    <w:lvl w:ilvl="0" w:tplc="AAC4A384">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84708F"/>
    <w:multiLevelType w:val="hybridMultilevel"/>
    <w:tmpl w:val="34DC6C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FF3CA3"/>
    <w:multiLevelType w:val="hybridMultilevel"/>
    <w:tmpl w:val="5C023F70"/>
    <w:lvl w:ilvl="0" w:tplc="06761B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FFC1326"/>
    <w:multiLevelType w:val="hybridMultilevel"/>
    <w:tmpl w:val="9DBEF74C"/>
    <w:lvl w:ilvl="0" w:tplc="CEECE6B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AE69B1"/>
    <w:multiLevelType w:val="hybridMultilevel"/>
    <w:tmpl w:val="6B645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D010B0"/>
    <w:multiLevelType w:val="hybridMultilevel"/>
    <w:tmpl w:val="23806F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ACA1E39"/>
    <w:multiLevelType w:val="hybridMultilevel"/>
    <w:tmpl w:val="6B227646"/>
    <w:lvl w:ilvl="0" w:tplc="B9BA9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3C1AB4"/>
    <w:multiLevelType w:val="hybridMultilevel"/>
    <w:tmpl w:val="258E0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6F2C90"/>
    <w:multiLevelType w:val="hybridMultilevel"/>
    <w:tmpl w:val="0E866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5539F3"/>
    <w:multiLevelType w:val="hybridMultilevel"/>
    <w:tmpl w:val="6330A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090F4F"/>
    <w:multiLevelType w:val="hybridMultilevel"/>
    <w:tmpl w:val="6B227646"/>
    <w:lvl w:ilvl="0" w:tplc="B9BA9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D224EC"/>
    <w:multiLevelType w:val="hybridMultilevel"/>
    <w:tmpl w:val="35B82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B62278"/>
    <w:multiLevelType w:val="hybridMultilevel"/>
    <w:tmpl w:val="24A8A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EA3886"/>
    <w:multiLevelType w:val="hybridMultilevel"/>
    <w:tmpl w:val="DE62E804"/>
    <w:lvl w:ilvl="0" w:tplc="AFC6D4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9E60F8D"/>
    <w:multiLevelType w:val="hybridMultilevel"/>
    <w:tmpl w:val="AE929F7A"/>
    <w:lvl w:ilvl="0" w:tplc="185831AA">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A9C6C78"/>
    <w:multiLevelType w:val="hybridMultilevel"/>
    <w:tmpl w:val="939C5D5C"/>
    <w:lvl w:ilvl="0" w:tplc="1FFA13D0">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9C2698"/>
    <w:multiLevelType w:val="hybridMultilevel"/>
    <w:tmpl w:val="89062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A1222A"/>
    <w:multiLevelType w:val="hybridMultilevel"/>
    <w:tmpl w:val="768693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457AB4"/>
    <w:multiLevelType w:val="hybridMultilevel"/>
    <w:tmpl w:val="939C5D5C"/>
    <w:lvl w:ilvl="0" w:tplc="1FFA13D0">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C13E47"/>
    <w:multiLevelType w:val="hybridMultilevel"/>
    <w:tmpl w:val="AA669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D2391E"/>
    <w:multiLevelType w:val="hybridMultilevel"/>
    <w:tmpl w:val="F236B828"/>
    <w:lvl w:ilvl="0" w:tplc="04150015">
      <w:start w:val="1"/>
      <w:numFmt w:val="upp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21751A"/>
    <w:multiLevelType w:val="hybridMultilevel"/>
    <w:tmpl w:val="452C0E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C4570D"/>
    <w:multiLevelType w:val="hybridMultilevel"/>
    <w:tmpl w:val="BCD23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5"/>
  </w:num>
  <w:num w:numId="3">
    <w:abstractNumId w:val="9"/>
  </w:num>
  <w:num w:numId="4">
    <w:abstractNumId w:val="21"/>
  </w:num>
  <w:num w:numId="5">
    <w:abstractNumId w:val="0"/>
  </w:num>
  <w:num w:numId="6">
    <w:abstractNumId w:val="15"/>
  </w:num>
  <w:num w:numId="7">
    <w:abstractNumId w:val="16"/>
  </w:num>
  <w:num w:numId="8">
    <w:abstractNumId w:val="10"/>
  </w:num>
  <w:num w:numId="9">
    <w:abstractNumId w:val="27"/>
  </w:num>
  <w:num w:numId="10">
    <w:abstractNumId w:val="26"/>
  </w:num>
  <w:num w:numId="11">
    <w:abstractNumId w:val="19"/>
  </w:num>
  <w:num w:numId="12">
    <w:abstractNumId w:val="13"/>
  </w:num>
  <w:num w:numId="13">
    <w:abstractNumId w:val="24"/>
  </w:num>
  <w:num w:numId="14">
    <w:abstractNumId w:val="11"/>
  </w:num>
  <w:num w:numId="15">
    <w:abstractNumId w:val="28"/>
  </w:num>
  <w:num w:numId="16">
    <w:abstractNumId w:val="4"/>
  </w:num>
  <w:num w:numId="17">
    <w:abstractNumId w:val="2"/>
  </w:num>
  <w:num w:numId="18">
    <w:abstractNumId w:val="6"/>
  </w:num>
  <w:num w:numId="19">
    <w:abstractNumId w:val="20"/>
  </w:num>
  <w:num w:numId="20">
    <w:abstractNumId w:val="14"/>
  </w:num>
  <w:num w:numId="21">
    <w:abstractNumId w:val="1"/>
  </w:num>
  <w:num w:numId="22">
    <w:abstractNumId w:val="8"/>
  </w:num>
  <w:num w:numId="23">
    <w:abstractNumId w:val="5"/>
  </w:num>
  <w:num w:numId="24">
    <w:abstractNumId w:val="23"/>
  </w:num>
  <w:num w:numId="25">
    <w:abstractNumId w:val="18"/>
  </w:num>
  <w:num w:numId="26">
    <w:abstractNumId w:val="30"/>
  </w:num>
  <w:num w:numId="27">
    <w:abstractNumId w:val="7"/>
  </w:num>
  <w:num w:numId="28">
    <w:abstractNumId w:val="12"/>
  </w:num>
  <w:num w:numId="29">
    <w:abstractNumId w:val="3"/>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23"/>
    <w:rsid w:val="00001786"/>
    <w:rsid w:val="0000225F"/>
    <w:rsid w:val="0000581E"/>
    <w:rsid w:val="000078BA"/>
    <w:rsid w:val="000109A0"/>
    <w:rsid w:val="00012586"/>
    <w:rsid w:val="000135F8"/>
    <w:rsid w:val="0001579F"/>
    <w:rsid w:val="00024EF7"/>
    <w:rsid w:val="00027CDB"/>
    <w:rsid w:val="00030156"/>
    <w:rsid w:val="00041D84"/>
    <w:rsid w:val="000428A8"/>
    <w:rsid w:val="00043D38"/>
    <w:rsid w:val="000474C8"/>
    <w:rsid w:val="00052242"/>
    <w:rsid w:val="00052FD2"/>
    <w:rsid w:val="000565DA"/>
    <w:rsid w:val="00056B9C"/>
    <w:rsid w:val="0006076E"/>
    <w:rsid w:val="00061B67"/>
    <w:rsid w:val="00062D1A"/>
    <w:rsid w:val="000679F6"/>
    <w:rsid w:val="00083E47"/>
    <w:rsid w:val="00086300"/>
    <w:rsid w:val="000947B2"/>
    <w:rsid w:val="00097262"/>
    <w:rsid w:val="000A2DCE"/>
    <w:rsid w:val="000A432B"/>
    <w:rsid w:val="000B1840"/>
    <w:rsid w:val="000B2463"/>
    <w:rsid w:val="000D4DB1"/>
    <w:rsid w:val="000E0A22"/>
    <w:rsid w:val="000E503A"/>
    <w:rsid w:val="000E67D9"/>
    <w:rsid w:val="000E6CBF"/>
    <w:rsid w:val="000F05C4"/>
    <w:rsid w:val="000F56A4"/>
    <w:rsid w:val="000F5B1D"/>
    <w:rsid w:val="00100BD2"/>
    <w:rsid w:val="00116697"/>
    <w:rsid w:val="0011790C"/>
    <w:rsid w:val="00121379"/>
    <w:rsid w:val="0013130C"/>
    <w:rsid w:val="00131E04"/>
    <w:rsid w:val="00132464"/>
    <w:rsid w:val="00143874"/>
    <w:rsid w:val="00145B52"/>
    <w:rsid w:val="00146BE0"/>
    <w:rsid w:val="001521B8"/>
    <w:rsid w:val="00154893"/>
    <w:rsid w:val="00154D36"/>
    <w:rsid w:val="001555E1"/>
    <w:rsid w:val="00157686"/>
    <w:rsid w:val="001620C4"/>
    <w:rsid w:val="00164CC0"/>
    <w:rsid w:val="00167866"/>
    <w:rsid w:val="00175D15"/>
    <w:rsid w:val="00176B00"/>
    <w:rsid w:val="00176BE7"/>
    <w:rsid w:val="0017793D"/>
    <w:rsid w:val="001801FD"/>
    <w:rsid w:val="00180286"/>
    <w:rsid w:val="00184A60"/>
    <w:rsid w:val="00187F31"/>
    <w:rsid w:val="0019725D"/>
    <w:rsid w:val="001A0D50"/>
    <w:rsid w:val="001A2BFA"/>
    <w:rsid w:val="001A3230"/>
    <w:rsid w:val="001A5F86"/>
    <w:rsid w:val="001B569C"/>
    <w:rsid w:val="001B727E"/>
    <w:rsid w:val="001B74EE"/>
    <w:rsid w:val="001C0412"/>
    <w:rsid w:val="001C6CBF"/>
    <w:rsid w:val="001D5C53"/>
    <w:rsid w:val="001D5DB7"/>
    <w:rsid w:val="001D7477"/>
    <w:rsid w:val="001E6ECF"/>
    <w:rsid w:val="001F414B"/>
    <w:rsid w:val="001F587F"/>
    <w:rsid w:val="002013F8"/>
    <w:rsid w:val="00201D8A"/>
    <w:rsid w:val="00201FEF"/>
    <w:rsid w:val="0021034F"/>
    <w:rsid w:val="00210B79"/>
    <w:rsid w:val="00211175"/>
    <w:rsid w:val="00211490"/>
    <w:rsid w:val="00211CB6"/>
    <w:rsid w:val="00213FAF"/>
    <w:rsid w:val="0021410B"/>
    <w:rsid w:val="0021598D"/>
    <w:rsid w:val="002231FA"/>
    <w:rsid w:val="002271D3"/>
    <w:rsid w:val="0025041F"/>
    <w:rsid w:val="00254D97"/>
    <w:rsid w:val="0025694C"/>
    <w:rsid w:val="00264E63"/>
    <w:rsid w:val="002652DC"/>
    <w:rsid w:val="0027121B"/>
    <w:rsid w:val="00273935"/>
    <w:rsid w:val="00275F45"/>
    <w:rsid w:val="0028041D"/>
    <w:rsid w:val="0028338F"/>
    <w:rsid w:val="002865E9"/>
    <w:rsid w:val="0028770A"/>
    <w:rsid w:val="00292482"/>
    <w:rsid w:val="00292946"/>
    <w:rsid w:val="00296D42"/>
    <w:rsid w:val="00297482"/>
    <w:rsid w:val="002979BF"/>
    <w:rsid w:val="002A41A9"/>
    <w:rsid w:val="002A59C7"/>
    <w:rsid w:val="002B3351"/>
    <w:rsid w:val="002B4CFD"/>
    <w:rsid w:val="002C2E85"/>
    <w:rsid w:val="002C466F"/>
    <w:rsid w:val="002C4F16"/>
    <w:rsid w:val="002C63FA"/>
    <w:rsid w:val="002D47AA"/>
    <w:rsid w:val="002D6607"/>
    <w:rsid w:val="002E4438"/>
    <w:rsid w:val="002E487C"/>
    <w:rsid w:val="002F01DE"/>
    <w:rsid w:val="002F1791"/>
    <w:rsid w:val="002F1C85"/>
    <w:rsid w:val="002F4D48"/>
    <w:rsid w:val="00300EF5"/>
    <w:rsid w:val="00302824"/>
    <w:rsid w:val="00316238"/>
    <w:rsid w:val="003302B1"/>
    <w:rsid w:val="003352EB"/>
    <w:rsid w:val="00335B09"/>
    <w:rsid w:val="00354DFD"/>
    <w:rsid w:val="00356221"/>
    <w:rsid w:val="00356314"/>
    <w:rsid w:val="00363706"/>
    <w:rsid w:val="00374BE4"/>
    <w:rsid w:val="00377B16"/>
    <w:rsid w:val="00381B0C"/>
    <w:rsid w:val="00385B53"/>
    <w:rsid w:val="0039058F"/>
    <w:rsid w:val="00392A61"/>
    <w:rsid w:val="00394751"/>
    <w:rsid w:val="003964FC"/>
    <w:rsid w:val="003A1EC1"/>
    <w:rsid w:val="003B1B55"/>
    <w:rsid w:val="003B7241"/>
    <w:rsid w:val="003B7A98"/>
    <w:rsid w:val="003C032A"/>
    <w:rsid w:val="003C491D"/>
    <w:rsid w:val="003D11FF"/>
    <w:rsid w:val="003D1416"/>
    <w:rsid w:val="003D62BE"/>
    <w:rsid w:val="003D64EC"/>
    <w:rsid w:val="003E500A"/>
    <w:rsid w:val="003E7CDB"/>
    <w:rsid w:val="003F797C"/>
    <w:rsid w:val="00400B85"/>
    <w:rsid w:val="004021E1"/>
    <w:rsid w:val="00402B0A"/>
    <w:rsid w:val="00404C3A"/>
    <w:rsid w:val="004105CC"/>
    <w:rsid w:val="00414E03"/>
    <w:rsid w:val="00430936"/>
    <w:rsid w:val="00441FE1"/>
    <w:rsid w:val="00447CD3"/>
    <w:rsid w:val="00451B48"/>
    <w:rsid w:val="004555BF"/>
    <w:rsid w:val="00455720"/>
    <w:rsid w:val="00463C55"/>
    <w:rsid w:val="0046441D"/>
    <w:rsid w:val="00466DF4"/>
    <w:rsid w:val="00470BD9"/>
    <w:rsid w:val="00483661"/>
    <w:rsid w:val="00486736"/>
    <w:rsid w:val="00496555"/>
    <w:rsid w:val="004969AC"/>
    <w:rsid w:val="00496BA6"/>
    <w:rsid w:val="004A09DA"/>
    <w:rsid w:val="004A2605"/>
    <w:rsid w:val="004A28EE"/>
    <w:rsid w:val="004B1B92"/>
    <w:rsid w:val="004B4273"/>
    <w:rsid w:val="004C1AB1"/>
    <w:rsid w:val="004D297F"/>
    <w:rsid w:val="004D6D04"/>
    <w:rsid w:val="004D7E7C"/>
    <w:rsid w:val="004E0AB6"/>
    <w:rsid w:val="004E7241"/>
    <w:rsid w:val="004F4170"/>
    <w:rsid w:val="004F56C0"/>
    <w:rsid w:val="004F69FA"/>
    <w:rsid w:val="00501826"/>
    <w:rsid w:val="005132C3"/>
    <w:rsid w:val="00513F45"/>
    <w:rsid w:val="00524A7B"/>
    <w:rsid w:val="00524B23"/>
    <w:rsid w:val="0053421F"/>
    <w:rsid w:val="00541609"/>
    <w:rsid w:val="00545EED"/>
    <w:rsid w:val="005502F8"/>
    <w:rsid w:val="00550CBD"/>
    <w:rsid w:val="0056442B"/>
    <w:rsid w:val="00564A93"/>
    <w:rsid w:val="00565F25"/>
    <w:rsid w:val="0058286F"/>
    <w:rsid w:val="0059155E"/>
    <w:rsid w:val="005936F9"/>
    <w:rsid w:val="00596DF9"/>
    <w:rsid w:val="005A42BC"/>
    <w:rsid w:val="005A578F"/>
    <w:rsid w:val="005B2F9F"/>
    <w:rsid w:val="005C165D"/>
    <w:rsid w:val="005C441D"/>
    <w:rsid w:val="005D5323"/>
    <w:rsid w:val="005E271E"/>
    <w:rsid w:val="005E644F"/>
    <w:rsid w:val="005E715D"/>
    <w:rsid w:val="005E78C4"/>
    <w:rsid w:val="005F1952"/>
    <w:rsid w:val="005F2E1F"/>
    <w:rsid w:val="005F39AA"/>
    <w:rsid w:val="005F6AC2"/>
    <w:rsid w:val="006021F6"/>
    <w:rsid w:val="00611525"/>
    <w:rsid w:val="00613761"/>
    <w:rsid w:val="00614A6B"/>
    <w:rsid w:val="006202E0"/>
    <w:rsid w:val="00621167"/>
    <w:rsid w:val="006211BF"/>
    <w:rsid w:val="00621284"/>
    <w:rsid w:val="0062426A"/>
    <w:rsid w:val="00626084"/>
    <w:rsid w:val="00627109"/>
    <w:rsid w:val="00630BBF"/>
    <w:rsid w:val="00630E6C"/>
    <w:rsid w:val="00631628"/>
    <w:rsid w:val="00633A7C"/>
    <w:rsid w:val="00633D40"/>
    <w:rsid w:val="00636BAE"/>
    <w:rsid w:val="00637108"/>
    <w:rsid w:val="00646DFC"/>
    <w:rsid w:val="00652552"/>
    <w:rsid w:val="00653F2A"/>
    <w:rsid w:val="00653FE1"/>
    <w:rsid w:val="00655F61"/>
    <w:rsid w:val="006573AF"/>
    <w:rsid w:val="0066572A"/>
    <w:rsid w:val="00666F5B"/>
    <w:rsid w:val="006676E7"/>
    <w:rsid w:val="00670104"/>
    <w:rsid w:val="006718F3"/>
    <w:rsid w:val="00673BB4"/>
    <w:rsid w:val="00673FD9"/>
    <w:rsid w:val="00680C0A"/>
    <w:rsid w:val="00680FAB"/>
    <w:rsid w:val="00681769"/>
    <w:rsid w:val="00681E45"/>
    <w:rsid w:val="0068314E"/>
    <w:rsid w:val="006932E7"/>
    <w:rsid w:val="00697271"/>
    <w:rsid w:val="00697E4C"/>
    <w:rsid w:val="006A1D27"/>
    <w:rsid w:val="006B1F02"/>
    <w:rsid w:val="006B6A8A"/>
    <w:rsid w:val="006C205A"/>
    <w:rsid w:val="006D2600"/>
    <w:rsid w:val="006D4E98"/>
    <w:rsid w:val="006E1CA9"/>
    <w:rsid w:val="006E394B"/>
    <w:rsid w:val="006E5E15"/>
    <w:rsid w:val="006E6F35"/>
    <w:rsid w:val="006E78E2"/>
    <w:rsid w:val="006F0C50"/>
    <w:rsid w:val="006F35F1"/>
    <w:rsid w:val="006F3D5C"/>
    <w:rsid w:val="006F558E"/>
    <w:rsid w:val="006F62AE"/>
    <w:rsid w:val="00701D84"/>
    <w:rsid w:val="00706F53"/>
    <w:rsid w:val="0070703D"/>
    <w:rsid w:val="00710F7E"/>
    <w:rsid w:val="00712ECD"/>
    <w:rsid w:val="00713FFD"/>
    <w:rsid w:val="0071706A"/>
    <w:rsid w:val="00721E6D"/>
    <w:rsid w:val="00732423"/>
    <w:rsid w:val="0073273C"/>
    <w:rsid w:val="00732740"/>
    <w:rsid w:val="00734588"/>
    <w:rsid w:val="00745287"/>
    <w:rsid w:val="007459EF"/>
    <w:rsid w:val="007713A0"/>
    <w:rsid w:val="00776A7A"/>
    <w:rsid w:val="00777510"/>
    <w:rsid w:val="00782EC5"/>
    <w:rsid w:val="007849BD"/>
    <w:rsid w:val="00784EF1"/>
    <w:rsid w:val="0078560B"/>
    <w:rsid w:val="00786EB4"/>
    <w:rsid w:val="00790E2B"/>
    <w:rsid w:val="00792CF9"/>
    <w:rsid w:val="0079313D"/>
    <w:rsid w:val="007954E0"/>
    <w:rsid w:val="00795EBA"/>
    <w:rsid w:val="0079654F"/>
    <w:rsid w:val="007A0094"/>
    <w:rsid w:val="007A5156"/>
    <w:rsid w:val="007B256D"/>
    <w:rsid w:val="007B346B"/>
    <w:rsid w:val="007B5005"/>
    <w:rsid w:val="007B515A"/>
    <w:rsid w:val="007B698F"/>
    <w:rsid w:val="007B7330"/>
    <w:rsid w:val="007C0650"/>
    <w:rsid w:val="007C2BB5"/>
    <w:rsid w:val="007C3EFC"/>
    <w:rsid w:val="007C7902"/>
    <w:rsid w:val="007D094C"/>
    <w:rsid w:val="007D2621"/>
    <w:rsid w:val="007E273A"/>
    <w:rsid w:val="007E6464"/>
    <w:rsid w:val="007E72DB"/>
    <w:rsid w:val="007F0229"/>
    <w:rsid w:val="007F090C"/>
    <w:rsid w:val="007F4C3D"/>
    <w:rsid w:val="007F5739"/>
    <w:rsid w:val="008111BB"/>
    <w:rsid w:val="00812C28"/>
    <w:rsid w:val="00825063"/>
    <w:rsid w:val="00825A7F"/>
    <w:rsid w:val="00830A1B"/>
    <w:rsid w:val="00831118"/>
    <w:rsid w:val="008316D0"/>
    <w:rsid w:val="0083269A"/>
    <w:rsid w:val="00833005"/>
    <w:rsid w:val="00846C68"/>
    <w:rsid w:val="00864C2A"/>
    <w:rsid w:val="0086636D"/>
    <w:rsid w:val="00867855"/>
    <w:rsid w:val="008779F5"/>
    <w:rsid w:val="008809E1"/>
    <w:rsid w:val="0088228A"/>
    <w:rsid w:val="00883593"/>
    <w:rsid w:val="008843F0"/>
    <w:rsid w:val="00885715"/>
    <w:rsid w:val="00887CC9"/>
    <w:rsid w:val="00897BE4"/>
    <w:rsid w:val="008A01E1"/>
    <w:rsid w:val="008A7328"/>
    <w:rsid w:val="008B27A8"/>
    <w:rsid w:val="008C06DE"/>
    <w:rsid w:val="008C160C"/>
    <w:rsid w:val="008C32E3"/>
    <w:rsid w:val="008C5F3F"/>
    <w:rsid w:val="008C7311"/>
    <w:rsid w:val="008C799E"/>
    <w:rsid w:val="008D1555"/>
    <w:rsid w:val="008D54B1"/>
    <w:rsid w:val="008D679D"/>
    <w:rsid w:val="008D709F"/>
    <w:rsid w:val="008D72C5"/>
    <w:rsid w:val="008E1431"/>
    <w:rsid w:val="008E278A"/>
    <w:rsid w:val="008E2AD3"/>
    <w:rsid w:val="008E5D82"/>
    <w:rsid w:val="008E6320"/>
    <w:rsid w:val="008F1BEE"/>
    <w:rsid w:val="008F5748"/>
    <w:rsid w:val="00905A04"/>
    <w:rsid w:val="009103CE"/>
    <w:rsid w:val="00911CCF"/>
    <w:rsid w:val="0091534A"/>
    <w:rsid w:val="00922EEA"/>
    <w:rsid w:val="00935F2B"/>
    <w:rsid w:val="00946668"/>
    <w:rsid w:val="00954860"/>
    <w:rsid w:val="00955264"/>
    <w:rsid w:val="00956DFA"/>
    <w:rsid w:val="00961132"/>
    <w:rsid w:val="00965D63"/>
    <w:rsid w:val="0096786F"/>
    <w:rsid w:val="00974794"/>
    <w:rsid w:val="00974F60"/>
    <w:rsid w:val="009775AB"/>
    <w:rsid w:val="009801C0"/>
    <w:rsid w:val="00980A23"/>
    <w:rsid w:val="00984BAC"/>
    <w:rsid w:val="009852AD"/>
    <w:rsid w:val="00990CF6"/>
    <w:rsid w:val="00992EDB"/>
    <w:rsid w:val="009934E6"/>
    <w:rsid w:val="00994B66"/>
    <w:rsid w:val="009A3CD1"/>
    <w:rsid w:val="009A3E76"/>
    <w:rsid w:val="009B1DEB"/>
    <w:rsid w:val="009C7178"/>
    <w:rsid w:val="009E1D10"/>
    <w:rsid w:val="009E4BC1"/>
    <w:rsid w:val="009F00EE"/>
    <w:rsid w:val="009F18C4"/>
    <w:rsid w:val="009F53FF"/>
    <w:rsid w:val="009F5EE1"/>
    <w:rsid w:val="00A03BF1"/>
    <w:rsid w:val="00A04BA6"/>
    <w:rsid w:val="00A05F62"/>
    <w:rsid w:val="00A1111C"/>
    <w:rsid w:val="00A125F7"/>
    <w:rsid w:val="00A145B4"/>
    <w:rsid w:val="00A15D77"/>
    <w:rsid w:val="00A1617D"/>
    <w:rsid w:val="00A25FDF"/>
    <w:rsid w:val="00A3387E"/>
    <w:rsid w:val="00A33FDB"/>
    <w:rsid w:val="00A35C75"/>
    <w:rsid w:val="00A36F85"/>
    <w:rsid w:val="00A37409"/>
    <w:rsid w:val="00A43A00"/>
    <w:rsid w:val="00A46D68"/>
    <w:rsid w:val="00A50D45"/>
    <w:rsid w:val="00A52752"/>
    <w:rsid w:val="00A62C6E"/>
    <w:rsid w:val="00A650FB"/>
    <w:rsid w:val="00A6683B"/>
    <w:rsid w:val="00A7408F"/>
    <w:rsid w:val="00A775B6"/>
    <w:rsid w:val="00A81DAA"/>
    <w:rsid w:val="00A86D50"/>
    <w:rsid w:val="00A928C2"/>
    <w:rsid w:val="00A94768"/>
    <w:rsid w:val="00AA45FE"/>
    <w:rsid w:val="00AA60D5"/>
    <w:rsid w:val="00AB71A7"/>
    <w:rsid w:val="00AC312B"/>
    <w:rsid w:val="00AC34D1"/>
    <w:rsid w:val="00AC60D6"/>
    <w:rsid w:val="00AC7E88"/>
    <w:rsid w:val="00AD501D"/>
    <w:rsid w:val="00AD5F63"/>
    <w:rsid w:val="00AE0354"/>
    <w:rsid w:val="00AE2109"/>
    <w:rsid w:val="00AE40BC"/>
    <w:rsid w:val="00AE40C8"/>
    <w:rsid w:val="00AE6731"/>
    <w:rsid w:val="00AE6C72"/>
    <w:rsid w:val="00AF4FFB"/>
    <w:rsid w:val="00AF6FA0"/>
    <w:rsid w:val="00B0361B"/>
    <w:rsid w:val="00B03DCC"/>
    <w:rsid w:val="00B055BD"/>
    <w:rsid w:val="00B23D3E"/>
    <w:rsid w:val="00B40C94"/>
    <w:rsid w:val="00B40CDC"/>
    <w:rsid w:val="00B5271B"/>
    <w:rsid w:val="00B54105"/>
    <w:rsid w:val="00B57B1D"/>
    <w:rsid w:val="00B6218A"/>
    <w:rsid w:val="00B6749B"/>
    <w:rsid w:val="00B721D4"/>
    <w:rsid w:val="00B74B4A"/>
    <w:rsid w:val="00B7590B"/>
    <w:rsid w:val="00B8104A"/>
    <w:rsid w:val="00B81B65"/>
    <w:rsid w:val="00B9058F"/>
    <w:rsid w:val="00B90C7B"/>
    <w:rsid w:val="00B9186E"/>
    <w:rsid w:val="00BA60B9"/>
    <w:rsid w:val="00BB19EA"/>
    <w:rsid w:val="00BB2CE9"/>
    <w:rsid w:val="00BB556C"/>
    <w:rsid w:val="00BC7CF0"/>
    <w:rsid w:val="00BD08D8"/>
    <w:rsid w:val="00BD3037"/>
    <w:rsid w:val="00BD3971"/>
    <w:rsid w:val="00BD4CA3"/>
    <w:rsid w:val="00BD5D16"/>
    <w:rsid w:val="00BE4F80"/>
    <w:rsid w:val="00BF1F0A"/>
    <w:rsid w:val="00BF7B31"/>
    <w:rsid w:val="00C01FC0"/>
    <w:rsid w:val="00C022D9"/>
    <w:rsid w:val="00C134C5"/>
    <w:rsid w:val="00C152E0"/>
    <w:rsid w:val="00C2204E"/>
    <w:rsid w:val="00C236E8"/>
    <w:rsid w:val="00C23EEC"/>
    <w:rsid w:val="00C2515B"/>
    <w:rsid w:val="00C26036"/>
    <w:rsid w:val="00C302C8"/>
    <w:rsid w:val="00C3058B"/>
    <w:rsid w:val="00C310F4"/>
    <w:rsid w:val="00C33293"/>
    <w:rsid w:val="00C410BE"/>
    <w:rsid w:val="00C44753"/>
    <w:rsid w:val="00C456BB"/>
    <w:rsid w:val="00C56435"/>
    <w:rsid w:val="00C57FD6"/>
    <w:rsid w:val="00C60961"/>
    <w:rsid w:val="00C61330"/>
    <w:rsid w:val="00C6430C"/>
    <w:rsid w:val="00C74474"/>
    <w:rsid w:val="00C75B9B"/>
    <w:rsid w:val="00C8152C"/>
    <w:rsid w:val="00C81E90"/>
    <w:rsid w:val="00C91828"/>
    <w:rsid w:val="00C91C85"/>
    <w:rsid w:val="00C92F32"/>
    <w:rsid w:val="00C9376A"/>
    <w:rsid w:val="00C97152"/>
    <w:rsid w:val="00C97CF7"/>
    <w:rsid w:val="00CA1057"/>
    <w:rsid w:val="00CA1A04"/>
    <w:rsid w:val="00CB700C"/>
    <w:rsid w:val="00CC09DE"/>
    <w:rsid w:val="00CC0C12"/>
    <w:rsid w:val="00CE03A5"/>
    <w:rsid w:val="00CE3E8E"/>
    <w:rsid w:val="00CE7FA8"/>
    <w:rsid w:val="00CF09D1"/>
    <w:rsid w:val="00CF37DB"/>
    <w:rsid w:val="00CF56F4"/>
    <w:rsid w:val="00D031CC"/>
    <w:rsid w:val="00D1339D"/>
    <w:rsid w:val="00D15D7F"/>
    <w:rsid w:val="00D219E8"/>
    <w:rsid w:val="00D32898"/>
    <w:rsid w:val="00D4160F"/>
    <w:rsid w:val="00D41DB8"/>
    <w:rsid w:val="00D45A9F"/>
    <w:rsid w:val="00D521F1"/>
    <w:rsid w:val="00D53686"/>
    <w:rsid w:val="00D632AA"/>
    <w:rsid w:val="00D64F6D"/>
    <w:rsid w:val="00D6596F"/>
    <w:rsid w:val="00D672B4"/>
    <w:rsid w:val="00D771C6"/>
    <w:rsid w:val="00D771D5"/>
    <w:rsid w:val="00D77A07"/>
    <w:rsid w:val="00D817B8"/>
    <w:rsid w:val="00D81A7E"/>
    <w:rsid w:val="00D82022"/>
    <w:rsid w:val="00D820B4"/>
    <w:rsid w:val="00D8254E"/>
    <w:rsid w:val="00D82EDA"/>
    <w:rsid w:val="00D844DE"/>
    <w:rsid w:val="00D923F6"/>
    <w:rsid w:val="00D9400D"/>
    <w:rsid w:val="00D945EC"/>
    <w:rsid w:val="00D94B82"/>
    <w:rsid w:val="00DA0EE2"/>
    <w:rsid w:val="00DA485F"/>
    <w:rsid w:val="00DA7F74"/>
    <w:rsid w:val="00DB2473"/>
    <w:rsid w:val="00DC3A00"/>
    <w:rsid w:val="00DC58A0"/>
    <w:rsid w:val="00DC75B4"/>
    <w:rsid w:val="00DD2845"/>
    <w:rsid w:val="00DD6B88"/>
    <w:rsid w:val="00DE02AA"/>
    <w:rsid w:val="00DE0D67"/>
    <w:rsid w:val="00DE6580"/>
    <w:rsid w:val="00DE6910"/>
    <w:rsid w:val="00DE6E0B"/>
    <w:rsid w:val="00DE6FF6"/>
    <w:rsid w:val="00DF617E"/>
    <w:rsid w:val="00E05A77"/>
    <w:rsid w:val="00E17CC6"/>
    <w:rsid w:val="00E26332"/>
    <w:rsid w:val="00E27FC0"/>
    <w:rsid w:val="00E33F2C"/>
    <w:rsid w:val="00E36D8C"/>
    <w:rsid w:val="00E36E00"/>
    <w:rsid w:val="00E40085"/>
    <w:rsid w:val="00E4017A"/>
    <w:rsid w:val="00E407C8"/>
    <w:rsid w:val="00E41488"/>
    <w:rsid w:val="00E46142"/>
    <w:rsid w:val="00E467B9"/>
    <w:rsid w:val="00E50234"/>
    <w:rsid w:val="00E519B5"/>
    <w:rsid w:val="00E545F3"/>
    <w:rsid w:val="00E550A1"/>
    <w:rsid w:val="00E55EA6"/>
    <w:rsid w:val="00E56321"/>
    <w:rsid w:val="00E62463"/>
    <w:rsid w:val="00E642B5"/>
    <w:rsid w:val="00E65B03"/>
    <w:rsid w:val="00E72313"/>
    <w:rsid w:val="00E72CB8"/>
    <w:rsid w:val="00E7530B"/>
    <w:rsid w:val="00E75C40"/>
    <w:rsid w:val="00E818A8"/>
    <w:rsid w:val="00E840AB"/>
    <w:rsid w:val="00E95887"/>
    <w:rsid w:val="00E965C8"/>
    <w:rsid w:val="00EA1977"/>
    <w:rsid w:val="00EA5D4D"/>
    <w:rsid w:val="00EA797F"/>
    <w:rsid w:val="00EB11E1"/>
    <w:rsid w:val="00EB3CC8"/>
    <w:rsid w:val="00EB4948"/>
    <w:rsid w:val="00EB62FC"/>
    <w:rsid w:val="00EC7BCF"/>
    <w:rsid w:val="00ED79F9"/>
    <w:rsid w:val="00EE2D45"/>
    <w:rsid w:val="00EE4CB6"/>
    <w:rsid w:val="00EF254A"/>
    <w:rsid w:val="00EF3EA0"/>
    <w:rsid w:val="00EF401A"/>
    <w:rsid w:val="00EF496E"/>
    <w:rsid w:val="00EF5B8F"/>
    <w:rsid w:val="00EF5EA4"/>
    <w:rsid w:val="00F06910"/>
    <w:rsid w:val="00F15094"/>
    <w:rsid w:val="00F17BBC"/>
    <w:rsid w:val="00F317EF"/>
    <w:rsid w:val="00F32C3B"/>
    <w:rsid w:val="00F34D1B"/>
    <w:rsid w:val="00F37EC1"/>
    <w:rsid w:val="00F41C84"/>
    <w:rsid w:val="00F44BDA"/>
    <w:rsid w:val="00F45EB1"/>
    <w:rsid w:val="00F51040"/>
    <w:rsid w:val="00F67820"/>
    <w:rsid w:val="00F711E0"/>
    <w:rsid w:val="00F73D9C"/>
    <w:rsid w:val="00F800E1"/>
    <w:rsid w:val="00F803F5"/>
    <w:rsid w:val="00F8084D"/>
    <w:rsid w:val="00F80C90"/>
    <w:rsid w:val="00F824D3"/>
    <w:rsid w:val="00F86A73"/>
    <w:rsid w:val="00F94048"/>
    <w:rsid w:val="00F957F8"/>
    <w:rsid w:val="00FA414F"/>
    <w:rsid w:val="00FA7D45"/>
    <w:rsid w:val="00FB17EF"/>
    <w:rsid w:val="00FC26F9"/>
    <w:rsid w:val="00FC29C0"/>
    <w:rsid w:val="00FC441E"/>
    <w:rsid w:val="00FC7397"/>
    <w:rsid w:val="00FD2502"/>
    <w:rsid w:val="00FE2437"/>
    <w:rsid w:val="00FF2299"/>
    <w:rsid w:val="00FF5A38"/>
    <w:rsid w:val="00FF6EB6"/>
    <w:rsid w:val="00FF7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099777-06BB-445F-BC15-1F8866D8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4B23"/>
  </w:style>
  <w:style w:type="paragraph" w:styleId="Nagwek2">
    <w:name w:val="heading 2"/>
    <w:basedOn w:val="Normalny"/>
    <w:next w:val="Normalny"/>
    <w:link w:val="Nagwek2Znak"/>
    <w:uiPriority w:val="9"/>
    <w:semiHidden/>
    <w:unhideWhenUsed/>
    <w:qFormat/>
    <w:rsid w:val="007A00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BB19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24B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4B23"/>
    <w:rPr>
      <w:sz w:val="20"/>
      <w:szCs w:val="20"/>
    </w:rPr>
  </w:style>
  <w:style w:type="character" w:styleId="Odwoanieprzypisudolnego">
    <w:name w:val="footnote reference"/>
    <w:basedOn w:val="Domylnaczcionkaakapitu"/>
    <w:uiPriority w:val="99"/>
    <w:semiHidden/>
    <w:unhideWhenUsed/>
    <w:rsid w:val="00524B23"/>
    <w:rPr>
      <w:vertAlign w:val="superscript"/>
    </w:rPr>
  </w:style>
  <w:style w:type="paragraph" w:styleId="Akapitzlist">
    <w:name w:val="List Paragraph"/>
    <w:basedOn w:val="Normalny"/>
    <w:uiPriority w:val="34"/>
    <w:qFormat/>
    <w:rsid w:val="00524B23"/>
    <w:pPr>
      <w:ind w:left="720"/>
      <w:contextualSpacing/>
    </w:pPr>
  </w:style>
  <w:style w:type="paragraph" w:styleId="Tekstprzypisukocowego">
    <w:name w:val="endnote text"/>
    <w:basedOn w:val="Normalny"/>
    <w:link w:val="TekstprzypisukocowegoZnak"/>
    <w:uiPriority w:val="99"/>
    <w:semiHidden/>
    <w:unhideWhenUsed/>
    <w:rsid w:val="00441FE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1FE1"/>
    <w:rPr>
      <w:sz w:val="20"/>
      <w:szCs w:val="20"/>
    </w:rPr>
  </w:style>
  <w:style w:type="character" w:styleId="Odwoanieprzypisukocowego">
    <w:name w:val="endnote reference"/>
    <w:basedOn w:val="Domylnaczcionkaakapitu"/>
    <w:uiPriority w:val="99"/>
    <w:semiHidden/>
    <w:unhideWhenUsed/>
    <w:rsid w:val="00441FE1"/>
    <w:rPr>
      <w:vertAlign w:val="superscript"/>
    </w:rPr>
  </w:style>
  <w:style w:type="paragraph" w:styleId="Nagwek">
    <w:name w:val="header"/>
    <w:basedOn w:val="Normalny"/>
    <w:link w:val="NagwekZnak"/>
    <w:uiPriority w:val="99"/>
    <w:unhideWhenUsed/>
    <w:rsid w:val="005E27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71E"/>
  </w:style>
  <w:style w:type="paragraph" w:styleId="Stopka">
    <w:name w:val="footer"/>
    <w:basedOn w:val="Normalny"/>
    <w:link w:val="StopkaZnak"/>
    <w:uiPriority w:val="99"/>
    <w:unhideWhenUsed/>
    <w:rsid w:val="005E27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71E"/>
  </w:style>
  <w:style w:type="paragraph" w:styleId="Tekstdymka">
    <w:name w:val="Balloon Text"/>
    <w:basedOn w:val="Normalny"/>
    <w:link w:val="TekstdymkaZnak"/>
    <w:uiPriority w:val="99"/>
    <w:semiHidden/>
    <w:unhideWhenUsed/>
    <w:rsid w:val="00A62C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C6E"/>
    <w:rPr>
      <w:rFonts w:ascii="Segoe UI" w:hAnsi="Segoe UI" w:cs="Segoe UI"/>
      <w:sz w:val="18"/>
      <w:szCs w:val="18"/>
    </w:rPr>
  </w:style>
  <w:style w:type="character" w:customStyle="1" w:styleId="Nagwek3Znak">
    <w:name w:val="Nagłówek 3 Znak"/>
    <w:basedOn w:val="Domylnaczcionkaakapitu"/>
    <w:link w:val="Nagwek3"/>
    <w:uiPriority w:val="9"/>
    <w:rsid w:val="00BB19EA"/>
    <w:rPr>
      <w:rFonts w:asciiTheme="majorHAnsi" w:eastAsiaTheme="majorEastAsia" w:hAnsiTheme="majorHAnsi" w:cstheme="majorBidi"/>
      <w:color w:val="1F4D78" w:themeColor="accent1" w:themeShade="7F"/>
      <w:sz w:val="24"/>
      <w:szCs w:val="24"/>
    </w:rPr>
  </w:style>
  <w:style w:type="character" w:customStyle="1" w:styleId="Nagwek2Znak">
    <w:name w:val="Nagłówek 2 Znak"/>
    <w:basedOn w:val="Domylnaczcionkaakapitu"/>
    <w:link w:val="Nagwek2"/>
    <w:uiPriority w:val="9"/>
    <w:semiHidden/>
    <w:rsid w:val="007A0094"/>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7A00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A0094"/>
    <w:rPr>
      <w:b/>
      <w:bCs/>
    </w:rPr>
  </w:style>
  <w:style w:type="character" w:styleId="Uwydatnienie">
    <w:name w:val="Emphasis"/>
    <w:basedOn w:val="Domylnaczcionkaakapitu"/>
    <w:uiPriority w:val="20"/>
    <w:qFormat/>
    <w:rsid w:val="007A0094"/>
    <w:rPr>
      <w:i/>
      <w:iCs/>
    </w:rPr>
  </w:style>
  <w:style w:type="character" w:customStyle="1" w:styleId="luchili">
    <w:name w:val="luc_hili"/>
    <w:basedOn w:val="Domylnaczcionkaakapitu"/>
    <w:rsid w:val="00C152E0"/>
  </w:style>
  <w:style w:type="character" w:customStyle="1" w:styleId="st1">
    <w:name w:val="st1"/>
    <w:basedOn w:val="Domylnaczcionkaakapitu"/>
    <w:rsid w:val="00965D63"/>
  </w:style>
  <w:style w:type="character" w:styleId="Odwoaniedokomentarza">
    <w:name w:val="annotation reference"/>
    <w:basedOn w:val="Domylnaczcionkaakapitu"/>
    <w:uiPriority w:val="99"/>
    <w:semiHidden/>
    <w:unhideWhenUsed/>
    <w:rsid w:val="002D6607"/>
    <w:rPr>
      <w:sz w:val="16"/>
      <w:szCs w:val="16"/>
    </w:rPr>
  </w:style>
  <w:style w:type="paragraph" w:styleId="Tekstkomentarza">
    <w:name w:val="annotation text"/>
    <w:basedOn w:val="Normalny"/>
    <w:link w:val="TekstkomentarzaZnak"/>
    <w:uiPriority w:val="99"/>
    <w:semiHidden/>
    <w:unhideWhenUsed/>
    <w:rsid w:val="002D66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6607"/>
    <w:rPr>
      <w:sz w:val="20"/>
      <w:szCs w:val="20"/>
    </w:rPr>
  </w:style>
  <w:style w:type="paragraph" w:styleId="Tematkomentarza">
    <w:name w:val="annotation subject"/>
    <w:basedOn w:val="Tekstkomentarza"/>
    <w:next w:val="Tekstkomentarza"/>
    <w:link w:val="TematkomentarzaZnak"/>
    <w:uiPriority w:val="99"/>
    <w:semiHidden/>
    <w:unhideWhenUsed/>
    <w:rsid w:val="002D6607"/>
    <w:rPr>
      <w:b/>
      <w:bCs/>
    </w:rPr>
  </w:style>
  <w:style w:type="character" w:customStyle="1" w:styleId="TematkomentarzaZnak">
    <w:name w:val="Temat komentarza Znak"/>
    <w:basedOn w:val="TekstkomentarzaZnak"/>
    <w:link w:val="Tematkomentarza"/>
    <w:uiPriority w:val="99"/>
    <w:semiHidden/>
    <w:rsid w:val="002D6607"/>
    <w:rPr>
      <w:b/>
      <w:bCs/>
      <w:sz w:val="20"/>
      <w:szCs w:val="20"/>
    </w:rPr>
  </w:style>
  <w:style w:type="character" w:customStyle="1" w:styleId="title1">
    <w:name w:val="title1"/>
    <w:basedOn w:val="Domylnaczcionkaakapitu"/>
    <w:rsid w:val="0058286F"/>
    <w:rPr>
      <w:rFonts w:ascii="Arial CE" w:hAnsi="Arial CE" w:hint="default"/>
      <w:b/>
      <w:bCs/>
      <w:color w:val="000000"/>
      <w:sz w:val="21"/>
      <w:szCs w:val="21"/>
    </w:rPr>
  </w:style>
  <w:style w:type="paragraph" w:styleId="Tekstpodstawowy">
    <w:name w:val="Body Text"/>
    <w:basedOn w:val="Normalny"/>
    <w:link w:val="TekstpodstawowyZnak"/>
    <w:uiPriority w:val="99"/>
    <w:semiHidden/>
    <w:unhideWhenUsed/>
    <w:rsid w:val="005828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58286F"/>
    <w:rPr>
      <w:rFonts w:ascii="Times New Roman" w:eastAsia="Times New Roman" w:hAnsi="Times New Roman" w:cs="Times New Roman"/>
      <w:sz w:val="24"/>
      <w:szCs w:val="24"/>
      <w:lang w:eastAsia="pl-PL"/>
    </w:rPr>
  </w:style>
  <w:style w:type="paragraph" w:customStyle="1" w:styleId="akapitzlistcxsppierwsze">
    <w:name w:val="akapitzlistcxsppierwsze"/>
    <w:basedOn w:val="Normalny"/>
    <w:rsid w:val="005828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nazwisko">
    <w:name w:val="akapitzlistcxspnazwisko"/>
    <w:basedOn w:val="Normalny"/>
    <w:rsid w:val="005828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text">
    <w:name w:val="articletext"/>
    <w:basedOn w:val="Domylnaczcionkaakapitu"/>
    <w:rsid w:val="0058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67279">
      <w:bodyDiv w:val="1"/>
      <w:marLeft w:val="0"/>
      <w:marRight w:val="0"/>
      <w:marTop w:val="0"/>
      <w:marBottom w:val="0"/>
      <w:divBdr>
        <w:top w:val="none" w:sz="0" w:space="0" w:color="auto"/>
        <w:left w:val="none" w:sz="0" w:space="0" w:color="auto"/>
        <w:bottom w:val="none" w:sz="0" w:space="0" w:color="auto"/>
        <w:right w:val="none" w:sz="0" w:space="0" w:color="auto"/>
      </w:divBdr>
      <w:divsChild>
        <w:div w:id="556624107">
          <w:marLeft w:val="0"/>
          <w:marRight w:val="0"/>
          <w:marTop w:val="0"/>
          <w:marBottom w:val="0"/>
          <w:divBdr>
            <w:top w:val="none" w:sz="0" w:space="0" w:color="auto"/>
            <w:left w:val="none" w:sz="0" w:space="0" w:color="auto"/>
            <w:bottom w:val="none" w:sz="0" w:space="0" w:color="auto"/>
            <w:right w:val="none" w:sz="0" w:space="0" w:color="auto"/>
          </w:divBdr>
        </w:div>
      </w:divsChild>
    </w:div>
    <w:div w:id="979070176">
      <w:bodyDiv w:val="1"/>
      <w:marLeft w:val="0"/>
      <w:marRight w:val="0"/>
      <w:marTop w:val="0"/>
      <w:marBottom w:val="0"/>
      <w:divBdr>
        <w:top w:val="none" w:sz="0" w:space="0" w:color="auto"/>
        <w:left w:val="none" w:sz="0" w:space="0" w:color="auto"/>
        <w:bottom w:val="none" w:sz="0" w:space="0" w:color="auto"/>
        <w:right w:val="none" w:sz="0" w:space="0" w:color="auto"/>
      </w:divBdr>
    </w:div>
    <w:div w:id="1034159607">
      <w:bodyDiv w:val="1"/>
      <w:marLeft w:val="0"/>
      <w:marRight w:val="0"/>
      <w:marTop w:val="0"/>
      <w:marBottom w:val="0"/>
      <w:divBdr>
        <w:top w:val="none" w:sz="0" w:space="0" w:color="auto"/>
        <w:left w:val="none" w:sz="0" w:space="0" w:color="auto"/>
        <w:bottom w:val="none" w:sz="0" w:space="0" w:color="auto"/>
        <w:right w:val="none" w:sz="0" w:space="0" w:color="auto"/>
      </w:divBdr>
      <w:divsChild>
        <w:div w:id="334575328">
          <w:marLeft w:val="0"/>
          <w:marRight w:val="0"/>
          <w:marTop w:val="0"/>
          <w:marBottom w:val="0"/>
          <w:divBdr>
            <w:top w:val="none" w:sz="0" w:space="0" w:color="auto"/>
            <w:left w:val="none" w:sz="0" w:space="0" w:color="auto"/>
            <w:bottom w:val="none" w:sz="0" w:space="0" w:color="auto"/>
            <w:right w:val="none" w:sz="0" w:space="0" w:color="auto"/>
          </w:divBdr>
        </w:div>
      </w:divsChild>
    </w:div>
    <w:div w:id="1136873898">
      <w:bodyDiv w:val="1"/>
      <w:marLeft w:val="0"/>
      <w:marRight w:val="0"/>
      <w:marTop w:val="0"/>
      <w:marBottom w:val="0"/>
      <w:divBdr>
        <w:top w:val="none" w:sz="0" w:space="0" w:color="auto"/>
        <w:left w:val="none" w:sz="0" w:space="0" w:color="auto"/>
        <w:bottom w:val="none" w:sz="0" w:space="0" w:color="auto"/>
        <w:right w:val="none" w:sz="0" w:space="0" w:color="auto"/>
      </w:divBdr>
      <w:divsChild>
        <w:div w:id="403648971">
          <w:marLeft w:val="0"/>
          <w:marRight w:val="0"/>
          <w:marTop w:val="0"/>
          <w:marBottom w:val="0"/>
          <w:divBdr>
            <w:top w:val="none" w:sz="0" w:space="0" w:color="auto"/>
            <w:left w:val="none" w:sz="0" w:space="0" w:color="auto"/>
            <w:bottom w:val="none" w:sz="0" w:space="0" w:color="auto"/>
            <w:right w:val="none" w:sz="0" w:space="0" w:color="auto"/>
          </w:divBdr>
          <w:divsChild>
            <w:div w:id="1795442670">
              <w:marLeft w:val="0"/>
              <w:marRight w:val="0"/>
              <w:marTop w:val="0"/>
              <w:marBottom w:val="0"/>
              <w:divBdr>
                <w:top w:val="none" w:sz="0" w:space="0" w:color="auto"/>
                <w:left w:val="none" w:sz="0" w:space="0" w:color="auto"/>
                <w:bottom w:val="none" w:sz="0" w:space="0" w:color="auto"/>
                <w:right w:val="none" w:sz="0" w:space="0" w:color="auto"/>
              </w:divBdr>
              <w:divsChild>
                <w:div w:id="820272087">
                  <w:marLeft w:val="0"/>
                  <w:marRight w:val="0"/>
                  <w:marTop w:val="0"/>
                  <w:marBottom w:val="0"/>
                  <w:divBdr>
                    <w:top w:val="none" w:sz="0" w:space="0" w:color="auto"/>
                    <w:left w:val="none" w:sz="0" w:space="0" w:color="auto"/>
                    <w:bottom w:val="none" w:sz="0" w:space="0" w:color="auto"/>
                    <w:right w:val="none" w:sz="0" w:space="0" w:color="auto"/>
                  </w:divBdr>
                  <w:divsChild>
                    <w:div w:id="700863535">
                      <w:marLeft w:val="0"/>
                      <w:marRight w:val="0"/>
                      <w:marTop w:val="0"/>
                      <w:marBottom w:val="0"/>
                      <w:divBdr>
                        <w:top w:val="none" w:sz="0" w:space="0" w:color="auto"/>
                        <w:left w:val="none" w:sz="0" w:space="0" w:color="auto"/>
                        <w:bottom w:val="none" w:sz="0" w:space="0" w:color="auto"/>
                        <w:right w:val="none" w:sz="0" w:space="0" w:color="auto"/>
                      </w:divBdr>
                      <w:divsChild>
                        <w:div w:id="19473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90617">
      <w:bodyDiv w:val="1"/>
      <w:marLeft w:val="0"/>
      <w:marRight w:val="0"/>
      <w:marTop w:val="0"/>
      <w:marBottom w:val="0"/>
      <w:divBdr>
        <w:top w:val="none" w:sz="0" w:space="0" w:color="auto"/>
        <w:left w:val="none" w:sz="0" w:space="0" w:color="auto"/>
        <w:bottom w:val="none" w:sz="0" w:space="0" w:color="auto"/>
        <w:right w:val="none" w:sz="0" w:space="0" w:color="auto"/>
      </w:divBdr>
      <w:divsChild>
        <w:div w:id="114092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EA103-80A0-4DA3-B067-77FDEC69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1883</Words>
  <Characters>11299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Ciupińska Aldona</dc:creator>
  <cp:keywords/>
  <dc:description/>
  <cp:lastModifiedBy>Kaflak Dariusz</cp:lastModifiedBy>
  <cp:revision>7</cp:revision>
  <cp:lastPrinted>2015-06-16T12:25:00Z</cp:lastPrinted>
  <dcterms:created xsi:type="dcterms:W3CDTF">2015-06-19T06:01:00Z</dcterms:created>
  <dcterms:modified xsi:type="dcterms:W3CDTF">2015-06-30T12:27:00Z</dcterms:modified>
</cp:coreProperties>
</file>