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75" w:rsidRDefault="00AA7175" w:rsidP="00AA7175">
      <w:pPr>
        <w:spacing w:after="100" w:afterAutospacing="1"/>
        <w:ind w:firstLine="480"/>
        <w:jc w:val="center"/>
        <w:rPr>
          <w:b/>
          <w:bCs/>
          <w:sz w:val="24"/>
          <w:szCs w:val="24"/>
        </w:rPr>
      </w:pPr>
      <w:r>
        <w:rPr>
          <w:b/>
          <w:bCs/>
          <w:sz w:val="24"/>
          <w:szCs w:val="24"/>
        </w:rPr>
        <w:t>UMOWA Nr .........................................</w:t>
      </w:r>
    </w:p>
    <w:p w:rsidR="00AA7175" w:rsidRDefault="00AA7175" w:rsidP="00AA7175">
      <w:pPr>
        <w:ind w:firstLine="480"/>
        <w:jc w:val="center"/>
        <w:rPr>
          <w:b/>
          <w:bCs/>
          <w:sz w:val="24"/>
          <w:szCs w:val="24"/>
        </w:rPr>
      </w:pPr>
      <w:r>
        <w:rPr>
          <w:b/>
          <w:bCs/>
          <w:sz w:val="24"/>
          <w:szCs w:val="24"/>
        </w:rPr>
        <w:t xml:space="preserve">O DOKONANIE WYCENY NIERUCHOMOŚCI </w:t>
      </w:r>
    </w:p>
    <w:p w:rsidR="00AA7175" w:rsidRDefault="00AA7175" w:rsidP="00AA7175">
      <w:pPr>
        <w:ind w:firstLine="480"/>
        <w:jc w:val="center"/>
        <w:rPr>
          <w:b/>
          <w:bCs/>
          <w:sz w:val="24"/>
          <w:szCs w:val="24"/>
        </w:rPr>
      </w:pPr>
      <w:r>
        <w:rPr>
          <w:b/>
          <w:bCs/>
          <w:sz w:val="24"/>
          <w:szCs w:val="24"/>
        </w:rPr>
        <w:t>W FORMIE OPERATU SZACUNKOWEGO</w:t>
      </w:r>
    </w:p>
    <w:p w:rsidR="00AA7175" w:rsidRDefault="00AA7175" w:rsidP="00AA7175">
      <w:pPr>
        <w:ind w:firstLine="480"/>
        <w:jc w:val="center"/>
        <w:rPr>
          <w:sz w:val="24"/>
          <w:szCs w:val="24"/>
        </w:rPr>
      </w:pPr>
    </w:p>
    <w:p w:rsidR="00AA7175" w:rsidRDefault="00AA7175" w:rsidP="00AA7175">
      <w:pPr>
        <w:ind w:firstLine="480"/>
        <w:jc w:val="center"/>
        <w:rPr>
          <w:sz w:val="24"/>
          <w:szCs w:val="24"/>
        </w:rPr>
      </w:pPr>
    </w:p>
    <w:p w:rsidR="00AA7175" w:rsidRDefault="00AA7175" w:rsidP="00AA7175">
      <w:pPr>
        <w:jc w:val="both"/>
        <w:rPr>
          <w:rFonts w:ascii="Arial" w:hAnsi="Arial" w:cs="Arial"/>
          <w:sz w:val="24"/>
          <w:szCs w:val="24"/>
        </w:rPr>
      </w:pPr>
      <w:r>
        <w:rPr>
          <w:rFonts w:ascii="Arial" w:hAnsi="Arial" w:cs="Arial"/>
          <w:sz w:val="24"/>
          <w:szCs w:val="24"/>
        </w:rPr>
        <w:t xml:space="preserve">zawarta dnia  ............................. 2011 r. pomiędzy Miastem Piotrków Trybunalski </w:t>
      </w:r>
      <w:r>
        <w:rPr>
          <w:rFonts w:ascii="Arial" w:hAnsi="Arial" w:cs="Arial"/>
          <w:sz w:val="24"/>
          <w:szCs w:val="24"/>
        </w:rPr>
        <w:br/>
        <w:t>z siedzibą w Piotrkowie Tryb. przy Pasażu Karola Rudowskiego 10, zwanym dalej „Zamawiającym” reprezentowanym przez:</w:t>
      </w:r>
    </w:p>
    <w:p w:rsidR="00AA7175" w:rsidRDefault="00AA7175" w:rsidP="00AA7175">
      <w:pPr>
        <w:spacing w:after="100" w:afterAutospacing="1"/>
        <w:jc w:val="both"/>
        <w:rPr>
          <w:rFonts w:ascii="Arial" w:hAnsi="Arial" w:cs="Arial"/>
          <w:sz w:val="24"/>
          <w:szCs w:val="24"/>
        </w:rPr>
      </w:pPr>
      <w:r>
        <w:rPr>
          <w:rFonts w:ascii="Arial" w:hAnsi="Arial" w:cs="Arial"/>
          <w:sz w:val="24"/>
          <w:szCs w:val="24"/>
        </w:rPr>
        <w:t>Andrzeja Kacperka – Wiceprezydenta Miasta Piotrkowa Trybunalskiego,</w:t>
      </w:r>
    </w:p>
    <w:p w:rsidR="00AA7175" w:rsidRDefault="00AA7175" w:rsidP="00AA7175">
      <w:pPr>
        <w:pStyle w:val="Tekstpodstawowy"/>
        <w:jc w:val="left"/>
        <w:rPr>
          <w:rFonts w:ascii="Arial" w:hAnsi="Arial" w:cs="Arial"/>
          <w:sz w:val="24"/>
        </w:rPr>
      </w:pPr>
      <w:r>
        <w:rPr>
          <w:rFonts w:ascii="Arial" w:hAnsi="Arial" w:cs="Arial"/>
          <w:sz w:val="24"/>
        </w:rPr>
        <w:t xml:space="preserve">a  </w:t>
      </w:r>
      <w:r>
        <w:rPr>
          <w:rFonts w:ascii="Arial" w:hAnsi="Arial" w:cs="Arial"/>
          <w:b/>
          <w:sz w:val="24"/>
        </w:rPr>
        <w:t>...........................................................................................................................................</w:t>
      </w:r>
      <w:r>
        <w:rPr>
          <w:rFonts w:ascii="Arial" w:hAnsi="Arial" w:cs="Arial"/>
          <w:sz w:val="24"/>
        </w:rPr>
        <w:t>, prowadzącym działalność gospodarczą pod nazwą, zwaną dalej „Wykonawcą”, reprezentowanym przez:  ......................................................................................................</w:t>
      </w:r>
    </w:p>
    <w:p w:rsidR="00AA7175" w:rsidRDefault="00AA7175" w:rsidP="00AA7175">
      <w:pPr>
        <w:spacing w:after="100" w:afterAutospacing="1"/>
        <w:jc w:val="both"/>
        <w:rPr>
          <w:rFonts w:ascii="Arial" w:hAnsi="Arial" w:cs="Arial"/>
          <w:sz w:val="24"/>
          <w:szCs w:val="24"/>
        </w:rPr>
      </w:pPr>
      <w:r>
        <w:rPr>
          <w:rFonts w:ascii="Arial" w:hAnsi="Arial" w:cs="Arial"/>
          <w:sz w:val="24"/>
          <w:szCs w:val="24"/>
        </w:rPr>
        <w:t xml:space="preserve">Po przeprowadzeniu postępowania w sprawie udzielenia zamówienia publicznego </w:t>
      </w:r>
      <w:r>
        <w:rPr>
          <w:rFonts w:ascii="Arial" w:hAnsi="Arial" w:cs="Arial"/>
          <w:sz w:val="24"/>
          <w:szCs w:val="24"/>
        </w:rPr>
        <w:br/>
        <w:t>w trybie „przetargu nieograniczonego”, została zawarta umowa następującej treści:</w:t>
      </w:r>
    </w:p>
    <w:p w:rsidR="00AA7175" w:rsidRDefault="00AA7175" w:rsidP="00AA7175">
      <w:pPr>
        <w:spacing w:after="100" w:afterAutospacing="1"/>
        <w:jc w:val="center"/>
        <w:rPr>
          <w:rFonts w:ascii="Arial" w:hAnsi="Arial" w:cs="Arial"/>
          <w:b/>
          <w:sz w:val="24"/>
          <w:szCs w:val="24"/>
        </w:rPr>
      </w:pPr>
      <w:r>
        <w:rPr>
          <w:rFonts w:ascii="Arial" w:hAnsi="Arial" w:cs="Arial"/>
          <w:b/>
          <w:sz w:val="24"/>
          <w:szCs w:val="24"/>
        </w:rPr>
        <w:t>§ 1</w:t>
      </w:r>
    </w:p>
    <w:p w:rsidR="00AA7175" w:rsidRDefault="00AA7175" w:rsidP="00AA7175">
      <w:pPr>
        <w:pStyle w:val="Tekstpodstawowy"/>
        <w:spacing w:line="276" w:lineRule="auto"/>
        <w:rPr>
          <w:rFonts w:ascii="Arial" w:hAnsi="Arial" w:cs="Arial"/>
          <w:sz w:val="24"/>
        </w:rPr>
      </w:pPr>
      <w:r>
        <w:rPr>
          <w:rFonts w:ascii="Arial" w:hAnsi="Arial" w:cs="Arial"/>
          <w:sz w:val="24"/>
        </w:rPr>
        <w:t>Zamawiający zleca, a Wykonawca przyjmuje do wykonania usługi polegające na:</w:t>
      </w:r>
    </w:p>
    <w:p w:rsidR="00AA7175" w:rsidRDefault="00AA7175" w:rsidP="00AA7175">
      <w:pPr>
        <w:pStyle w:val="Tekstpodstawowy"/>
        <w:numPr>
          <w:ilvl w:val="0"/>
          <w:numId w:val="1"/>
        </w:numPr>
        <w:spacing w:line="276" w:lineRule="auto"/>
        <w:rPr>
          <w:rFonts w:ascii="Arial" w:hAnsi="Arial" w:cs="Arial"/>
          <w:sz w:val="24"/>
        </w:rPr>
      </w:pPr>
      <w:r>
        <w:rPr>
          <w:rFonts w:ascii="Arial" w:hAnsi="Arial" w:cs="Arial"/>
          <w:sz w:val="24"/>
        </w:rPr>
        <w:t>Wykonaniu, jako zamówienie ciągłe od ..................................... do 31 grudnia 2011 r. operatów szacunkowych określających  wartość nieruchomości  zabudowanych i niezabudowanych w celu:</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 xml:space="preserve">Zbycia części nieruchomości gruntowych niezbędnych do poprawienia warunków zagospodarowania nieruchomości przyległej, </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Zbycia nieruchomości zabudowanych i niezabudowanych</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 xml:space="preserve">Zbycia nieruchomości zabudowanych budynkami mieszkalnymi, pawilonami handlowymi, stacjami transformatorowymi, garażami i innymi, </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wartości nieruchomości przeznaczonej do wniesienia w formie aportu do spółek,</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 xml:space="preserve">Ustalenia wartości nieruchomości do sprzedaży oraz odwołania darowizny wraz </w:t>
      </w:r>
      <w:r>
        <w:rPr>
          <w:rFonts w:ascii="Arial" w:hAnsi="Arial"/>
        </w:rPr>
        <w:br/>
        <w:t xml:space="preserve">z wyliczeniem nakładów poniesionych przez osoby trzecie, </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wartości nieruchomości do: oddania w użytkowanie wieczyste, użyczenie, użytkowanie              i trwały zarząd oraz do ustalenia opłat rocznych z tytułu nabycia prawa trwałego zarządu                             i użytkowania wieczystego</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Nabycia nieruchomości  pod inwestycje i w zasoby,</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odszkodowania za szkody wyrządzone na skutek wybudowania urządzeń infrastruktury technicznej,</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wartości zwracanej nieruchomości z ustaleniem stopnia zmniejszenia albo zwiększenia wartości nieruchomości,</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odpłatności za ustanowienie służebności gruntowych oraz służebności przesyłu,</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wartości nieruchomości do zamiany</w:t>
      </w:r>
    </w:p>
    <w:p w:rsidR="00AA7175" w:rsidRDefault="00AA7175" w:rsidP="00AA7175">
      <w:pPr>
        <w:pStyle w:val="Tekstpodstawowy2"/>
        <w:numPr>
          <w:ilvl w:val="0"/>
          <w:numId w:val="2"/>
        </w:numPr>
        <w:spacing w:after="0" w:line="240" w:lineRule="auto"/>
        <w:jc w:val="both"/>
        <w:rPr>
          <w:rFonts w:ascii="Arial" w:hAnsi="Arial"/>
        </w:rPr>
      </w:pPr>
      <w:r>
        <w:rPr>
          <w:rFonts w:ascii="Arial" w:hAnsi="Arial"/>
        </w:rPr>
        <w:t>Ustalenia odszkodowania za działki wydzielone pod drogi na skutek podziału nieruchomości, za działki zajęte pod drogi publiczne, za działki przeznaczone pod budowę lub rozbudowę dróg, za wywłaszczenie nieruchomości na cele publiczne.</w:t>
      </w:r>
    </w:p>
    <w:p w:rsidR="00AA7175" w:rsidRDefault="00AA7175" w:rsidP="00AA7175">
      <w:pPr>
        <w:pStyle w:val="Tekstpodstawowy2"/>
        <w:spacing w:after="0" w:line="240" w:lineRule="auto"/>
        <w:ind w:left="720"/>
        <w:jc w:val="both"/>
        <w:rPr>
          <w:rFonts w:ascii="Arial" w:hAnsi="Arial"/>
        </w:rPr>
      </w:pPr>
      <w:r>
        <w:rPr>
          <w:rFonts w:ascii="Arial" w:hAnsi="Arial"/>
        </w:rPr>
        <w:t xml:space="preserve"> </w:t>
      </w:r>
    </w:p>
    <w:p w:rsidR="00AA7175" w:rsidRDefault="00AA7175" w:rsidP="00AA7175">
      <w:pPr>
        <w:pStyle w:val="Tekstpodstawowy2"/>
        <w:numPr>
          <w:ilvl w:val="0"/>
          <w:numId w:val="1"/>
        </w:numPr>
        <w:spacing w:after="0" w:line="240" w:lineRule="auto"/>
        <w:jc w:val="both"/>
        <w:rPr>
          <w:rFonts w:ascii="Arial" w:hAnsi="Arial"/>
        </w:rPr>
      </w:pPr>
      <w:r>
        <w:rPr>
          <w:rFonts w:ascii="Arial" w:hAnsi="Arial" w:cs="Arial"/>
          <w:sz w:val="24"/>
        </w:rPr>
        <w:t>Wykonaniu, jako zamówienie ciągłe od ..................................... do 31 grudnia 2011 r. operatów szacunkowych określających wartość nieruchomości  zabudowanych i niezabudowanych w celu;</w:t>
      </w:r>
    </w:p>
    <w:p w:rsidR="00AA7175" w:rsidRDefault="00AA7175" w:rsidP="00AA7175">
      <w:pPr>
        <w:pStyle w:val="Tekstpodstawowy2"/>
        <w:spacing w:after="0" w:line="240" w:lineRule="auto"/>
        <w:ind w:left="1080"/>
        <w:jc w:val="both"/>
        <w:rPr>
          <w:rFonts w:ascii="Arial" w:hAnsi="Arial"/>
        </w:rPr>
      </w:pPr>
    </w:p>
    <w:p w:rsidR="00AA7175" w:rsidRDefault="00AA7175" w:rsidP="00AA7175">
      <w:pPr>
        <w:pStyle w:val="Tekstpodstawowy2"/>
        <w:spacing w:after="0" w:line="240" w:lineRule="auto"/>
        <w:ind w:left="709" w:hanging="425"/>
        <w:jc w:val="both"/>
        <w:rPr>
          <w:rFonts w:ascii="Arial" w:hAnsi="Arial"/>
        </w:rPr>
      </w:pPr>
      <w:r>
        <w:rPr>
          <w:rFonts w:ascii="Arial" w:hAnsi="Arial"/>
        </w:rPr>
        <w:t>1. Określenia wartości nieruchomości gruntowych w celu ustalenia opłat adiacenckich z tytułu wzrostu wartości nieruchomości przed podziałem i po podziale,</w:t>
      </w:r>
    </w:p>
    <w:p w:rsidR="00AA7175" w:rsidRDefault="00AA7175" w:rsidP="00AA7175">
      <w:pPr>
        <w:pStyle w:val="Tekstpodstawowy2"/>
        <w:spacing w:after="0" w:line="240" w:lineRule="auto"/>
        <w:ind w:left="709" w:hanging="425"/>
        <w:jc w:val="both"/>
        <w:rPr>
          <w:rFonts w:ascii="Arial" w:hAnsi="Arial"/>
        </w:rPr>
      </w:pPr>
      <w:r>
        <w:rPr>
          <w:rFonts w:ascii="Arial" w:hAnsi="Arial"/>
        </w:rPr>
        <w:t>2. Określenia wartości nieruchomości gruntowych przed wybudowaniem urządzeń infrastruktury technicznej i po ich wybudowaniu w celu ustalenia opłat adiacenckich z tytułu wzrostu wartości nieruchomości spowodowanego budową urządzeń infrastruktury technicznej,</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sz w:val="24"/>
        </w:rPr>
      </w:pPr>
      <w:r>
        <w:rPr>
          <w:rFonts w:ascii="Arial" w:hAnsi="Arial" w:cs="Arial"/>
          <w:sz w:val="24"/>
        </w:rPr>
        <w:t>a</w:t>
      </w:r>
      <w:r>
        <w:rPr>
          <w:rFonts w:ascii="Arial" w:hAnsi="Arial"/>
        </w:rPr>
        <w:t xml:space="preserve"> </w:t>
      </w:r>
      <w:r>
        <w:rPr>
          <w:rFonts w:ascii="Arial" w:hAnsi="Arial"/>
          <w:sz w:val="24"/>
        </w:rPr>
        <w:t xml:space="preserve">także potwierdzenie aktualności sporządzonego operatu. </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jc w:val="center"/>
        <w:rPr>
          <w:rFonts w:ascii="Arial" w:hAnsi="Arial"/>
          <w:sz w:val="22"/>
          <w:szCs w:val="22"/>
        </w:rPr>
      </w:pPr>
      <w:r>
        <w:rPr>
          <w:rFonts w:ascii="Arial" w:hAnsi="Arial"/>
          <w:sz w:val="22"/>
          <w:szCs w:val="22"/>
        </w:rPr>
        <w:lastRenderedPageBreak/>
        <w:t>-  2  -</w:t>
      </w:r>
    </w:p>
    <w:p w:rsidR="00AA7175" w:rsidRDefault="00AA7175" w:rsidP="00AA7175">
      <w:pPr>
        <w:pStyle w:val="Tekstpodstawowy"/>
        <w:spacing w:line="276" w:lineRule="auto"/>
        <w:rPr>
          <w:rFonts w:ascii="Arial" w:hAnsi="Arial" w:cs="Arial"/>
          <w:sz w:val="24"/>
        </w:rPr>
      </w:pPr>
    </w:p>
    <w:p w:rsidR="00AA7175" w:rsidRDefault="00AA7175" w:rsidP="00AA7175">
      <w:pPr>
        <w:spacing w:after="240"/>
        <w:jc w:val="center"/>
        <w:rPr>
          <w:rFonts w:ascii="Arial" w:hAnsi="Arial" w:cs="Arial"/>
          <w:b/>
          <w:sz w:val="24"/>
          <w:szCs w:val="24"/>
        </w:rPr>
      </w:pPr>
      <w:r>
        <w:rPr>
          <w:rFonts w:ascii="Arial" w:hAnsi="Arial" w:cs="Arial"/>
          <w:b/>
          <w:sz w:val="24"/>
          <w:szCs w:val="24"/>
        </w:rPr>
        <w:t xml:space="preserve">§ 2 </w:t>
      </w:r>
    </w:p>
    <w:p w:rsidR="00AA7175" w:rsidRDefault="00AA7175" w:rsidP="00AA7175">
      <w:pPr>
        <w:pStyle w:val="Tekstpodstawowy"/>
        <w:rPr>
          <w:rFonts w:ascii="Arial" w:hAnsi="Arial" w:cs="Arial"/>
          <w:sz w:val="24"/>
        </w:rPr>
      </w:pPr>
      <w:r>
        <w:rPr>
          <w:rFonts w:ascii="Arial" w:hAnsi="Arial" w:cs="Arial"/>
          <w:sz w:val="24"/>
        </w:rPr>
        <w:t>1. Wykonawca zobowiązuje się do sporządzania operatów szacunkowych zgodnie z:</w:t>
      </w:r>
    </w:p>
    <w:p w:rsidR="00AA7175" w:rsidRDefault="00AA7175" w:rsidP="00AA7175">
      <w:pPr>
        <w:numPr>
          <w:ilvl w:val="0"/>
          <w:numId w:val="3"/>
        </w:numPr>
        <w:spacing w:line="259" w:lineRule="auto"/>
        <w:jc w:val="both"/>
        <w:rPr>
          <w:rFonts w:ascii="Arial" w:hAnsi="Arial"/>
        </w:rPr>
      </w:pPr>
      <w:r>
        <w:rPr>
          <w:rFonts w:ascii="Arial" w:hAnsi="Arial"/>
        </w:rPr>
        <w:t>ustawą z dnia 21 sierpnia 1997 r. o gospodarce nieruchomościami (tekst jednolity:  Dz. U.                   z 2010 r. Nr 102 poz. 651 ze zm.),</w:t>
      </w:r>
    </w:p>
    <w:p w:rsidR="00AA7175" w:rsidRDefault="00AA7175" w:rsidP="00AA7175">
      <w:pPr>
        <w:numPr>
          <w:ilvl w:val="0"/>
          <w:numId w:val="3"/>
        </w:numPr>
        <w:spacing w:line="259" w:lineRule="auto"/>
        <w:jc w:val="both"/>
        <w:rPr>
          <w:rFonts w:ascii="Arial" w:hAnsi="Arial"/>
        </w:rPr>
      </w:pPr>
      <w:r>
        <w:rPr>
          <w:rFonts w:ascii="Arial" w:hAnsi="Arial"/>
        </w:rPr>
        <w:t>rozporządzeniem Rady Ministrów z dnia 21 września 2004 r. w sprawie  wyceny nieruchomości         i  sporządzania operatu szacunkowego (Dz. U. Nr 207, poz. 2109 ze zm.)</w:t>
      </w:r>
    </w:p>
    <w:p w:rsidR="00AA7175" w:rsidRDefault="00AA7175" w:rsidP="00AA7175">
      <w:pPr>
        <w:numPr>
          <w:ilvl w:val="0"/>
          <w:numId w:val="3"/>
        </w:numPr>
        <w:spacing w:line="259" w:lineRule="auto"/>
        <w:jc w:val="both"/>
        <w:rPr>
          <w:rFonts w:ascii="Arial" w:hAnsi="Arial"/>
        </w:rPr>
      </w:pPr>
      <w:r>
        <w:rPr>
          <w:rFonts w:ascii="Arial" w:hAnsi="Arial"/>
        </w:rPr>
        <w:t xml:space="preserve">ustawą z dnia 23 kwietnia 1964 r. kodeks cywilny (Dz. U. Nr 16 poz. 93 </w:t>
      </w:r>
      <w:r>
        <w:rPr>
          <w:rFonts w:ascii="Arial" w:hAnsi="Arial"/>
        </w:rPr>
        <w:br/>
        <w:t xml:space="preserve">ze zm.), </w:t>
      </w:r>
    </w:p>
    <w:p w:rsidR="00AA7175" w:rsidRDefault="00AA7175" w:rsidP="00AA7175">
      <w:pPr>
        <w:numPr>
          <w:ilvl w:val="0"/>
          <w:numId w:val="3"/>
        </w:numPr>
        <w:spacing w:line="259" w:lineRule="auto"/>
        <w:jc w:val="both"/>
        <w:rPr>
          <w:rFonts w:ascii="Arial" w:hAnsi="Arial" w:cs="Arial"/>
        </w:rPr>
      </w:pPr>
      <w:r>
        <w:rPr>
          <w:rFonts w:ascii="Arial" w:hAnsi="Arial" w:cs="Arial"/>
        </w:rPr>
        <w:t xml:space="preserve">ustawą z dnia  10 kwietnia 2003 r. o szczególnych zasadach przygotowania </w:t>
      </w:r>
      <w:r>
        <w:rPr>
          <w:rFonts w:ascii="Arial" w:hAnsi="Arial" w:cs="Arial"/>
        </w:rPr>
        <w:br/>
        <w:t>i realizacji inwestycji w zakresie dróg publicznych (tekst jednolity z 2008 r. Dz. U. Nr 193, poz. 1194 ze zm.)</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2. Wykonawca zobowiązuje się do sporządzenia i przekazania jednostkowego operatu szacunkowego w dwóch egzemplarzach, w terminie  4 tygodni  od daty zgłoszenia rzeczoznawcy potrzeby wykonania operatu szacunkowego.</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3. Operat szacunkowy musi zawierać protokół z oględzin nieruchomości z udziałem stron oraz dokumentację fotograficzną.</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 xml:space="preserve">4. Wykonawca zobowiązuje się do potwierdzenia aktualności sporządzonego operatu </w:t>
      </w:r>
      <w:r>
        <w:rPr>
          <w:rFonts w:ascii="Arial" w:hAnsi="Arial" w:cs="Arial"/>
          <w:sz w:val="24"/>
        </w:rPr>
        <w:br/>
        <w:t xml:space="preserve">w przypadku konieczności jego wykorzystania po upływie 12 miesięcy od daty sporządzenia. </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 xml:space="preserve">5. Zamawiający dokona sprawdzenia poprawności wykonanej pracy i odbioru usługi </w:t>
      </w:r>
      <w:r>
        <w:rPr>
          <w:rFonts w:ascii="Arial" w:hAnsi="Arial" w:cs="Arial"/>
          <w:sz w:val="24"/>
        </w:rPr>
        <w:br/>
        <w:t>w terminie 7 dni od daty złożenia operatu szacunkowego.</w:t>
      </w:r>
    </w:p>
    <w:p w:rsidR="00AA7175" w:rsidRDefault="00AA7175" w:rsidP="00AA7175">
      <w:pPr>
        <w:pStyle w:val="Tekstpodstawowy"/>
        <w:spacing w:line="276" w:lineRule="auto"/>
        <w:rPr>
          <w:rFonts w:ascii="Arial" w:hAnsi="Arial" w:cs="Arial"/>
          <w:sz w:val="24"/>
        </w:rPr>
      </w:pPr>
      <w:r>
        <w:rPr>
          <w:rFonts w:ascii="Arial" w:hAnsi="Arial" w:cs="Arial"/>
          <w:sz w:val="24"/>
        </w:rPr>
        <w:t>Przez odbiór usługi rozumie się niezgłoszenie przez Zamawiającego uwag do wykonanego operatu  w  ww. 7- dniowym terminie.</w:t>
      </w:r>
    </w:p>
    <w:p w:rsidR="00AA7175" w:rsidRDefault="00AA7175" w:rsidP="00AA7175">
      <w:pPr>
        <w:spacing w:after="100" w:afterAutospacing="1"/>
        <w:jc w:val="both"/>
        <w:rPr>
          <w:sz w:val="24"/>
          <w:szCs w:val="24"/>
        </w:rPr>
      </w:pPr>
      <w:r>
        <w:rPr>
          <w:rFonts w:ascii="Arial" w:hAnsi="Arial" w:cs="Arial"/>
          <w:sz w:val="24"/>
        </w:rPr>
        <w:t>Wyciąg z wykonanego operatu winien być przekazany z zachowaniem zasady poufności, organowi prowadzącemu kataster nieruchomości w terminie 3 miesięcy od dnia jego sporządzenia</w:t>
      </w:r>
    </w:p>
    <w:p w:rsidR="00AA7175" w:rsidRDefault="00AA7175" w:rsidP="00AA7175">
      <w:pPr>
        <w:spacing w:after="240"/>
        <w:jc w:val="center"/>
        <w:rPr>
          <w:rFonts w:ascii="Arial" w:hAnsi="Arial" w:cs="Arial"/>
          <w:b/>
          <w:sz w:val="24"/>
          <w:szCs w:val="24"/>
        </w:rPr>
      </w:pPr>
      <w:r>
        <w:rPr>
          <w:rFonts w:ascii="Arial" w:hAnsi="Arial" w:cs="Arial"/>
          <w:b/>
          <w:sz w:val="24"/>
          <w:szCs w:val="24"/>
        </w:rPr>
        <w:t xml:space="preserve">§ 3 </w:t>
      </w:r>
    </w:p>
    <w:p w:rsidR="00AA7175" w:rsidRDefault="00AA7175" w:rsidP="00AA7175">
      <w:pPr>
        <w:spacing w:after="100" w:afterAutospacing="1"/>
        <w:jc w:val="both"/>
        <w:rPr>
          <w:rFonts w:ascii="Arial" w:hAnsi="Arial" w:cs="Arial"/>
          <w:color w:val="31849B" w:themeColor="accent5" w:themeShade="BF"/>
          <w:sz w:val="24"/>
          <w:szCs w:val="24"/>
        </w:rPr>
      </w:pPr>
      <w:r>
        <w:rPr>
          <w:rFonts w:ascii="Arial" w:hAnsi="Arial" w:cs="Arial"/>
          <w:sz w:val="24"/>
          <w:szCs w:val="24"/>
        </w:rPr>
        <w:t>Zamawiający zobowiązuje się dostarczyć Wykonawcy będące w jego posiadaniu dokumenty/dane/materiały niezbędne do wykonania operatu szacunkowego.</w:t>
      </w:r>
    </w:p>
    <w:p w:rsidR="00AA7175" w:rsidRDefault="00AA7175" w:rsidP="00AA7175">
      <w:pPr>
        <w:pStyle w:val="Tekstpodstawowy"/>
        <w:spacing w:line="276" w:lineRule="auto"/>
        <w:jc w:val="center"/>
        <w:rPr>
          <w:rFonts w:ascii="Arial" w:hAnsi="Arial" w:cs="Arial"/>
          <w:b/>
          <w:bCs/>
          <w:sz w:val="24"/>
        </w:rPr>
      </w:pPr>
      <w:r>
        <w:rPr>
          <w:rFonts w:ascii="Arial" w:hAnsi="Arial" w:cs="Arial"/>
          <w:b/>
          <w:bCs/>
          <w:sz w:val="24"/>
        </w:rPr>
        <w:t>§ 4</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Umowa została zawarta na okres od  ........................2011 r. do .....................  2011 r.</w:t>
      </w:r>
    </w:p>
    <w:p w:rsidR="00AA7175" w:rsidRDefault="00AA7175" w:rsidP="00AA7175">
      <w:pPr>
        <w:pStyle w:val="Tekstpodstawowy"/>
        <w:spacing w:line="276" w:lineRule="auto"/>
        <w:jc w:val="center"/>
        <w:rPr>
          <w:rFonts w:ascii="Arial" w:hAnsi="Arial" w:cs="Arial"/>
          <w:b/>
          <w:bCs/>
          <w:sz w:val="24"/>
        </w:rPr>
      </w:pPr>
    </w:p>
    <w:p w:rsidR="00AA7175" w:rsidRDefault="00AA7175" w:rsidP="00AA7175">
      <w:pPr>
        <w:pStyle w:val="Tekstpodstawowy"/>
        <w:spacing w:line="276" w:lineRule="auto"/>
        <w:jc w:val="center"/>
        <w:rPr>
          <w:rFonts w:ascii="Arial" w:hAnsi="Arial" w:cs="Arial"/>
          <w:b/>
          <w:bCs/>
          <w:sz w:val="24"/>
        </w:rPr>
      </w:pPr>
      <w:r>
        <w:rPr>
          <w:rFonts w:ascii="Arial" w:hAnsi="Arial" w:cs="Arial"/>
          <w:b/>
          <w:bCs/>
          <w:sz w:val="24"/>
        </w:rPr>
        <w:t>§ 5</w:t>
      </w:r>
    </w:p>
    <w:p w:rsidR="00AA7175" w:rsidRDefault="00AA7175" w:rsidP="00AA7175">
      <w:pPr>
        <w:pStyle w:val="Tekstpodstawowy"/>
        <w:spacing w:line="276" w:lineRule="auto"/>
        <w:rPr>
          <w:rFonts w:ascii="Arial" w:hAnsi="Arial" w:cs="Arial"/>
          <w:b/>
          <w:bCs/>
          <w:sz w:val="24"/>
        </w:rPr>
      </w:pPr>
    </w:p>
    <w:p w:rsidR="00AA7175" w:rsidRDefault="00AA7175" w:rsidP="00AA7175">
      <w:pPr>
        <w:pStyle w:val="Tekstpodstawowy"/>
        <w:rPr>
          <w:rFonts w:ascii="Arial" w:hAnsi="Arial" w:cs="Arial"/>
          <w:sz w:val="24"/>
        </w:rPr>
      </w:pPr>
      <w:r>
        <w:rPr>
          <w:rFonts w:ascii="Arial" w:hAnsi="Arial" w:cs="Arial"/>
          <w:sz w:val="24"/>
        </w:rPr>
        <w:t xml:space="preserve">1. Za wykonanie usług będących przedmiotem umowy Wykonawca otrzyma od    Zamawiającego: </w:t>
      </w:r>
    </w:p>
    <w:p w:rsidR="00AA7175" w:rsidRDefault="00AA7175" w:rsidP="00AA7175">
      <w:pPr>
        <w:pStyle w:val="Tekstpodstawowy"/>
        <w:rPr>
          <w:rFonts w:ascii="Arial" w:hAnsi="Arial" w:cs="Arial"/>
          <w:sz w:val="24"/>
        </w:rPr>
      </w:pPr>
      <w:r>
        <w:rPr>
          <w:rFonts w:ascii="Arial" w:hAnsi="Arial" w:cs="Arial"/>
          <w:sz w:val="24"/>
        </w:rPr>
        <w:t xml:space="preserve">a/  kwotę ................... zł netto + 23% podatku VAT, tj. ........... zł, za wykonanie jednego    </w:t>
      </w:r>
      <w:r>
        <w:rPr>
          <w:rFonts w:ascii="Arial" w:hAnsi="Arial" w:cs="Arial"/>
          <w:sz w:val="24"/>
        </w:rPr>
        <w:br/>
        <w:t xml:space="preserve">      operatu nieruchomości niezabudowanej,  określonego w § 1 pkt I,</w:t>
      </w:r>
    </w:p>
    <w:p w:rsidR="00AA7175" w:rsidRDefault="00AA7175" w:rsidP="00AA7175">
      <w:pPr>
        <w:pStyle w:val="Tekstpodstawowy"/>
        <w:rPr>
          <w:rFonts w:ascii="Arial" w:hAnsi="Arial" w:cs="Arial"/>
          <w:sz w:val="24"/>
        </w:rPr>
      </w:pPr>
      <w:r>
        <w:rPr>
          <w:rFonts w:ascii="Arial" w:hAnsi="Arial" w:cs="Arial"/>
          <w:sz w:val="24"/>
        </w:rPr>
        <w:t xml:space="preserve">b/ kwotę ................. zł netto + 23% podatku VAT, tj. ........... zł, za wykonanie jednego    </w:t>
      </w:r>
      <w:r>
        <w:rPr>
          <w:rFonts w:ascii="Arial" w:hAnsi="Arial" w:cs="Arial"/>
          <w:sz w:val="24"/>
        </w:rPr>
        <w:br/>
        <w:t xml:space="preserve">     operatu nieruchomości zabudowanej,  określonego w § 1 pkt I,</w:t>
      </w:r>
    </w:p>
    <w:p w:rsidR="00AA7175" w:rsidRDefault="00AA7175" w:rsidP="00AA7175">
      <w:pPr>
        <w:pStyle w:val="Tekstpodstawowy"/>
        <w:rPr>
          <w:rFonts w:ascii="Arial" w:hAnsi="Arial" w:cs="Arial"/>
          <w:sz w:val="24"/>
        </w:rPr>
      </w:pPr>
      <w:r>
        <w:rPr>
          <w:rFonts w:ascii="Arial" w:hAnsi="Arial" w:cs="Arial"/>
          <w:sz w:val="24"/>
        </w:rPr>
        <w:t xml:space="preserve">c/ kwotę ............. zł netto + 23% podatku VAT, tj. ........ zł, za wykonanie jednego operatu    </w:t>
      </w:r>
      <w:r>
        <w:rPr>
          <w:rFonts w:ascii="Arial" w:hAnsi="Arial" w:cs="Arial"/>
          <w:sz w:val="24"/>
        </w:rPr>
        <w:br/>
        <w:t xml:space="preserve">    nieruchomości zabudowanej z  rozliczeniem nakładów, określonego w § 1 pkt I,</w:t>
      </w: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jc w:val="center"/>
        <w:rPr>
          <w:rFonts w:ascii="Arial" w:hAnsi="Arial"/>
          <w:sz w:val="22"/>
          <w:szCs w:val="22"/>
        </w:rPr>
      </w:pPr>
    </w:p>
    <w:p w:rsidR="00AA7175" w:rsidRDefault="00AA7175" w:rsidP="00AA7175">
      <w:pPr>
        <w:pStyle w:val="Tekstpodstawowy"/>
        <w:spacing w:line="276" w:lineRule="auto"/>
        <w:jc w:val="center"/>
        <w:rPr>
          <w:rFonts w:ascii="Arial" w:hAnsi="Arial"/>
          <w:sz w:val="22"/>
          <w:szCs w:val="22"/>
        </w:rPr>
      </w:pPr>
    </w:p>
    <w:p w:rsidR="00AA7175" w:rsidRDefault="00AA7175" w:rsidP="00AA7175">
      <w:pPr>
        <w:pStyle w:val="Tekstpodstawowy"/>
        <w:spacing w:line="276" w:lineRule="auto"/>
        <w:jc w:val="center"/>
        <w:rPr>
          <w:rFonts w:ascii="Arial" w:hAnsi="Arial"/>
          <w:sz w:val="22"/>
          <w:szCs w:val="22"/>
        </w:rPr>
      </w:pPr>
    </w:p>
    <w:p w:rsidR="00AA7175" w:rsidRDefault="00AA7175" w:rsidP="00AA7175">
      <w:pPr>
        <w:pStyle w:val="Tekstpodstawowy"/>
        <w:spacing w:line="276" w:lineRule="auto"/>
        <w:jc w:val="center"/>
        <w:rPr>
          <w:rFonts w:ascii="Arial" w:hAnsi="Arial"/>
          <w:sz w:val="22"/>
          <w:szCs w:val="22"/>
        </w:rPr>
      </w:pPr>
      <w:r>
        <w:rPr>
          <w:rFonts w:ascii="Arial" w:hAnsi="Arial"/>
          <w:sz w:val="22"/>
          <w:szCs w:val="22"/>
        </w:rPr>
        <w:t>-  3  -</w:t>
      </w:r>
    </w:p>
    <w:p w:rsidR="00AA7175" w:rsidRDefault="00AA7175" w:rsidP="00AA7175">
      <w:pPr>
        <w:pStyle w:val="Tekstpodstawowy"/>
        <w:rPr>
          <w:rFonts w:ascii="Arial" w:hAnsi="Arial" w:cs="Arial"/>
          <w:sz w:val="24"/>
        </w:rPr>
      </w:pPr>
    </w:p>
    <w:p w:rsidR="00AA7175" w:rsidRDefault="00AA7175" w:rsidP="00AA7175">
      <w:pPr>
        <w:pStyle w:val="Tekstpodstawowy"/>
        <w:rPr>
          <w:rFonts w:ascii="Arial" w:hAnsi="Arial" w:cs="Arial"/>
          <w:sz w:val="24"/>
        </w:rPr>
      </w:pPr>
      <w:r>
        <w:rPr>
          <w:rFonts w:ascii="Arial" w:hAnsi="Arial" w:cs="Arial"/>
          <w:sz w:val="24"/>
        </w:rPr>
        <w:t xml:space="preserve">d/ kwotę ............... zł netto + 23% podatku VAT, tj. ........... zł, za wykonanie jednego    </w:t>
      </w:r>
      <w:r>
        <w:rPr>
          <w:rFonts w:ascii="Arial" w:hAnsi="Arial" w:cs="Arial"/>
          <w:sz w:val="24"/>
        </w:rPr>
        <w:br/>
        <w:t xml:space="preserve">     operatu nieruchomości niezabudowanej  z ogrodzeniem, określonego w § 1 pkt I,</w:t>
      </w:r>
    </w:p>
    <w:p w:rsidR="00AA7175" w:rsidRDefault="00AA7175" w:rsidP="00AA7175">
      <w:pPr>
        <w:pStyle w:val="Tekstpodstawowy"/>
        <w:rPr>
          <w:rFonts w:ascii="Arial" w:hAnsi="Arial" w:cs="Arial"/>
          <w:sz w:val="24"/>
        </w:rPr>
      </w:pPr>
      <w:r>
        <w:rPr>
          <w:rFonts w:ascii="Arial" w:hAnsi="Arial" w:cs="Arial"/>
          <w:sz w:val="24"/>
        </w:rPr>
        <w:t xml:space="preserve">e/ kwotę .................. zł netto + 23% podatku VAT, tj. ........... zł, za wykonanie jednego    </w:t>
      </w:r>
      <w:r>
        <w:rPr>
          <w:rFonts w:ascii="Arial" w:hAnsi="Arial" w:cs="Arial"/>
          <w:sz w:val="24"/>
        </w:rPr>
        <w:br/>
        <w:t xml:space="preserve">     operatu do ustanowienia służebności gruntowych oraz służebności przesyłu,   </w:t>
      </w:r>
      <w:r>
        <w:rPr>
          <w:rFonts w:ascii="Arial" w:hAnsi="Arial" w:cs="Arial"/>
          <w:sz w:val="24"/>
        </w:rPr>
        <w:br/>
        <w:t xml:space="preserve">     określonego w § 1 pkt I, </w:t>
      </w:r>
    </w:p>
    <w:p w:rsidR="00AA7175" w:rsidRDefault="00AA7175" w:rsidP="00AA7175">
      <w:pPr>
        <w:pStyle w:val="Tekstpodstawowy"/>
        <w:rPr>
          <w:rFonts w:ascii="Arial" w:hAnsi="Arial" w:cs="Arial"/>
          <w:sz w:val="24"/>
        </w:rPr>
      </w:pPr>
      <w:r>
        <w:rPr>
          <w:rFonts w:ascii="Arial" w:hAnsi="Arial" w:cs="Arial"/>
          <w:sz w:val="24"/>
        </w:rPr>
        <w:t xml:space="preserve">f/ kwotę ............... zł netto + 23% podatku VAT, tj. ........... zł, za wykonanie jednego    </w:t>
      </w:r>
      <w:r>
        <w:rPr>
          <w:rFonts w:ascii="Arial" w:hAnsi="Arial" w:cs="Arial"/>
          <w:sz w:val="24"/>
        </w:rPr>
        <w:br/>
        <w:t xml:space="preserve">     operatu nieruchomości gruntowej,  określonego w § 1 pkt II.1,</w:t>
      </w:r>
    </w:p>
    <w:p w:rsidR="00AA7175" w:rsidRDefault="00AA7175" w:rsidP="00AA7175">
      <w:pPr>
        <w:pStyle w:val="Tekstpodstawowy"/>
        <w:rPr>
          <w:rFonts w:ascii="Arial" w:hAnsi="Arial" w:cs="Arial"/>
          <w:sz w:val="24"/>
        </w:rPr>
      </w:pPr>
      <w:r>
        <w:rPr>
          <w:rFonts w:ascii="Arial" w:hAnsi="Arial" w:cs="Arial"/>
          <w:sz w:val="24"/>
        </w:rPr>
        <w:t xml:space="preserve">g/ kwotę ................ zł netto + 23% podatku VAT, tj. ........... zł, za wykonanie jednego   </w:t>
      </w:r>
      <w:r>
        <w:rPr>
          <w:rFonts w:ascii="Arial" w:hAnsi="Arial" w:cs="Arial"/>
          <w:sz w:val="24"/>
        </w:rPr>
        <w:br/>
        <w:t xml:space="preserve">     operatu nieruchomości gruntowej,  określonego w § 1 pkt II.2,</w:t>
      </w:r>
    </w:p>
    <w:p w:rsidR="00AA7175" w:rsidRDefault="00AA7175" w:rsidP="00AA7175">
      <w:pPr>
        <w:pStyle w:val="Tekstpodstawowy"/>
        <w:rPr>
          <w:rFonts w:ascii="Arial" w:hAnsi="Arial" w:cs="Arial"/>
          <w:sz w:val="24"/>
        </w:rPr>
      </w:pPr>
    </w:p>
    <w:p w:rsidR="00AA7175" w:rsidRDefault="00AA7175" w:rsidP="00AA7175">
      <w:pPr>
        <w:pStyle w:val="Tekstpodstawowy"/>
        <w:spacing w:line="276" w:lineRule="auto"/>
        <w:rPr>
          <w:rFonts w:ascii="Arial" w:hAnsi="Arial" w:cs="Arial"/>
          <w:sz w:val="24"/>
        </w:rPr>
      </w:pPr>
    </w:p>
    <w:p w:rsidR="00AA7175" w:rsidRDefault="00AA7175" w:rsidP="00AA7175">
      <w:pPr>
        <w:spacing w:after="100" w:afterAutospacing="1"/>
        <w:jc w:val="both"/>
        <w:rPr>
          <w:rFonts w:ascii="Arial" w:hAnsi="Arial" w:cs="Arial"/>
          <w:sz w:val="24"/>
          <w:szCs w:val="24"/>
        </w:rPr>
      </w:pPr>
      <w:r>
        <w:rPr>
          <w:rFonts w:ascii="Arial" w:hAnsi="Arial" w:cs="Arial"/>
          <w:sz w:val="24"/>
        </w:rPr>
        <w:t xml:space="preserve">2. Faktury za sporządzoną usługę, oddzielnie za każdy operat,  Wykonawca przedłoży po okresie siedmiodniowym, o którym mowa w § 2 ust. 5 nie później jednak niż </w:t>
      </w:r>
      <w:r>
        <w:rPr>
          <w:rFonts w:ascii="Arial" w:hAnsi="Arial" w:cs="Arial"/>
          <w:sz w:val="24"/>
        </w:rPr>
        <w:br/>
        <w:t xml:space="preserve">w terminie 14 dni,  po  stwierdzeniu braku wad w wykonanej pracy. </w:t>
      </w:r>
      <w:r>
        <w:rPr>
          <w:rFonts w:ascii="Arial" w:hAnsi="Arial" w:cs="Arial"/>
          <w:sz w:val="24"/>
          <w:szCs w:val="24"/>
        </w:rPr>
        <w:t xml:space="preserve">Przez prawidłowe wykonanie operatu strony rozumieją sporządzenie operatu zgodne z wytycznymi określonymi w przepisach prawa i standardach zawodowych rzeczoznawców majątkowych. </w:t>
      </w:r>
    </w:p>
    <w:p w:rsidR="00AA7175" w:rsidRDefault="00AA7175" w:rsidP="00AA7175">
      <w:pPr>
        <w:pStyle w:val="Tekstpodstawowy"/>
        <w:spacing w:line="276" w:lineRule="auto"/>
        <w:rPr>
          <w:rFonts w:ascii="Arial" w:hAnsi="Arial" w:cs="Arial"/>
          <w:sz w:val="24"/>
        </w:rPr>
      </w:pPr>
      <w:r>
        <w:rPr>
          <w:rFonts w:ascii="Arial" w:hAnsi="Arial" w:cs="Arial"/>
          <w:sz w:val="24"/>
        </w:rPr>
        <w:t>3. Należność płatna  jest w ciągu 14 dni od dnia otrzymania faktury przelewem, na konto   Wykonawcy.</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 xml:space="preserve">4. Łączna wartość wykonanych usług z tytułu realizacji niniejszej umowy nie przekroczy kwoty </w:t>
      </w:r>
      <w:r>
        <w:rPr>
          <w:rFonts w:ascii="Arial" w:hAnsi="Arial" w:cs="Arial"/>
          <w:b/>
          <w:sz w:val="24"/>
        </w:rPr>
        <w:t>.................................... zł brutto</w:t>
      </w:r>
      <w:r>
        <w:rPr>
          <w:rFonts w:ascii="Arial" w:hAnsi="Arial" w:cs="Arial"/>
          <w:sz w:val="24"/>
        </w:rPr>
        <w:t xml:space="preserve"> (słownie: ................................................................) w tym podatek VAT .</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5. Płatnikiem faktury VAT jest Miasto Piotrków Trybunalski, Pasaż Karola Rudowskiego 10 – NIP 771-27-98-771.</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6. W trakcie trwania umowy może nastąpić zmiana wynagrodzenia Wykonawcy spowodowana zmianą stawki podatku VAT, co nie może wpłynąć na kwotę wynagrodzenia netto, określoną w § 5 ust. 1 umowy.</w:t>
      </w:r>
    </w:p>
    <w:p w:rsidR="00AA7175" w:rsidRDefault="00AA7175" w:rsidP="00AA7175">
      <w:pPr>
        <w:spacing w:after="240"/>
        <w:jc w:val="center"/>
        <w:rPr>
          <w:rFonts w:ascii="Arial" w:hAnsi="Arial" w:cs="Arial"/>
          <w:b/>
          <w:sz w:val="24"/>
          <w:szCs w:val="24"/>
        </w:rPr>
      </w:pPr>
    </w:p>
    <w:p w:rsidR="00AA7175" w:rsidRDefault="00AA7175" w:rsidP="00AA7175">
      <w:pPr>
        <w:spacing w:after="240"/>
        <w:jc w:val="center"/>
        <w:rPr>
          <w:rFonts w:ascii="Arial" w:hAnsi="Arial" w:cs="Arial"/>
          <w:b/>
          <w:sz w:val="24"/>
          <w:szCs w:val="24"/>
        </w:rPr>
      </w:pPr>
      <w:r>
        <w:rPr>
          <w:rFonts w:ascii="Arial" w:hAnsi="Arial" w:cs="Arial"/>
          <w:b/>
          <w:sz w:val="24"/>
          <w:szCs w:val="24"/>
        </w:rPr>
        <w:t xml:space="preserve">§ 6 </w:t>
      </w:r>
    </w:p>
    <w:p w:rsidR="00AA7175" w:rsidRDefault="00AA7175" w:rsidP="00AA7175">
      <w:pPr>
        <w:pStyle w:val="Tekstpodstawowy"/>
        <w:spacing w:line="276" w:lineRule="auto"/>
        <w:rPr>
          <w:rFonts w:ascii="Arial" w:hAnsi="Arial" w:cs="Arial"/>
          <w:sz w:val="24"/>
        </w:rPr>
      </w:pPr>
      <w:r>
        <w:rPr>
          <w:rFonts w:ascii="Arial" w:hAnsi="Arial" w:cs="Arial"/>
          <w:sz w:val="24"/>
        </w:rPr>
        <w:t>1. W przypadku stwierdzenia wad w wykonywanej pracy Wykonawca zobowiązuje się do ich nieodpłatnego usunięcia w terminie jednego tygodnia od daty zgłoszenia.</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2. Po usunięciu wady przez Wykonawcę, Zamawiający stwierdza zgodność pracy ze zleceniem.</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jc w:val="center"/>
        <w:rPr>
          <w:rFonts w:ascii="Arial" w:hAnsi="Arial" w:cs="Arial"/>
          <w:b/>
          <w:sz w:val="24"/>
        </w:rPr>
      </w:pPr>
      <w:r>
        <w:rPr>
          <w:rFonts w:ascii="Arial" w:hAnsi="Arial" w:cs="Arial"/>
          <w:b/>
          <w:sz w:val="24"/>
        </w:rPr>
        <w:t>§ 7</w:t>
      </w:r>
    </w:p>
    <w:p w:rsidR="00AA7175" w:rsidRDefault="00AA7175" w:rsidP="00AA7175">
      <w:pPr>
        <w:pStyle w:val="Tekstpodstawowy"/>
        <w:spacing w:line="276" w:lineRule="auto"/>
        <w:ind w:left="720"/>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1. Za nieterminowe wykonanie zamówienia lub usunięcie wad, Zamawiający naliczy Wykonawcy karę umowną w wysokości 20,00 zł za każdą dobę opóźnienia za jednostkowy operat. Kara będzie potrącona z wynagrodzenia należnego Wykonawcy za daną pracę.</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rPr>
          <w:rFonts w:ascii="Arial" w:hAnsi="Arial"/>
          <w:sz w:val="24"/>
        </w:rPr>
      </w:pPr>
    </w:p>
    <w:p w:rsidR="00AA7175" w:rsidRDefault="00AA7175" w:rsidP="00AA7175">
      <w:pPr>
        <w:pStyle w:val="Tekstpodstawowy"/>
        <w:spacing w:line="276" w:lineRule="auto"/>
        <w:jc w:val="center"/>
        <w:rPr>
          <w:rFonts w:ascii="Arial" w:hAnsi="Arial"/>
          <w:sz w:val="22"/>
          <w:szCs w:val="22"/>
        </w:rPr>
      </w:pPr>
      <w:r>
        <w:rPr>
          <w:rFonts w:ascii="Arial" w:hAnsi="Arial"/>
          <w:sz w:val="22"/>
          <w:szCs w:val="22"/>
        </w:rPr>
        <w:t>-  4  -</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2. Kara, o której mowa w ust. 1 nie przysługuje Zamawiającemu w razie udowodnienia przez Wykonawcę, najpóźniej do dnia wystawienia faktury za jednostkowy operat, iż opóźnienie w wykonaniu pracy nastąpiło z przyczyn niezależnych od Wykonawcy.</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b/>
          <w:bCs/>
          <w:sz w:val="24"/>
        </w:rPr>
      </w:pPr>
      <w:r>
        <w:rPr>
          <w:rFonts w:ascii="Arial" w:hAnsi="Arial" w:cs="Arial"/>
          <w:sz w:val="24"/>
        </w:rPr>
        <w:t>3. Z tytułu nieterminowego regulowania wynagrodzenia za usługi objęte niniejszą umową Wykonawca naliczać będzie odsetki w wysokości ustawowej.</w:t>
      </w:r>
    </w:p>
    <w:p w:rsidR="00AA7175" w:rsidRDefault="00AA7175" w:rsidP="00AA7175">
      <w:pPr>
        <w:pStyle w:val="Tekstpodstawowy"/>
        <w:spacing w:line="276" w:lineRule="auto"/>
        <w:rPr>
          <w:rFonts w:ascii="Arial" w:hAnsi="Arial" w:cs="Arial"/>
          <w:b/>
          <w:bCs/>
          <w:sz w:val="24"/>
        </w:rPr>
      </w:pPr>
    </w:p>
    <w:p w:rsidR="00AA7175" w:rsidRDefault="00AA7175" w:rsidP="00AA7175">
      <w:pPr>
        <w:pStyle w:val="Tekstpodstawowy"/>
        <w:spacing w:line="276" w:lineRule="auto"/>
        <w:jc w:val="center"/>
        <w:rPr>
          <w:rFonts w:ascii="Arial" w:hAnsi="Arial" w:cs="Arial"/>
          <w:b/>
          <w:bCs/>
          <w:sz w:val="24"/>
        </w:rPr>
      </w:pPr>
      <w:r>
        <w:rPr>
          <w:rFonts w:ascii="Arial" w:hAnsi="Arial" w:cs="Arial"/>
          <w:b/>
          <w:bCs/>
          <w:sz w:val="24"/>
        </w:rPr>
        <w:t>§ 8</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 xml:space="preserve">W przypadku odstąpienia przez Wykonawcę od realizacji umowy, Zamawiający  naliczy Wykonawcy karę umowną w wysokości 50% należnego wynagrodzenia brutto za cały przedmiot umowy, określonego w § 5 ust. 4. </w:t>
      </w:r>
    </w:p>
    <w:p w:rsidR="00AA7175" w:rsidRDefault="00AA7175" w:rsidP="00AA7175">
      <w:pPr>
        <w:pStyle w:val="Tekstpodstawowy"/>
        <w:spacing w:line="276" w:lineRule="auto"/>
        <w:jc w:val="center"/>
        <w:rPr>
          <w:rFonts w:ascii="Arial" w:hAnsi="Arial" w:cs="Arial"/>
          <w:b/>
          <w:sz w:val="24"/>
        </w:rPr>
      </w:pPr>
    </w:p>
    <w:p w:rsidR="00AA7175" w:rsidRDefault="00AA7175" w:rsidP="00AA7175">
      <w:pPr>
        <w:pStyle w:val="Tekstpodstawowy"/>
        <w:spacing w:line="276" w:lineRule="auto"/>
        <w:jc w:val="center"/>
        <w:rPr>
          <w:rFonts w:ascii="Arial" w:hAnsi="Arial" w:cs="Arial"/>
          <w:b/>
          <w:sz w:val="24"/>
        </w:rPr>
      </w:pPr>
      <w:r>
        <w:rPr>
          <w:rFonts w:ascii="Arial" w:hAnsi="Arial" w:cs="Arial"/>
          <w:b/>
          <w:sz w:val="24"/>
        </w:rPr>
        <w:t>§ 9</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 xml:space="preserve">Wszelkie zmiany i uzupełnienia treści umowy mogą być dokonywane wyłącznie przy spełnieniu warunków określonych w art. 144 ustawy – Prawo zamówień publicznych, </w:t>
      </w:r>
      <w:r>
        <w:rPr>
          <w:rFonts w:ascii="Arial" w:hAnsi="Arial" w:cs="Arial"/>
          <w:sz w:val="24"/>
        </w:rPr>
        <w:br/>
        <w:t>w formie aneksu podpisanego przez obie strony.</w:t>
      </w:r>
    </w:p>
    <w:p w:rsidR="00AA7175" w:rsidRDefault="00AA7175" w:rsidP="00AA7175">
      <w:pPr>
        <w:pStyle w:val="Tekstpodstawowy"/>
        <w:spacing w:line="276" w:lineRule="auto"/>
        <w:rPr>
          <w:rFonts w:ascii="Arial" w:hAnsi="Arial" w:cs="Arial"/>
          <w:b/>
          <w:bCs/>
          <w:sz w:val="24"/>
        </w:rPr>
      </w:pPr>
    </w:p>
    <w:p w:rsidR="00AA7175" w:rsidRDefault="00AA7175" w:rsidP="00AA7175">
      <w:pPr>
        <w:pStyle w:val="Tekstpodstawowy"/>
        <w:spacing w:line="276" w:lineRule="auto"/>
        <w:jc w:val="center"/>
        <w:rPr>
          <w:rFonts w:ascii="Arial" w:hAnsi="Arial" w:cs="Arial"/>
          <w:b/>
          <w:bCs/>
          <w:sz w:val="24"/>
        </w:rPr>
      </w:pPr>
      <w:r>
        <w:rPr>
          <w:rFonts w:ascii="Arial" w:hAnsi="Arial" w:cs="Arial"/>
          <w:b/>
          <w:bCs/>
          <w:sz w:val="24"/>
        </w:rPr>
        <w:t>§ 10</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W sprawach nieuregulowanych postanowieniami niniejszej umowy mają zastosowanie przepisy Kodeksu Cywilnego i ustawy Prawo zamówień publicznych.</w:t>
      </w:r>
    </w:p>
    <w:p w:rsidR="00AA7175" w:rsidRDefault="00AA7175" w:rsidP="00AA7175">
      <w:pPr>
        <w:pStyle w:val="Tekstpodstawowy"/>
        <w:spacing w:line="276" w:lineRule="auto"/>
        <w:rPr>
          <w:rFonts w:ascii="Arial" w:hAnsi="Arial" w:cs="Arial"/>
          <w:b/>
          <w:bCs/>
          <w:sz w:val="24"/>
        </w:rPr>
      </w:pPr>
    </w:p>
    <w:p w:rsidR="00AA7175" w:rsidRDefault="00AA7175" w:rsidP="00AA7175">
      <w:pPr>
        <w:pStyle w:val="Tekstpodstawowy"/>
        <w:spacing w:line="276" w:lineRule="auto"/>
        <w:rPr>
          <w:rFonts w:ascii="Arial" w:hAnsi="Arial" w:cs="Arial"/>
          <w:b/>
          <w:bCs/>
          <w:sz w:val="24"/>
        </w:rPr>
      </w:pPr>
    </w:p>
    <w:p w:rsidR="00AA7175" w:rsidRDefault="00AA7175" w:rsidP="00AA7175">
      <w:pPr>
        <w:pStyle w:val="Tekstpodstawowy"/>
        <w:spacing w:line="276" w:lineRule="auto"/>
        <w:jc w:val="center"/>
        <w:rPr>
          <w:rFonts w:ascii="Arial" w:hAnsi="Arial" w:cs="Arial"/>
          <w:b/>
          <w:bCs/>
          <w:sz w:val="24"/>
        </w:rPr>
      </w:pPr>
      <w:r>
        <w:rPr>
          <w:rFonts w:ascii="Arial" w:hAnsi="Arial" w:cs="Arial"/>
          <w:b/>
          <w:bCs/>
          <w:sz w:val="24"/>
        </w:rPr>
        <w:t>§ 11</w:t>
      </w:r>
    </w:p>
    <w:p w:rsidR="00AA7175" w:rsidRDefault="00AA7175" w:rsidP="00AA7175">
      <w:pPr>
        <w:pStyle w:val="Tekstpodstawowy"/>
        <w:spacing w:line="276" w:lineRule="auto"/>
        <w:rPr>
          <w:rFonts w:ascii="Arial" w:hAnsi="Arial" w:cs="Arial"/>
          <w:sz w:val="24"/>
        </w:rPr>
      </w:pPr>
    </w:p>
    <w:p w:rsidR="00AA7175" w:rsidRDefault="00AA7175" w:rsidP="00AA7175">
      <w:pPr>
        <w:pStyle w:val="Tekstpodstawowy"/>
        <w:spacing w:line="276" w:lineRule="auto"/>
        <w:rPr>
          <w:rFonts w:ascii="Arial" w:hAnsi="Arial" w:cs="Arial"/>
          <w:sz w:val="24"/>
        </w:rPr>
      </w:pPr>
      <w:r>
        <w:rPr>
          <w:rFonts w:ascii="Arial" w:hAnsi="Arial" w:cs="Arial"/>
          <w:sz w:val="24"/>
        </w:rPr>
        <w:t>Umowę sporządzono w trzech jednobrzmiących egzemplarzach, z których jeden otrzymuje Wykonawca.</w:t>
      </w:r>
    </w:p>
    <w:p w:rsidR="00AA7175" w:rsidRDefault="00AA7175" w:rsidP="00AA7175">
      <w:pPr>
        <w:spacing w:after="240"/>
        <w:jc w:val="center"/>
        <w:rPr>
          <w:sz w:val="24"/>
          <w:szCs w:val="24"/>
        </w:rPr>
      </w:pPr>
    </w:p>
    <w:p w:rsidR="00AA7175" w:rsidRDefault="00AA7175" w:rsidP="00AA7175">
      <w:pPr>
        <w:spacing w:after="240"/>
        <w:jc w:val="center"/>
        <w:rPr>
          <w:sz w:val="24"/>
          <w:szCs w:val="24"/>
        </w:rPr>
      </w:pPr>
      <w:r>
        <w:rPr>
          <w:sz w:val="24"/>
          <w:szCs w:val="24"/>
        </w:rPr>
        <w:t xml:space="preserve"> </w:t>
      </w:r>
    </w:p>
    <w:p w:rsidR="00AA7175" w:rsidRDefault="00AA7175" w:rsidP="00AA7175">
      <w:pPr>
        <w:pStyle w:val="Tekstpodstawowy"/>
        <w:rPr>
          <w:rFonts w:ascii="Arial" w:hAnsi="Arial" w:cs="Arial"/>
          <w:b/>
          <w:bCs/>
          <w:sz w:val="24"/>
        </w:rPr>
      </w:pPr>
      <w:r>
        <w:rPr>
          <w:rFonts w:ascii="Arial" w:hAnsi="Arial" w:cs="Arial"/>
          <w:b/>
          <w:bCs/>
          <w:sz w:val="24"/>
        </w:rPr>
        <w:t>Zamawiający:                                                                       Wykonawca:</w:t>
      </w:r>
    </w:p>
    <w:p w:rsidR="00AA7175" w:rsidRDefault="00AA7175" w:rsidP="00AA7175">
      <w:pPr>
        <w:pStyle w:val="Tekstpodstawowy"/>
        <w:rPr>
          <w:rFonts w:ascii="Arial" w:hAnsi="Arial" w:cs="Arial"/>
          <w:b/>
          <w:bCs/>
          <w:sz w:val="24"/>
        </w:rPr>
      </w:pPr>
    </w:p>
    <w:p w:rsidR="00AA7175" w:rsidRDefault="00AA7175" w:rsidP="00AA7175">
      <w:pPr>
        <w:pStyle w:val="Tekstpodstawowy"/>
        <w:rPr>
          <w:rFonts w:ascii="Arial" w:hAnsi="Arial" w:cs="Arial"/>
          <w:b/>
          <w:bCs/>
          <w:sz w:val="24"/>
        </w:rPr>
      </w:pPr>
    </w:p>
    <w:p w:rsidR="00AA7175" w:rsidRDefault="00AA7175" w:rsidP="00AA7175">
      <w:pPr>
        <w:pStyle w:val="Tekstpodstawowy"/>
        <w:rPr>
          <w:rFonts w:ascii="Arial" w:hAnsi="Arial" w:cs="Arial"/>
          <w:b/>
          <w:bCs/>
          <w:sz w:val="24"/>
        </w:rPr>
      </w:pPr>
    </w:p>
    <w:p w:rsidR="00AA7175" w:rsidRDefault="00AA7175" w:rsidP="00AA7175">
      <w:pPr>
        <w:pStyle w:val="Tekstpodstawowy"/>
        <w:rPr>
          <w:rFonts w:ascii="Arial" w:hAnsi="Arial" w:cs="Arial"/>
          <w:b/>
          <w:bCs/>
          <w:sz w:val="24"/>
        </w:rPr>
      </w:pPr>
    </w:p>
    <w:p w:rsidR="00AA7175" w:rsidRDefault="00AA7175" w:rsidP="00AA7175">
      <w:pPr>
        <w:pStyle w:val="Tekstpodstawowy"/>
        <w:rPr>
          <w:rFonts w:ascii="Arial" w:hAnsi="Arial" w:cs="Arial"/>
          <w:b/>
          <w:bCs/>
          <w:sz w:val="24"/>
        </w:rPr>
      </w:pPr>
      <w:r>
        <w:rPr>
          <w:rFonts w:ascii="Arial" w:hAnsi="Arial" w:cs="Arial"/>
          <w:b/>
          <w:bCs/>
          <w:sz w:val="24"/>
        </w:rPr>
        <w:t>.............................                                                               ..............................</w:t>
      </w:r>
    </w:p>
    <w:p w:rsidR="00AA7175" w:rsidRDefault="00AA7175" w:rsidP="00AA7175">
      <w:pPr>
        <w:spacing w:after="100" w:afterAutospacing="1"/>
        <w:ind w:firstLine="480"/>
        <w:rPr>
          <w:sz w:val="24"/>
          <w:szCs w:val="24"/>
        </w:rPr>
      </w:pPr>
      <w:r>
        <w:rPr>
          <w:sz w:val="24"/>
          <w:szCs w:val="24"/>
        </w:rPr>
        <w:t xml:space="preserve"> </w:t>
      </w:r>
    </w:p>
    <w:p w:rsidR="00AA7175" w:rsidRDefault="00AA7175" w:rsidP="00AA7175"/>
    <w:p w:rsidR="00B374BF" w:rsidRDefault="00B374BF" w:rsidP="002C442B"/>
    <w:sectPr w:rsidR="00B374BF" w:rsidSect="00960E47">
      <w:pgSz w:w="11907" w:h="16840" w:code="9"/>
      <w:pgMar w:top="261" w:right="851" w:bottom="284"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172"/>
    <w:multiLevelType w:val="hybridMultilevel"/>
    <w:tmpl w:val="E4669D4A"/>
    <w:lvl w:ilvl="0" w:tplc="6604219C">
      <w:start w:val="1"/>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7380C40"/>
    <w:multiLevelType w:val="hybridMultilevel"/>
    <w:tmpl w:val="BCA473BE"/>
    <w:lvl w:ilvl="0" w:tplc="0415000B">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lvl>
    <w:lvl w:ilvl="2" w:tplc="CB983F3C">
      <w:start w:val="3"/>
      <w:numFmt w:val="upperRoman"/>
      <w:lvlText w:val="%3."/>
      <w:lvlJc w:val="left"/>
      <w:pPr>
        <w:tabs>
          <w:tab w:val="num" w:pos="2520"/>
        </w:tabs>
        <w:ind w:left="2520" w:hanging="72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CA6345E"/>
    <w:multiLevelType w:val="hybridMultilevel"/>
    <w:tmpl w:val="D4A2DD7A"/>
    <w:lvl w:ilvl="0" w:tplc="62CECE46">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compat/>
  <w:rsids>
    <w:rsidRoot w:val="00AA7175"/>
    <w:rsid w:val="00024E22"/>
    <w:rsid w:val="00045261"/>
    <w:rsid w:val="00046CB5"/>
    <w:rsid w:val="00053260"/>
    <w:rsid w:val="0005795F"/>
    <w:rsid w:val="000702B8"/>
    <w:rsid w:val="00085DF3"/>
    <w:rsid w:val="000A5821"/>
    <w:rsid w:val="000E4549"/>
    <w:rsid w:val="000F77BF"/>
    <w:rsid w:val="00120DA2"/>
    <w:rsid w:val="001433AF"/>
    <w:rsid w:val="00146B51"/>
    <w:rsid w:val="001A693D"/>
    <w:rsid w:val="00204DCE"/>
    <w:rsid w:val="00261238"/>
    <w:rsid w:val="00270AC3"/>
    <w:rsid w:val="00274DC3"/>
    <w:rsid w:val="002B1230"/>
    <w:rsid w:val="002C442B"/>
    <w:rsid w:val="00300670"/>
    <w:rsid w:val="003910E2"/>
    <w:rsid w:val="003B0141"/>
    <w:rsid w:val="0044407B"/>
    <w:rsid w:val="004903BA"/>
    <w:rsid w:val="004E1732"/>
    <w:rsid w:val="004F4C1F"/>
    <w:rsid w:val="00566D9C"/>
    <w:rsid w:val="00576603"/>
    <w:rsid w:val="005C207E"/>
    <w:rsid w:val="005C3E3D"/>
    <w:rsid w:val="005E2C93"/>
    <w:rsid w:val="005E5720"/>
    <w:rsid w:val="00631061"/>
    <w:rsid w:val="00642CBD"/>
    <w:rsid w:val="00690CAA"/>
    <w:rsid w:val="00696503"/>
    <w:rsid w:val="00713D8F"/>
    <w:rsid w:val="00715B6E"/>
    <w:rsid w:val="00722DE6"/>
    <w:rsid w:val="007839AA"/>
    <w:rsid w:val="00792FC9"/>
    <w:rsid w:val="007A4CE3"/>
    <w:rsid w:val="007C3221"/>
    <w:rsid w:val="008139E2"/>
    <w:rsid w:val="008D1EDE"/>
    <w:rsid w:val="00956A35"/>
    <w:rsid w:val="00960E47"/>
    <w:rsid w:val="00961E54"/>
    <w:rsid w:val="009B1019"/>
    <w:rsid w:val="00A7141C"/>
    <w:rsid w:val="00AA7175"/>
    <w:rsid w:val="00AD1731"/>
    <w:rsid w:val="00AF22B0"/>
    <w:rsid w:val="00B374BF"/>
    <w:rsid w:val="00B66D3B"/>
    <w:rsid w:val="00B678B7"/>
    <w:rsid w:val="00BA1A5A"/>
    <w:rsid w:val="00BA4C0F"/>
    <w:rsid w:val="00BF502E"/>
    <w:rsid w:val="00C1527D"/>
    <w:rsid w:val="00C22735"/>
    <w:rsid w:val="00CE35F8"/>
    <w:rsid w:val="00CF0E06"/>
    <w:rsid w:val="00D14A90"/>
    <w:rsid w:val="00D4413D"/>
    <w:rsid w:val="00D677B4"/>
    <w:rsid w:val="00DC36AE"/>
    <w:rsid w:val="00DD0D78"/>
    <w:rsid w:val="00DD3E49"/>
    <w:rsid w:val="00DF1AD5"/>
    <w:rsid w:val="00E12CF4"/>
    <w:rsid w:val="00E62BBF"/>
    <w:rsid w:val="00E661BD"/>
    <w:rsid w:val="00F01266"/>
    <w:rsid w:val="00F142C2"/>
    <w:rsid w:val="00F45416"/>
    <w:rsid w:val="00F45483"/>
    <w:rsid w:val="00F701EB"/>
    <w:rsid w:val="00FB15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175"/>
    <w:pPr>
      <w:jc w:val="left"/>
    </w:pPr>
  </w:style>
  <w:style w:type="paragraph" w:styleId="Nagwek1">
    <w:name w:val="heading 1"/>
    <w:basedOn w:val="Normalny"/>
    <w:next w:val="Normalny"/>
    <w:link w:val="Nagwek1Znak"/>
    <w:qFormat/>
    <w:rsid w:val="00E661BD"/>
    <w:pPr>
      <w:keepNext/>
      <w:jc w:val="center"/>
      <w:outlineLvl w:val="0"/>
    </w:pPr>
    <w:rPr>
      <w:b/>
      <w:bCs/>
    </w:rPr>
  </w:style>
  <w:style w:type="paragraph" w:styleId="Nagwek2">
    <w:name w:val="heading 2"/>
    <w:basedOn w:val="Normalny"/>
    <w:next w:val="Normalny"/>
    <w:link w:val="Nagwek2Znak"/>
    <w:qFormat/>
    <w:rsid w:val="00E661BD"/>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61BD"/>
    <w:rPr>
      <w:b/>
      <w:bCs/>
      <w:sz w:val="24"/>
      <w:szCs w:val="24"/>
    </w:rPr>
  </w:style>
  <w:style w:type="character" w:customStyle="1" w:styleId="Nagwek2Znak">
    <w:name w:val="Nagłówek 2 Znak"/>
    <w:basedOn w:val="Domylnaczcionkaakapitu"/>
    <w:link w:val="Nagwek2"/>
    <w:rsid w:val="00E661BD"/>
    <w:rPr>
      <w:b/>
      <w:sz w:val="24"/>
    </w:rPr>
  </w:style>
  <w:style w:type="paragraph" w:styleId="Tytu">
    <w:name w:val="Title"/>
    <w:basedOn w:val="Normalny"/>
    <w:link w:val="TytuZnak"/>
    <w:qFormat/>
    <w:rsid w:val="00E661BD"/>
    <w:pPr>
      <w:tabs>
        <w:tab w:val="center" w:pos="4751"/>
        <w:tab w:val="right" w:pos="9503"/>
      </w:tabs>
      <w:jc w:val="center"/>
    </w:pPr>
    <w:rPr>
      <w:rFonts w:cs="Arial"/>
      <w:b/>
      <w:bCs/>
      <w:sz w:val="32"/>
      <w:szCs w:val="40"/>
    </w:rPr>
  </w:style>
  <w:style w:type="character" w:customStyle="1" w:styleId="TytuZnak">
    <w:name w:val="Tytuł Znak"/>
    <w:basedOn w:val="Domylnaczcionkaakapitu"/>
    <w:link w:val="Tytu"/>
    <w:rsid w:val="00E661BD"/>
    <w:rPr>
      <w:rFonts w:cs="Arial"/>
      <w:b/>
      <w:bCs/>
      <w:sz w:val="32"/>
      <w:szCs w:val="40"/>
    </w:rPr>
  </w:style>
  <w:style w:type="paragraph" w:styleId="Tekstpodstawowy">
    <w:name w:val="Body Text"/>
    <w:basedOn w:val="Normalny"/>
    <w:link w:val="TekstpodstawowyZnak"/>
    <w:semiHidden/>
    <w:unhideWhenUsed/>
    <w:rsid w:val="00AA7175"/>
    <w:pPr>
      <w:jc w:val="both"/>
    </w:pPr>
    <w:rPr>
      <w:sz w:val="28"/>
      <w:szCs w:val="24"/>
    </w:rPr>
  </w:style>
  <w:style w:type="character" w:customStyle="1" w:styleId="TekstpodstawowyZnak">
    <w:name w:val="Tekst podstawowy Znak"/>
    <w:basedOn w:val="Domylnaczcionkaakapitu"/>
    <w:link w:val="Tekstpodstawowy"/>
    <w:semiHidden/>
    <w:rsid w:val="00AA7175"/>
    <w:rPr>
      <w:sz w:val="28"/>
      <w:szCs w:val="24"/>
    </w:rPr>
  </w:style>
  <w:style w:type="paragraph" w:styleId="Tekstpodstawowy2">
    <w:name w:val="Body Text 2"/>
    <w:basedOn w:val="Normalny"/>
    <w:link w:val="Tekstpodstawowy2Znak"/>
    <w:semiHidden/>
    <w:unhideWhenUsed/>
    <w:rsid w:val="00AA7175"/>
    <w:pPr>
      <w:spacing w:after="120" w:line="480" w:lineRule="auto"/>
    </w:pPr>
  </w:style>
  <w:style w:type="character" w:customStyle="1" w:styleId="Tekstpodstawowy2Znak">
    <w:name w:val="Tekst podstawowy 2 Znak"/>
    <w:basedOn w:val="Domylnaczcionkaakapitu"/>
    <w:link w:val="Tekstpodstawowy2"/>
    <w:semiHidden/>
    <w:rsid w:val="00AA7175"/>
  </w:style>
</w:styles>
</file>

<file path=word/webSettings.xml><?xml version="1.0" encoding="utf-8"?>
<w:webSettings xmlns:r="http://schemas.openxmlformats.org/officeDocument/2006/relationships" xmlns:w="http://schemas.openxmlformats.org/wordprocessingml/2006/main">
  <w:divs>
    <w:div w:id="15160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7997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dcterms:created xsi:type="dcterms:W3CDTF">2011-07-13T10:08:00Z</dcterms:created>
  <dcterms:modified xsi:type="dcterms:W3CDTF">2011-07-13T10:08:00Z</dcterms:modified>
</cp:coreProperties>
</file>