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B3" w:rsidRDefault="009118C3" w:rsidP="001415B3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PREZYDENT  MIASTA</w:t>
      </w:r>
    </w:p>
    <w:p w:rsidR="009118C3" w:rsidRDefault="009118C3" w:rsidP="001415B3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PIOTRKOWA TRYBUNALSKIEGO</w:t>
      </w:r>
    </w:p>
    <w:p w:rsidR="00AA582B" w:rsidRDefault="00AA582B" w:rsidP="001415B3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</w:p>
    <w:p w:rsidR="001415B3" w:rsidRDefault="001415B3" w:rsidP="001415B3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>OGŁOSZENIE  O I</w:t>
      </w:r>
      <w:r w:rsidR="00867FE4">
        <w:rPr>
          <w:rFonts w:ascii="Times New Roman" w:eastAsia="MS Mincho" w:hAnsi="Times New Roman" w:cs="Times New Roman"/>
          <w:b/>
          <w:bCs/>
          <w:sz w:val="24"/>
        </w:rPr>
        <w:t xml:space="preserve"> USTNYM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PRZETARGU  </w:t>
      </w:r>
      <w:r w:rsidR="00867FE4">
        <w:rPr>
          <w:rFonts w:ascii="Times New Roman" w:eastAsia="MS Mincho" w:hAnsi="Times New Roman" w:cs="Times New Roman"/>
          <w:b/>
          <w:bCs/>
          <w:sz w:val="24"/>
        </w:rPr>
        <w:t xml:space="preserve">NIEOGRANICZONYM NA WYDZIERŻAWIENIE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NIERUCHOMOŚCI  </w:t>
      </w:r>
      <w:r w:rsidR="00867FE4">
        <w:rPr>
          <w:rFonts w:ascii="Times New Roman" w:eastAsia="MS Mincho" w:hAnsi="Times New Roman" w:cs="Times New Roman"/>
          <w:b/>
          <w:bCs/>
          <w:sz w:val="24"/>
        </w:rPr>
        <w:t>NIE</w:t>
      </w:r>
      <w:r>
        <w:rPr>
          <w:rFonts w:ascii="Times New Roman" w:eastAsia="MS Mincho" w:hAnsi="Times New Roman" w:cs="Times New Roman"/>
          <w:b/>
          <w:bCs/>
          <w:sz w:val="24"/>
        </w:rPr>
        <w:t>ZABUDOWANEJ STANOWIĄCEJ  WŁASNO</w:t>
      </w:r>
      <w:r w:rsidR="00867FE4">
        <w:rPr>
          <w:rFonts w:ascii="Times New Roman" w:eastAsia="MS Mincho" w:hAnsi="Times New Roman" w:cs="Times New Roman"/>
          <w:b/>
          <w:bCs/>
          <w:sz w:val="24"/>
        </w:rPr>
        <w:t>ŚĆ  GMINY PIOTRKÓW  TRYBUNALSKI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, POŁOŻONEJ </w:t>
      </w:r>
      <w:r w:rsidR="00867FE4">
        <w:rPr>
          <w:rFonts w:ascii="Times New Roman" w:eastAsia="MS Mincho" w:hAnsi="Times New Roman" w:cs="Times New Roman"/>
          <w:b/>
          <w:bCs/>
          <w:sz w:val="24"/>
        </w:rPr>
        <w:br/>
        <w:t>W PIOTRKOWIE TRYBUNALSKIM  PRZY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u w:val="single"/>
        </w:rPr>
        <w:t>Al.3-go Maja 14.</w:t>
      </w:r>
    </w:p>
    <w:p w:rsidR="001415B3" w:rsidRDefault="001415B3" w:rsidP="001415B3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:rsidR="0021105D" w:rsidRPr="0021105D" w:rsidRDefault="0021105D" w:rsidP="0021105D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483711">
        <w:rPr>
          <w:rFonts w:ascii="Arial" w:eastAsia="MS Mincho" w:hAnsi="Arial" w:cs="Arial"/>
          <w:sz w:val="24"/>
          <w:szCs w:val="24"/>
        </w:rPr>
        <w:t>1.Nieruchomość położona jest w Piotrkowie Tryb. przy</w:t>
      </w:r>
      <w:r w:rsidRPr="0048371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Al. 3-go Maja 14</w:t>
      </w:r>
      <w:r w:rsidRPr="004837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Pr="00483711">
        <w:rPr>
          <w:rFonts w:ascii="Arial" w:eastAsia="MS Mincho" w:hAnsi="Arial" w:cs="Arial"/>
          <w:sz w:val="24"/>
          <w:szCs w:val="24"/>
        </w:rPr>
        <w:t>Nieruchomoś</w:t>
      </w:r>
      <w:r>
        <w:rPr>
          <w:rFonts w:ascii="Arial" w:eastAsia="MS Mincho" w:hAnsi="Arial" w:cs="Arial"/>
          <w:sz w:val="24"/>
          <w:szCs w:val="24"/>
        </w:rPr>
        <w:t>ć</w:t>
      </w:r>
      <w:r w:rsidRPr="00483711">
        <w:rPr>
          <w:rFonts w:ascii="Arial" w:eastAsia="MS Mincho" w:hAnsi="Arial" w:cs="Arial"/>
          <w:sz w:val="24"/>
          <w:szCs w:val="24"/>
        </w:rPr>
        <w:t xml:space="preserve"> oznaczon</w:t>
      </w:r>
      <w:r>
        <w:rPr>
          <w:rFonts w:ascii="Arial" w:eastAsia="MS Mincho" w:hAnsi="Arial" w:cs="Arial"/>
          <w:sz w:val="24"/>
          <w:szCs w:val="24"/>
        </w:rPr>
        <w:t>a</w:t>
      </w:r>
      <w:r w:rsidRPr="0048371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jest</w:t>
      </w:r>
      <w:r w:rsidRPr="00483711">
        <w:rPr>
          <w:rFonts w:ascii="Arial" w:eastAsia="MS Mincho" w:hAnsi="Arial" w:cs="Arial"/>
          <w:sz w:val="24"/>
          <w:szCs w:val="24"/>
        </w:rPr>
        <w:t xml:space="preserve"> w ewidencji gruntów jako działk</w:t>
      </w:r>
      <w:r>
        <w:rPr>
          <w:rFonts w:ascii="Arial" w:eastAsia="MS Mincho" w:hAnsi="Arial" w:cs="Arial"/>
          <w:sz w:val="24"/>
          <w:szCs w:val="24"/>
        </w:rPr>
        <w:t xml:space="preserve">a </w:t>
      </w:r>
      <w:r w:rsidRPr="00483711">
        <w:rPr>
          <w:rFonts w:ascii="Arial" w:eastAsia="MS Mincho" w:hAnsi="Arial" w:cs="Arial"/>
          <w:sz w:val="24"/>
          <w:szCs w:val="24"/>
        </w:rPr>
        <w:t xml:space="preserve"> nr </w:t>
      </w:r>
      <w:r>
        <w:rPr>
          <w:rFonts w:ascii="Arial" w:eastAsia="MS Mincho" w:hAnsi="Arial" w:cs="Arial"/>
          <w:sz w:val="24"/>
          <w:szCs w:val="24"/>
        </w:rPr>
        <w:t xml:space="preserve">308 </w:t>
      </w:r>
      <w:r>
        <w:rPr>
          <w:rFonts w:ascii="Arial" w:eastAsia="MS Mincho" w:hAnsi="Arial" w:cs="Arial"/>
          <w:sz w:val="24"/>
          <w:szCs w:val="24"/>
        </w:rPr>
        <w:br/>
        <w:t xml:space="preserve">    o pow.</w:t>
      </w:r>
      <w:r>
        <w:rPr>
          <w:rFonts w:ascii="Arial" w:eastAsia="MS Mincho" w:hAnsi="Arial" w:cs="Arial"/>
          <w:sz w:val="24"/>
        </w:rPr>
        <w:t xml:space="preserve">    </w:t>
      </w:r>
      <w:smartTag w:uri="urn:schemas-microsoft-com:office:smarttags" w:element="metricconverter">
        <w:smartTagPr>
          <w:attr w:name="ProductID" w:val="0,2544 ha"/>
        </w:smartTagPr>
        <w:r>
          <w:rPr>
            <w:rFonts w:ascii="Arial" w:eastAsia="MS Mincho" w:hAnsi="Arial" w:cs="Arial"/>
            <w:sz w:val="24"/>
          </w:rPr>
          <w:t>0,2544 ha</w:t>
        </w:r>
      </w:smartTag>
      <w:r>
        <w:rPr>
          <w:rFonts w:ascii="Arial" w:eastAsia="MS Mincho" w:hAnsi="Arial" w:cs="Arial"/>
          <w:sz w:val="24"/>
        </w:rPr>
        <w:t xml:space="preserve">  </w:t>
      </w:r>
      <w:proofErr w:type="spellStart"/>
      <w:r>
        <w:rPr>
          <w:rFonts w:ascii="Arial" w:eastAsia="MS Mincho" w:hAnsi="Arial" w:cs="Arial"/>
          <w:sz w:val="24"/>
          <w:szCs w:val="24"/>
        </w:rPr>
        <w:t>obr</w:t>
      </w:r>
      <w:proofErr w:type="spellEnd"/>
      <w:r>
        <w:rPr>
          <w:rFonts w:ascii="Arial" w:eastAsia="MS Mincho" w:hAnsi="Arial" w:cs="Arial"/>
          <w:sz w:val="24"/>
          <w:szCs w:val="24"/>
        </w:rPr>
        <w:t>. 21.</w:t>
      </w:r>
      <w:r w:rsidRPr="00483711">
        <w:rPr>
          <w:rFonts w:ascii="Arial" w:eastAsia="MS Mincho" w:hAnsi="Arial" w:cs="Arial"/>
          <w:sz w:val="24"/>
          <w:szCs w:val="24"/>
        </w:rPr>
        <w:t xml:space="preserve">   </w:t>
      </w:r>
      <w:r>
        <w:rPr>
          <w:rFonts w:ascii="Arial" w:eastAsia="MS Mincho" w:hAnsi="Arial" w:cs="Arial"/>
          <w:sz w:val="24"/>
          <w:szCs w:val="24"/>
        </w:rPr>
        <w:t>Posiada urządzoną księgę wieczystą KW Nr 6656.</w:t>
      </w:r>
      <w:r>
        <w:rPr>
          <w:rFonts w:ascii="Arial" w:eastAsia="MS Mincho" w:hAnsi="Arial" w:cs="Arial"/>
          <w:sz w:val="24"/>
          <w:szCs w:val="24"/>
        </w:rPr>
        <w:br/>
      </w:r>
      <w:r w:rsidRPr="00483711">
        <w:rPr>
          <w:rFonts w:ascii="Arial" w:eastAsia="MS Mincho" w:hAnsi="Arial" w:cs="Arial"/>
          <w:sz w:val="24"/>
          <w:szCs w:val="24"/>
        </w:rPr>
        <w:t xml:space="preserve">           </w:t>
      </w:r>
    </w:p>
    <w:p w:rsidR="0021105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3.Nieruchomość jest  </w:t>
      </w:r>
      <w:r w:rsidR="00AA582B">
        <w:rPr>
          <w:rFonts w:ascii="Arial" w:eastAsia="MS Mincho" w:hAnsi="Arial" w:cs="Arial"/>
        </w:rPr>
        <w:t>nie</w:t>
      </w:r>
      <w:r w:rsidRPr="00B05D0D">
        <w:rPr>
          <w:rFonts w:ascii="Arial" w:eastAsia="MS Mincho" w:hAnsi="Arial" w:cs="Arial"/>
        </w:rPr>
        <w:t xml:space="preserve">zabudowana.    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4. Przedmiotowa działka nie jest objęta miejscowym planem zagospodarowania </w:t>
      </w:r>
      <w:r>
        <w:rPr>
          <w:rFonts w:ascii="Arial" w:eastAsia="MS Mincho" w:hAnsi="Arial" w:cs="Arial"/>
        </w:rPr>
        <w:br/>
      </w:r>
      <w:r w:rsidRPr="00B05D0D">
        <w:rPr>
          <w:rFonts w:ascii="Arial" w:eastAsia="MS Mincho" w:hAnsi="Arial" w:cs="Arial"/>
        </w:rPr>
        <w:t xml:space="preserve">    przestrzennego. Zgodnie ze studium uwarunkowań i kierunków zagospodarowania 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przestrzennego działka nr 308 znajduje się: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- w jednostce urbanistycznej MŚ – tereny zabudowy wielofunkcyjnej śródmiejskiej 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  intensywnej ( mieszanej, mieszkaniowo-usługowej),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- w strefie ograniczonej ochrony konserwatorskiej „B”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- w strefie ochrony ekspozycji „E” – ochrona konserwatorska ekspozycji zespołów </w:t>
      </w:r>
    </w:p>
    <w:p w:rsidR="0021105D" w:rsidRPr="00B05D0D" w:rsidRDefault="0021105D" w:rsidP="0021105D">
      <w:pPr>
        <w:jc w:val="both"/>
        <w:rPr>
          <w:rFonts w:ascii="Arial" w:eastAsia="MS Mincho" w:hAnsi="Arial" w:cs="Arial"/>
        </w:rPr>
      </w:pPr>
      <w:r w:rsidRPr="00B05D0D">
        <w:rPr>
          <w:rFonts w:ascii="Arial" w:eastAsia="MS Mincho" w:hAnsi="Arial" w:cs="Arial"/>
        </w:rPr>
        <w:t xml:space="preserve">      zabytkowych.</w:t>
      </w:r>
    </w:p>
    <w:p w:rsidR="0021105D" w:rsidRPr="00483711" w:rsidRDefault="0021105D" w:rsidP="0021105D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</w:p>
    <w:p w:rsid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5.</w:t>
      </w:r>
      <w:r w:rsidRPr="00CE3B0C">
        <w:rPr>
          <w:rFonts w:ascii="Arial" w:eastAsia="MS Mincho" w:hAnsi="Arial" w:cs="Arial"/>
          <w:sz w:val="24"/>
          <w:szCs w:val="24"/>
        </w:rPr>
        <w:t xml:space="preserve"> </w:t>
      </w:r>
      <w:r w:rsidRPr="00483711">
        <w:rPr>
          <w:rFonts w:ascii="Arial" w:eastAsia="MS Mincho" w:hAnsi="Arial" w:cs="Arial"/>
          <w:sz w:val="24"/>
          <w:szCs w:val="24"/>
        </w:rPr>
        <w:t>Do dzierżawy</w:t>
      </w:r>
      <w:r>
        <w:rPr>
          <w:rFonts w:ascii="Arial" w:eastAsia="MS Mincho" w:hAnsi="Arial" w:cs="Arial"/>
          <w:sz w:val="24"/>
          <w:szCs w:val="24"/>
        </w:rPr>
        <w:t xml:space="preserve">, na okres do 19 lat,  stosownie do Uchwały Nr XXXVI/622/09 Rady </w:t>
      </w:r>
      <w:r>
        <w:rPr>
          <w:rFonts w:ascii="Arial" w:eastAsia="MS Mincho" w:hAnsi="Arial" w:cs="Arial"/>
          <w:sz w:val="24"/>
          <w:szCs w:val="24"/>
        </w:rPr>
        <w:br/>
        <w:t xml:space="preserve">     Miasta z dnia 24 kwietnia 2009 r., </w:t>
      </w:r>
      <w:r w:rsidRPr="00483711">
        <w:rPr>
          <w:rFonts w:ascii="Arial" w:eastAsia="MS Mincho" w:hAnsi="Arial" w:cs="Arial"/>
          <w:sz w:val="24"/>
          <w:szCs w:val="24"/>
        </w:rPr>
        <w:t xml:space="preserve">przeznacza się teren o powierzchni  </w:t>
      </w:r>
      <w:r>
        <w:rPr>
          <w:rFonts w:ascii="Arial" w:eastAsia="MS Mincho" w:hAnsi="Arial" w:cs="Arial"/>
          <w:sz w:val="24"/>
          <w:szCs w:val="24"/>
        </w:rPr>
        <w:t>0</w:t>
      </w:r>
      <w:r w:rsidRPr="00483711">
        <w:rPr>
          <w:rFonts w:ascii="Arial" w:eastAsia="MS Mincho" w:hAnsi="Arial" w:cs="Arial"/>
          <w:sz w:val="24"/>
          <w:szCs w:val="24"/>
        </w:rPr>
        <w:t>,</w:t>
      </w:r>
      <w:r>
        <w:rPr>
          <w:rFonts w:ascii="Arial" w:eastAsia="MS Mincho" w:hAnsi="Arial" w:cs="Arial"/>
          <w:sz w:val="24"/>
          <w:szCs w:val="24"/>
        </w:rPr>
        <w:t>0250</w:t>
      </w:r>
      <w:r w:rsidRPr="00483711">
        <w:rPr>
          <w:rFonts w:ascii="Arial" w:eastAsia="MS Mincho" w:hAnsi="Arial" w:cs="Arial"/>
          <w:sz w:val="24"/>
          <w:szCs w:val="24"/>
        </w:rPr>
        <w:t xml:space="preserve"> ha</w:t>
      </w:r>
      <w:r w:rsidRPr="00483711">
        <w:rPr>
          <w:rFonts w:ascii="Arial" w:eastAsia="MS Mincho" w:hAnsi="Arial" w:cs="Arial"/>
          <w:sz w:val="24"/>
          <w:szCs w:val="24"/>
          <w:vertAlign w:val="superscript"/>
        </w:rPr>
        <w:t xml:space="preserve"> </w:t>
      </w:r>
      <w:r w:rsidRPr="00483711">
        <w:rPr>
          <w:rFonts w:ascii="Arial" w:eastAsia="MS Mincho" w:hAnsi="Arial" w:cs="Arial"/>
          <w:sz w:val="24"/>
          <w:szCs w:val="24"/>
        </w:rPr>
        <w:t xml:space="preserve"> </w:t>
      </w:r>
    </w:p>
    <w:p w:rsid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</w:t>
      </w:r>
      <w:r w:rsidRPr="00483711">
        <w:rPr>
          <w:rFonts w:ascii="Arial" w:eastAsia="MS Mincho" w:hAnsi="Arial" w:cs="Arial"/>
          <w:sz w:val="24"/>
          <w:szCs w:val="24"/>
        </w:rPr>
        <w:t xml:space="preserve">stanowiący </w:t>
      </w:r>
      <w:r>
        <w:rPr>
          <w:rFonts w:ascii="Arial" w:eastAsia="MS Mincho" w:hAnsi="Arial" w:cs="Arial"/>
          <w:sz w:val="24"/>
          <w:szCs w:val="24"/>
        </w:rPr>
        <w:t xml:space="preserve">  część</w:t>
      </w:r>
      <w:r w:rsidRPr="00483711">
        <w:rPr>
          <w:rFonts w:ascii="Arial" w:eastAsia="MS Mincho" w:hAnsi="Arial" w:cs="Arial"/>
          <w:sz w:val="24"/>
          <w:szCs w:val="24"/>
        </w:rPr>
        <w:t xml:space="preserve"> działk</w:t>
      </w:r>
      <w:r>
        <w:rPr>
          <w:rFonts w:ascii="Arial" w:eastAsia="MS Mincho" w:hAnsi="Arial" w:cs="Arial"/>
          <w:sz w:val="24"/>
          <w:szCs w:val="24"/>
        </w:rPr>
        <w:t>i</w:t>
      </w:r>
      <w:r w:rsidRPr="00483711">
        <w:rPr>
          <w:rFonts w:ascii="Arial" w:eastAsia="MS Mincho" w:hAnsi="Arial" w:cs="Arial"/>
          <w:sz w:val="24"/>
          <w:szCs w:val="24"/>
        </w:rPr>
        <w:t xml:space="preserve"> nr </w:t>
      </w:r>
      <w:r>
        <w:rPr>
          <w:rFonts w:ascii="Arial" w:eastAsia="MS Mincho" w:hAnsi="Arial" w:cs="Arial"/>
          <w:sz w:val="24"/>
          <w:szCs w:val="24"/>
        </w:rPr>
        <w:t xml:space="preserve">308 </w:t>
      </w:r>
      <w:proofErr w:type="spellStart"/>
      <w:r>
        <w:rPr>
          <w:rFonts w:ascii="Arial" w:eastAsia="MS Mincho" w:hAnsi="Arial" w:cs="Arial"/>
          <w:sz w:val="24"/>
          <w:szCs w:val="24"/>
        </w:rPr>
        <w:t>obr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. 21, </w:t>
      </w:r>
      <w:r w:rsidRPr="00483711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zaznaczonej na załączniku graficznym </w:t>
      </w:r>
      <w:r>
        <w:rPr>
          <w:rFonts w:ascii="Arial" w:eastAsia="MS Mincho" w:hAnsi="Arial" w:cs="Arial"/>
          <w:sz w:val="24"/>
          <w:szCs w:val="24"/>
        </w:rPr>
        <w:br/>
        <w:t xml:space="preserve">     kolorem zielonym, </w:t>
      </w:r>
      <w:r w:rsidRPr="00483711">
        <w:rPr>
          <w:rFonts w:ascii="Arial" w:eastAsia="MS Mincho" w:hAnsi="Arial" w:cs="Arial"/>
          <w:sz w:val="24"/>
          <w:szCs w:val="24"/>
        </w:rPr>
        <w:t xml:space="preserve">z przeznaczeniem na </w:t>
      </w:r>
      <w:r>
        <w:rPr>
          <w:rFonts w:ascii="Arial" w:eastAsia="MS Mincho" w:hAnsi="Arial" w:cs="Arial"/>
          <w:sz w:val="24"/>
          <w:szCs w:val="24"/>
        </w:rPr>
        <w:t xml:space="preserve">urządzenie miejsc  parkingowych </w:t>
      </w:r>
      <w:r>
        <w:rPr>
          <w:rFonts w:ascii="Arial" w:eastAsia="MS Mincho" w:hAnsi="Arial" w:cs="Arial"/>
          <w:sz w:val="24"/>
          <w:szCs w:val="24"/>
        </w:rPr>
        <w:br/>
        <w:t xml:space="preserve">     z możliwością wykorzystania części terenu</w:t>
      </w:r>
      <w:r w:rsidR="00867FE4">
        <w:rPr>
          <w:rFonts w:ascii="Arial" w:eastAsia="MS Mincho" w:hAnsi="Arial" w:cs="Arial"/>
          <w:sz w:val="24"/>
          <w:szCs w:val="24"/>
        </w:rPr>
        <w:t>,</w:t>
      </w:r>
      <w:r>
        <w:rPr>
          <w:rFonts w:ascii="Arial" w:eastAsia="MS Mincho" w:hAnsi="Arial" w:cs="Arial"/>
          <w:sz w:val="24"/>
          <w:szCs w:val="24"/>
        </w:rPr>
        <w:t xml:space="preserve"> w okresie od 15 maja do 15 września </w:t>
      </w:r>
      <w:r>
        <w:rPr>
          <w:rFonts w:ascii="Arial" w:eastAsia="MS Mincho" w:hAnsi="Arial" w:cs="Arial"/>
          <w:sz w:val="24"/>
          <w:szCs w:val="24"/>
        </w:rPr>
        <w:br/>
        <w:t xml:space="preserve">     każdego roku</w:t>
      </w:r>
      <w:r w:rsidR="00867FE4">
        <w:rPr>
          <w:rFonts w:ascii="Arial" w:eastAsia="MS Mincho" w:hAnsi="Arial" w:cs="Arial"/>
          <w:sz w:val="24"/>
          <w:szCs w:val="24"/>
        </w:rPr>
        <w:t>,</w:t>
      </w:r>
      <w:r>
        <w:rPr>
          <w:rFonts w:ascii="Arial" w:eastAsia="MS Mincho" w:hAnsi="Arial" w:cs="Arial"/>
          <w:sz w:val="24"/>
          <w:szCs w:val="24"/>
        </w:rPr>
        <w:t xml:space="preserve"> na ogródek gastronomiczny. </w:t>
      </w:r>
    </w:p>
    <w:p w:rsid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</w:p>
    <w:p w:rsidR="0021105D" w:rsidRPr="00483711" w:rsidRDefault="0021105D" w:rsidP="0021105D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6.Dzierżawca na własny koszt wykona miejsca parkingowe z możliwością urządzenia </w:t>
      </w:r>
      <w:r>
        <w:rPr>
          <w:rFonts w:ascii="Arial" w:eastAsia="MS Mincho" w:hAnsi="Arial" w:cs="Arial"/>
          <w:sz w:val="24"/>
          <w:szCs w:val="24"/>
        </w:rPr>
        <w:br/>
        <w:t xml:space="preserve">    w okresie letnim  ogródka gastronomicznego na części działki będącej   </w:t>
      </w:r>
      <w:r>
        <w:rPr>
          <w:rFonts w:ascii="Arial" w:eastAsia="MS Mincho" w:hAnsi="Arial" w:cs="Arial"/>
          <w:sz w:val="24"/>
          <w:szCs w:val="24"/>
        </w:rPr>
        <w:br/>
        <w:t xml:space="preserve">    przedmiotem dzierżawy.</w:t>
      </w:r>
    </w:p>
    <w:p w:rsidR="001415B3" w:rsidRDefault="001415B3" w:rsidP="001415B3">
      <w:pPr>
        <w:pStyle w:val="Zwykytekst"/>
        <w:jc w:val="both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:rsidR="0021105D" w:rsidRDefault="0021105D" w:rsidP="0021105D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7</w:t>
      </w:r>
      <w:r w:rsidRPr="00483711">
        <w:rPr>
          <w:rFonts w:ascii="Arial" w:eastAsia="MS Mincho" w:hAnsi="Arial" w:cs="Arial"/>
          <w:sz w:val="24"/>
          <w:szCs w:val="24"/>
        </w:rPr>
        <w:t>.</w:t>
      </w:r>
      <w:r w:rsidRPr="00483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Cena wywoławcza c</w:t>
      </w:r>
      <w:r w:rsidRPr="00483711">
        <w:rPr>
          <w:rFonts w:ascii="Arial" w:hAnsi="Arial" w:cs="Arial"/>
          <w:sz w:val="24"/>
          <w:szCs w:val="24"/>
        </w:rPr>
        <w:t>zynsz</w:t>
      </w:r>
      <w:r>
        <w:rPr>
          <w:rFonts w:ascii="Arial" w:hAnsi="Arial" w:cs="Arial"/>
          <w:sz w:val="24"/>
          <w:szCs w:val="24"/>
        </w:rPr>
        <w:t>u</w:t>
      </w:r>
      <w:r w:rsidRPr="00483711">
        <w:rPr>
          <w:rFonts w:ascii="Arial" w:hAnsi="Arial" w:cs="Arial"/>
          <w:sz w:val="24"/>
          <w:szCs w:val="24"/>
        </w:rPr>
        <w:t xml:space="preserve"> dzierżawn</w:t>
      </w:r>
      <w:r>
        <w:rPr>
          <w:rFonts w:ascii="Arial" w:hAnsi="Arial" w:cs="Arial"/>
          <w:sz w:val="24"/>
          <w:szCs w:val="24"/>
        </w:rPr>
        <w:t>ego</w:t>
      </w:r>
      <w:r w:rsidRPr="00483711">
        <w:rPr>
          <w:rFonts w:ascii="Arial" w:hAnsi="Arial" w:cs="Arial"/>
          <w:sz w:val="24"/>
          <w:szCs w:val="24"/>
        </w:rPr>
        <w:t xml:space="preserve"> wynosi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3711">
        <w:rPr>
          <w:rFonts w:ascii="Arial" w:hAnsi="Arial" w:cs="Arial"/>
          <w:b/>
          <w:sz w:val="24"/>
          <w:szCs w:val="24"/>
        </w:rPr>
        <w:t>:</w:t>
      </w:r>
    </w:p>
    <w:p w:rsidR="0021105D" w:rsidRDefault="0021105D" w:rsidP="0021105D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AA582B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48371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  miejsca parkingowe urządzone na całym terenie -</w:t>
      </w:r>
      <w:r w:rsidRPr="004837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250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x 3,11 zł = 777,50 zł </w:t>
      </w:r>
      <w:r>
        <w:rPr>
          <w:rFonts w:ascii="Arial" w:hAnsi="Arial" w:cs="Arial"/>
        </w:rPr>
        <w:br/>
        <w:t xml:space="preserve">         + 22 % VAT = 948,55 zł brutto miesięcznie.</w:t>
      </w:r>
    </w:p>
    <w:p w:rsidR="00AA582B" w:rsidRDefault="00AA582B" w:rsidP="00AA582B">
      <w:pPr>
        <w:jc w:val="both"/>
        <w:rPr>
          <w:rFonts w:ascii="Arial" w:hAnsi="Arial" w:cs="Arial"/>
        </w:rPr>
      </w:pPr>
      <w:r w:rsidRPr="00483711">
        <w:rPr>
          <w:rFonts w:ascii="Arial" w:hAnsi="Arial" w:cs="Arial"/>
        </w:rPr>
        <w:t xml:space="preserve">                                   </w:t>
      </w:r>
    </w:p>
    <w:p w:rsidR="00AA582B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okresie od 15.05. – 15.09. każdego roku istnieje możliwość  urządzenia na </w:t>
      </w:r>
      <w:r>
        <w:rPr>
          <w:rFonts w:ascii="Arial" w:hAnsi="Arial" w:cs="Arial"/>
        </w:rPr>
        <w:br/>
        <w:t xml:space="preserve">       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terenie ogródka gastronomicznego na pow. ca  100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. </w:t>
      </w:r>
    </w:p>
    <w:p w:rsidR="00AA582B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Wówczas  czynsz dzierżawny będzie wynosił:</w:t>
      </w:r>
    </w:p>
    <w:p w:rsidR="00AA582B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za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teren  zajęty na  ogródek:  100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x 10,00 zł = 1000,00 zł + 22 % </w:t>
      </w:r>
      <w:proofErr w:type="spellStart"/>
      <w:r>
        <w:rPr>
          <w:rFonts w:ascii="Arial" w:hAnsi="Arial" w:cs="Arial"/>
        </w:rPr>
        <w:t>Vat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=1220,00 zł brutto  w stosunku miesięcznym,</w:t>
      </w:r>
    </w:p>
    <w:p w:rsidR="00AA582B" w:rsidRPr="00885638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za miejsca parkingowe: 150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x 3,11 zł = 466,50 zł + 22 % VAT = 569,13 zł </w:t>
      </w:r>
      <w:r>
        <w:rPr>
          <w:rFonts w:ascii="Arial" w:hAnsi="Arial" w:cs="Arial"/>
        </w:rPr>
        <w:br/>
        <w:t xml:space="preserve">        brutto  miesięcznie.</w:t>
      </w:r>
    </w:p>
    <w:p w:rsidR="00AA582B" w:rsidRDefault="00AA582B" w:rsidP="00AA5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Łącznie za cały teren 1 466,50 zł + 22 % VAT = 1 789,13 zł brutto miesięcznie.</w:t>
      </w:r>
    </w:p>
    <w:p w:rsidR="00AA582B" w:rsidRDefault="00AA582B" w:rsidP="00AA582B">
      <w:pPr>
        <w:jc w:val="both"/>
        <w:rPr>
          <w:rFonts w:ascii="Arial" w:hAnsi="Arial" w:cs="Arial"/>
        </w:rPr>
      </w:pPr>
    </w:p>
    <w:p w:rsidR="00AA582B" w:rsidRDefault="00AA582B" w:rsidP="00867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nie urządzenia ogródka, czynsz będzie naliczany jak za miejsca </w:t>
      </w:r>
      <w:r>
        <w:rPr>
          <w:rFonts w:ascii="Arial" w:hAnsi="Arial" w:cs="Arial"/>
        </w:rPr>
        <w:br/>
        <w:t xml:space="preserve">     parkingowe. </w:t>
      </w:r>
      <w:r w:rsidR="00694035">
        <w:rPr>
          <w:rFonts w:ascii="Arial" w:hAnsi="Arial" w:cs="Arial"/>
        </w:rPr>
        <w:t xml:space="preserve"> </w:t>
      </w:r>
    </w:p>
    <w:p w:rsidR="0021105D" w:rsidRPr="0021105D" w:rsidRDefault="0021105D" w:rsidP="0021105D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21105D">
        <w:rPr>
          <w:rFonts w:ascii="Arial" w:hAnsi="Arial" w:cs="Arial"/>
        </w:rPr>
        <w:t xml:space="preserve">     </w:t>
      </w:r>
      <w:r w:rsidRPr="0021105D">
        <w:rPr>
          <w:rFonts w:ascii="Arial" w:hAnsi="Arial" w:cs="Arial"/>
          <w:b/>
          <w:sz w:val="24"/>
          <w:szCs w:val="24"/>
        </w:rPr>
        <w:t xml:space="preserve">Do wysokości czynszu osiągniętego w wyniku przetargu zostanie doliczony </w:t>
      </w:r>
      <w:r>
        <w:rPr>
          <w:rFonts w:ascii="Arial" w:hAnsi="Arial" w:cs="Arial"/>
          <w:b/>
          <w:sz w:val="24"/>
          <w:szCs w:val="24"/>
        </w:rPr>
        <w:br/>
        <w:t xml:space="preserve">     podatek VAT </w:t>
      </w:r>
      <w:r w:rsidRPr="0021105D">
        <w:rPr>
          <w:rFonts w:ascii="Arial" w:hAnsi="Arial" w:cs="Arial"/>
          <w:b/>
          <w:sz w:val="24"/>
          <w:szCs w:val="24"/>
        </w:rPr>
        <w:t>w wysokości 22 %.</w:t>
      </w:r>
      <w:r w:rsidR="00694035">
        <w:rPr>
          <w:rFonts w:ascii="Arial" w:hAnsi="Arial" w:cs="Arial"/>
          <w:b/>
          <w:sz w:val="24"/>
          <w:szCs w:val="24"/>
        </w:rPr>
        <w:t xml:space="preserve"> Czynsz dzierżawny osiągnięty w przetargu</w:t>
      </w:r>
      <w:r w:rsidR="00694035">
        <w:rPr>
          <w:rFonts w:ascii="Arial" w:hAnsi="Arial" w:cs="Arial"/>
          <w:b/>
          <w:sz w:val="24"/>
          <w:szCs w:val="24"/>
        </w:rPr>
        <w:br/>
        <w:t xml:space="preserve">     zostanie naliczony proporcjonalnie do powierzchni  i funkcji </w:t>
      </w:r>
      <w:r w:rsidR="00BF637E">
        <w:rPr>
          <w:rFonts w:ascii="Arial" w:hAnsi="Arial" w:cs="Arial"/>
          <w:b/>
          <w:sz w:val="24"/>
          <w:szCs w:val="24"/>
        </w:rPr>
        <w:t xml:space="preserve"> </w:t>
      </w:r>
      <w:r w:rsidR="00694035">
        <w:rPr>
          <w:rFonts w:ascii="Arial" w:hAnsi="Arial" w:cs="Arial"/>
          <w:b/>
          <w:sz w:val="24"/>
          <w:szCs w:val="24"/>
        </w:rPr>
        <w:t>terenu</w:t>
      </w:r>
      <w:r w:rsidR="00BF637E">
        <w:rPr>
          <w:rFonts w:ascii="Arial" w:hAnsi="Arial" w:cs="Arial"/>
          <w:b/>
          <w:sz w:val="24"/>
          <w:szCs w:val="24"/>
        </w:rPr>
        <w:t xml:space="preserve"> </w:t>
      </w:r>
      <w:r w:rsidR="00BF637E">
        <w:rPr>
          <w:rFonts w:ascii="Arial" w:hAnsi="Arial" w:cs="Arial"/>
          <w:b/>
          <w:sz w:val="24"/>
          <w:szCs w:val="24"/>
        </w:rPr>
        <w:br/>
        <w:t xml:space="preserve">     przeznaczonego do dzierżawy</w:t>
      </w:r>
      <w:r w:rsidR="00694035">
        <w:rPr>
          <w:rFonts w:ascii="Arial" w:hAnsi="Arial" w:cs="Arial"/>
          <w:b/>
          <w:sz w:val="24"/>
          <w:szCs w:val="24"/>
        </w:rPr>
        <w:t>.</w:t>
      </w:r>
    </w:p>
    <w:p w:rsidR="0021105D" w:rsidRDefault="0021105D" w:rsidP="0021105D">
      <w:pPr>
        <w:jc w:val="both"/>
        <w:rPr>
          <w:rFonts w:ascii="Arial" w:hAnsi="Arial" w:cs="Arial"/>
        </w:rPr>
      </w:pPr>
    </w:p>
    <w:p w:rsidR="00867FE4" w:rsidRDefault="00867FE4" w:rsidP="0021105D">
      <w:pPr>
        <w:jc w:val="both"/>
        <w:rPr>
          <w:rFonts w:ascii="Arial" w:hAnsi="Arial" w:cs="Arial"/>
        </w:rPr>
      </w:pPr>
    </w:p>
    <w:p w:rsidR="00694035" w:rsidRDefault="00694035" w:rsidP="0021105D">
      <w:pPr>
        <w:jc w:val="both"/>
        <w:rPr>
          <w:rFonts w:ascii="Arial" w:hAnsi="Arial" w:cs="Arial"/>
        </w:rPr>
      </w:pPr>
    </w:p>
    <w:p w:rsidR="00694035" w:rsidRPr="00FA23FA" w:rsidRDefault="00694035" w:rsidP="0021105D">
      <w:pPr>
        <w:jc w:val="both"/>
        <w:rPr>
          <w:rFonts w:ascii="Arial" w:hAnsi="Arial" w:cs="Arial"/>
        </w:rPr>
      </w:pPr>
    </w:p>
    <w:p w:rsidR="00AA582B" w:rsidRDefault="0021105D" w:rsidP="00AA582B">
      <w:pPr>
        <w:jc w:val="both"/>
        <w:rPr>
          <w:rFonts w:ascii="Arial" w:hAnsi="Arial" w:cs="Arial"/>
        </w:rPr>
      </w:pPr>
      <w:r w:rsidRPr="00483711">
        <w:rPr>
          <w:rFonts w:ascii="Arial" w:hAnsi="Arial" w:cs="Arial"/>
          <w:b/>
        </w:rPr>
        <w:t xml:space="preserve"> </w:t>
      </w:r>
      <w:r w:rsidR="00F35010" w:rsidRPr="00F35010">
        <w:rPr>
          <w:rFonts w:ascii="Arial" w:hAnsi="Arial" w:cs="Arial"/>
        </w:rPr>
        <w:t>8.</w:t>
      </w:r>
      <w:r w:rsidR="00F35010">
        <w:rPr>
          <w:rFonts w:ascii="Arial" w:hAnsi="Arial" w:cs="Arial"/>
        </w:rPr>
        <w:t xml:space="preserve">Wysokość czynszu w latach następnych może ulegać zmianie. </w:t>
      </w:r>
      <w:r w:rsidR="00F35010">
        <w:rPr>
          <w:rFonts w:ascii="Arial" w:hAnsi="Arial" w:cs="Arial"/>
        </w:rPr>
        <w:br/>
      </w:r>
      <w:r w:rsidR="00AA582B">
        <w:rPr>
          <w:rFonts w:ascii="Arial" w:hAnsi="Arial" w:cs="Arial"/>
        </w:rPr>
        <w:t xml:space="preserve">    </w:t>
      </w:r>
      <w:r w:rsidR="00AA582B" w:rsidRPr="00483711">
        <w:rPr>
          <w:rFonts w:ascii="Arial" w:hAnsi="Arial" w:cs="Arial"/>
        </w:rPr>
        <w:t xml:space="preserve"> Czynsz </w:t>
      </w:r>
      <w:r w:rsidR="00AA582B">
        <w:rPr>
          <w:rFonts w:ascii="Arial" w:hAnsi="Arial" w:cs="Arial"/>
        </w:rPr>
        <w:t xml:space="preserve"> </w:t>
      </w:r>
      <w:r w:rsidR="00AA582B" w:rsidRPr="00483711">
        <w:rPr>
          <w:rFonts w:ascii="Arial" w:hAnsi="Arial" w:cs="Arial"/>
        </w:rPr>
        <w:t xml:space="preserve">dzierżawny będzie ustalany w/g stawek przyjętych dla poszczególnych </w:t>
      </w:r>
      <w:r w:rsidR="00AA582B">
        <w:rPr>
          <w:rFonts w:ascii="Arial" w:hAnsi="Arial" w:cs="Arial"/>
        </w:rPr>
        <w:br/>
        <w:t xml:space="preserve">     </w:t>
      </w:r>
      <w:r w:rsidR="00AA582B" w:rsidRPr="00483711">
        <w:rPr>
          <w:rFonts w:ascii="Arial" w:hAnsi="Arial" w:cs="Arial"/>
        </w:rPr>
        <w:t>lat.</w:t>
      </w:r>
    </w:p>
    <w:p w:rsidR="00C247F8" w:rsidRPr="00AA582B" w:rsidRDefault="00F35010" w:rsidP="002110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1105D" w:rsidRDefault="0021105D" w:rsidP="0021105D">
      <w:pPr>
        <w:rPr>
          <w:rFonts w:ascii="Arial" w:hAnsi="Arial" w:cs="Arial"/>
        </w:rPr>
      </w:pPr>
      <w:r w:rsidRPr="00F35010">
        <w:rPr>
          <w:rFonts w:ascii="Arial" w:hAnsi="Arial" w:cs="Arial"/>
          <w:b/>
        </w:rPr>
        <w:t xml:space="preserve"> </w:t>
      </w:r>
      <w:r w:rsidR="00F35010" w:rsidRPr="00F35010">
        <w:rPr>
          <w:rFonts w:ascii="Arial" w:hAnsi="Arial" w:cs="Arial"/>
          <w:b/>
        </w:rPr>
        <w:t>9</w:t>
      </w:r>
      <w:r w:rsidRPr="00F3501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Czynsz płatny jest z góry do dnia 10 każdego miesiąca.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b/>
          <w:sz w:val="24"/>
        </w:rPr>
      </w:pPr>
      <w:r w:rsidRPr="00C5696C">
        <w:rPr>
          <w:rFonts w:ascii="Times New Roman" w:hAnsi="Times New Roman" w:cs="Times New Roman"/>
          <w:sz w:val="24"/>
        </w:rPr>
        <w:br/>
      </w:r>
      <w:r w:rsidR="00F35010" w:rsidRPr="00F35010">
        <w:rPr>
          <w:rFonts w:ascii="Arial" w:eastAsia="MS Mincho" w:hAnsi="Arial" w:cs="Arial"/>
          <w:b/>
          <w:sz w:val="24"/>
        </w:rPr>
        <w:t>10</w:t>
      </w:r>
      <w:r>
        <w:rPr>
          <w:rFonts w:ascii="Arial" w:eastAsia="MS Mincho" w:hAnsi="Arial" w:cs="Arial"/>
          <w:sz w:val="24"/>
        </w:rPr>
        <w:t>.</w:t>
      </w:r>
      <w:r w:rsidRPr="0021105D">
        <w:rPr>
          <w:rFonts w:ascii="Arial" w:eastAsia="MS Mincho" w:hAnsi="Arial" w:cs="Arial"/>
          <w:sz w:val="24"/>
        </w:rPr>
        <w:t>Przetarg odbędzie się dnia</w:t>
      </w:r>
      <w:r w:rsidRPr="0021105D">
        <w:rPr>
          <w:rFonts w:ascii="Arial" w:eastAsia="MS Mincho" w:hAnsi="Arial" w:cs="Arial"/>
          <w:b/>
          <w:sz w:val="24"/>
        </w:rPr>
        <w:t xml:space="preserve"> </w:t>
      </w:r>
      <w:r w:rsidR="009F3068">
        <w:rPr>
          <w:rFonts w:ascii="Arial" w:eastAsia="MS Mincho" w:hAnsi="Arial" w:cs="Arial"/>
          <w:b/>
          <w:sz w:val="24"/>
        </w:rPr>
        <w:t>2</w:t>
      </w:r>
      <w:r w:rsidR="00AA582B">
        <w:rPr>
          <w:rFonts w:ascii="Arial" w:eastAsia="MS Mincho" w:hAnsi="Arial" w:cs="Arial"/>
          <w:b/>
          <w:sz w:val="24"/>
        </w:rPr>
        <w:t>8</w:t>
      </w:r>
      <w:r w:rsidRPr="0021105D">
        <w:rPr>
          <w:rFonts w:ascii="Arial" w:eastAsia="MS Mincho" w:hAnsi="Arial" w:cs="Arial"/>
          <w:b/>
          <w:sz w:val="24"/>
        </w:rPr>
        <w:t xml:space="preserve"> </w:t>
      </w:r>
      <w:r w:rsidR="00AA582B">
        <w:rPr>
          <w:rFonts w:ascii="Arial" w:eastAsia="MS Mincho" w:hAnsi="Arial" w:cs="Arial"/>
          <w:b/>
          <w:sz w:val="24"/>
        </w:rPr>
        <w:t>maja</w:t>
      </w:r>
      <w:r w:rsidRPr="0021105D">
        <w:rPr>
          <w:rFonts w:ascii="Arial" w:eastAsia="MS Mincho" w:hAnsi="Arial" w:cs="Arial"/>
          <w:b/>
          <w:sz w:val="24"/>
        </w:rPr>
        <w:t xml:space="preserve"> 20</w:t>
      </w:r>
      <w:r w:rsidR="00AA582B">
        <w:rPr>
          <w:rFonts w:ascii="Arial" w:eastAsia="MS Mincho" w:hAnsi="Arial" w:cs="Arial"/>
          <w:b/>
          <w:sz w:val="24"/>
        </w:rPr>
        <w:t xml:space="preserve">10 </w:t>
      </w:r>
      <w:r w:rsidRPr="0021105D">
        <w:rPr>
          <w:rFonts w:ascii="Arial" w:eastAsia="MS Mincho" w:hAnsi="Arial" w:cs="Arial"/>
          <w:b/>
          <w:sz w:val="24"/>
        </w:rPr>
        <w:t xml:space="preserve">r. o godzinie 10 </w:t>
      </w:r>
      <w:r w:rsidRPr="0021105D">
        <w:rPr>
          <w:rFonts w:ascii="Arial" w:eastAsia="MS Mincho" w:hAnsi="Arial" w:cs="Arial"/>
          <w:b/>
          <w:sz w:val="24"/>
          <w:vertAlign w:val="superscript"/>
        </w:rPr>
        <w:t>00</w:t>
      </w:r>
      <w:r w:rsidRPr="0021105D">
        <w:rPr>
          <w:rFonts w:ascii="Arial" w:eastAsia="MS Mincho" w:hAnsi="Arial" w:cs="Arial"/>
          <w:b/>
          <w:sz w:val="24"/>
        </w:rPr>
        <w:t xml:space="preserve"> w sali nr 57 </w:t>
      </w:r>
      <w:r>
        <w:rPr>
          <w:rFonts w:ascii="Arial" w:eastAsia="MS Mincho" w:hAnsi="Arial" w:cs="Arial"/>
          <w:b/>
          <w:sz w:val="24"/>
        </w:rPr>
        <w:br/>
        <w:t xml:space="preserve">     </w:t>
      </w:r>
      <w:r w:rsidRPr="0021105D">
        <w:rPr>
          <w:rFonts w:ascii="Arial" w:eastAsia="MS Mincho" w:hAnsi="Arial" w:cs="Arial"/>
          <w:b/>
          <w:sz w:val="24"/>
        </w:rPr>
        <w:t>w Urzędzie Miasta  Piotrkowa Tryb. ul. Szkolna 28.</w:t>
      </w:r>
    </w:p>
    <w:p w:rsidR="009F3068" w:rsidRDefault="009F3068" w:rsidP="0021105D">
      <w:pPr>
        <w:pStyle w:val="Zwykytekst"/>
        <w:jc w:val="both"/>
        <w:rPr>
          <w:rFonts w:ascii="Arial" w:eastAsia="MS Mincho" w:hAnsi="Arial" w:cs="Arial"/>
          <w:b/>
          <w:sz w:val="24"/>
        </w:rPr>
      </w:pPr>
    </w:p>
    <w:p w:rsidR="00452EC6" w:rsidRPr="00452EC6" w:rsidRDefault="0021105D" w:rsidP="00452EC6">
      <w:pPr>
        <w:pStyle w:val="Zwykytekst"/>
        <w:jc w:val="both"/>
        <w:rPr>
          <w:rFonts w:ascii="Arial" w:eastAsia="MS Mincho" w:hAnsi="Arial" w:cs="Arial"/>
          <w:sz w:val="24"/>
          <w:u w:val="single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1</w:t>
      </w:r>
      <w:r w:rsidRPr="0021105D">
        <w:rPr>
          <w:rFonts w:ascii="Arial" w:eastAsia="MS Mincho" w:hAnsi="Arial" w:cs="Arial"/>
          <w:sz w:val="24"/>
        </w:rPr>
        <w:t xml:space="preserve">.Wadium za w/w nieruchomość stanowi </w:t>
      </w:r>
      <w:r w:rsidR="00694035">
        <w:rPr>
          <w:rFonts w:ascii="Arial" w:eastAsia="MS Mincho" w:hAnsi="Arial" w:cs="Arial"/>
          <w:sz w:val="24"/>
        </w:rPr>
        <w:t>20%</w:t>
      </w:r>
      <w:r w:rsidRPr="0021105D">
        <w:rPr>
          <w:rFonts w:ascii="Arial" w:eastAsia="MS Mincho" w:hAnsi="Arial" w:cs="Arial"/>
          <w:sz w:val="24"/>
        </w:rPr>
        <w:t xml:space="preserve"> ceny wywoławczej </w:t>
      </w:r>
      <w:r>
        <w:rPr>
          <w:rFonts w:ascii="Arial" w:eastAsia="MS Mincho" w:hAnsi="Arial" w:cs="Arial"/>
          <w:sz w:val="24"/>
        </w:rPr>
        <w:br/>
        <w:t xml:space="preserve">     </w:t>
      </w:r>
      <w:r w:rsidR="00452EC6">
        <w:rPr>
          <w:rFonts w:ascii="Arial" w:eastAsia="MS Mincho" w:hAnsi="Arial" w:cs="Arial"/>
          <w:sz w:val="24"/>
        </w:rPr>
        <w:t>miesięczn</w:t>
      </w:r>
      <w:r w:rsidRPr="0021105D">
        <w:rPr>
          <w:rFonts w:ascii="Arial" w:eastAsia="MS Mincho" w:hAnsi="Arial" w:cs="Arial"/>
          <w:sz w:val="24"/>
        </w:rPr>
        <w:t xml:space="preserve">ego czynszu dzierżawnego </w:t>
      </w:r>
      <w:r w:rsidR="00694035">
        <w:rPr>
          <w:rFonts w:ascii="Arial" w:eastAsia="MS Mincho" w:hAnsi="Arial" w:cs="Arial"/>
          <w:sz w:val="24"/>
        </w:rPr>
        <w:t xml:space="preserve">za teren zajęty łącznie na miejsca </w:t>
      </w:r>
      <w:r w:rsidR="00694035">
        <w:rPr>
          <w:rFonts w:ascii="Arial" w:eastAsia="MS Mincho" w:hAnsi="Arial" w:cs="Arial"/>
          <w:sz w:val="24"/>
        </w:rPr>
        <w:br/>
        <w:t xml:space="preserve">     parkingowe + ogródek </w:t>
      </w:r>
      <w:r w:rsidRPr="0021105D">
        <w:rPr>
          <w:rFonts w:ascii="Arial" w:eastAsia="MS Mincho" w:hAnsi="Arial" w:cs="Arial"/>
          <w:sz w:val="24"/>
        </w:rPr>
        <w:t xml:space="preserve">i wynosi </w:t>
      </w:r>
      <w:r w:rsidR="000B7D6D">
        <w:rPr>
          <w:rFonts w:ascii="Arial" w:eastAsia="MS Mincho" w:hAnsi="Arial" w:cs="Arial"/>
          <w:sz w:val="24"/>
        </w:rPr>
        <w:t xml:space="preserve"> </w:t>
      </w:r>
      <w:r w:rsidR="000B7D6D" w:rsidRPr="000B7D6D">
        <w:rPr>
          <w:rFonts w:ascii="Arial" w:eastAsia="MS Mincho" w:hAnsi="Arial" w:cs="Arial"/>
          <w:b/>
          <w:sz w:val="24"/>
        </w:rPr>
        <w:t>293</w:t>
      </w:r>
      <w:r w:rsidRPr="0021105D">
        <w:rPr>
          <w:rFonts w:ascii="Arial" w:eastAsia="MS Mincho" w:hAnsi="Arial" w:cs="Arial"/>
          <w:b/>
          <w:sz w:val="24"/>
        </w:rPr>
        <w:t>,</w:t>
      </w:r>
      <w:r w:rsidR="00C321CA">
        <w:rPr>
          <w:rFonts w:ascii="Arial" w:eastAsia="MS Mincho" w:hAnsi="Arial" w:cs="Arial"/>
          <w:b/>
          <w:sz w:val="24"/>
        </w:rPr>
        <w:t>3</w:t>
      </w:r>
      <w:r w:rsidR="000B7D6D">
        <w:rPr>
          <w:rFonts w:ascii="Arial" w:eastAsia="MS Mincho" w:hAnsi="Arial" w:cs="Arial"/>
          <w:b/>
          <w:sz w:val="24"/>
        </w:rPr>
        <w:t>0</w:t>
      </w:r>
      <w:r w:rsidRPr="0021105D">
        <w:rPr>
          <w:rFonts w:ascii="Arial" w:eastAsia="MS Mincho" w:hAnsi="Arial" w:cs="Arial"/>
          <w:b/>
          <w:sz w:val="24"/>
        </w:rPr>
        <w:t xml:space="preserve"> zł</w:t>
      </w:r>
      <w:r w:rsidR="00694035">
        <w:rPr>
          <w:rFonts w:ascii="Arial" w:eastAsia="MS Mincho" w:hAnsi="Arial" w:cs="Arial"/>
          <w:b/>
          <w:sz w:val="24"/>
        </w:rPr>
        <w:t>,</w:t>
      </w:r>
      <w:r w:rsidRPr="0021105D">
        <w:rPr>
          <w:rFonts w:ascii="Arial" w:eastAsia="MS Mincho" w:hAnsi="Arial" w:cs="Arial"/>
          <w:b/>
          <w:sz w:val="24"/>
        </w:rPr>
        <w:t xml:space="preserve"> </w:t>
      </w:r>
      <w:r w:rsidRPr="0021105D">
        <w:rPr>
          <w:rFonts w:ascii="Arial" w:eastAsia="MS Mincho" w:hAnsi="Arial" w:cs="Arial"/>
          <w:sz w:val="24"/>
        </w:rPr>
        <w:t xml:space="preserve">i musi znajdować się </w:t>
      </w:r>
      <w:r>
        <w:rPr>
          <w:rFonts w:ascii="Arial" w:eastAsia="MS Mincho" w:hAnsi="Arial" w:cs="Arial"/>
          <w:sz w:val="24"/>
        </w:rPr>
        <w:br/>
        <w:t xml:space="preserve">     </w:t>
      </w:r>
      <w:r w:rsidRPr="0021105D">
        <w:rPr>
          <w:rFonts w:ascii="Arial" w:eastAsia="MS Mincho" w:hAnsi="Arial" w:cs="Arial"/>
          <w:sz w:val="24"/>
        </w:rPr>
        <w:t xml:space="preserve">w terminie do dnia  </w:t>
      </w:r>
      <w:r w:rsidR="009F3068" w:rsidRPr="009F3068">
        <w:rPr>
          <w:rFonts w:ascii="Arial" w:eastAsia="MS Mincho" w:hAnsi="Arial" w:cs="Arial"/>
          <w:b/>
          <w:sz w:val="24"/>
        </w:rPr>
        <w:t>2</w:t>
      </w:r>
      <w:r w:rsidR="00AA582B">
        <w:rPr>
          <w:rFonts w:ascii="Arial" w:eastAsia="MS Mincho" w:hAnsi="Arial" w:cs="Arial"/>
          <w:b/>
          <w:sz w:val="24"/>
        </w:rPr>
        <w:t>4</w:t>
      </w:r>
      <w:r w:rsidRPr="0021105D">
        <w:rPr>
          <w:rFonts w:ascii="Arial" w:eastAsia="MS Mincho" w:hAnsi="Arial" w:cs="Arial"/>
          <w:b/>
          <w:sz w:val="24"/>
        </w:rPr>
        <w:t xml:space="preserve"> </w:t>
      </w:r>
      <w:r w:rsidR="00AA582B">
        <w:rPr>
          <w:rFonts w:ascii="Arial" w:eastAsia="MS Mincho" w:hAnsi="Arial" w:cs="Arial"/>
          <w:b/>
          <w:sz w:val="24"/>
        </w:rPr>
        <w:t>maja</w:t>
      </w:r>
      <w:r w:rsidRPr="0021105D">
        <w:rPr>
          <w:rFonts w:ascii="Arial" w:eastAsia="MS Mincho" w:hAnsi="Arial" w:cs="Arial"/>
          <w:b/>
          <w:sz w:val="24"/>
        </w:rPr>
        <w:t xml:space="preserve"> 20</w:t>
      </w:r>
      <w:r w:rsidR="00AA582B">
        <w:rPr>
          <w:rFonts w:ascii="Arial" w:eastAsia="MS Mincho" w:hAnsi="Arial" w:cs="Arial"/>
          <w:b/>
          <w:sz w:val="24"/>
        </w:rPr>
        <w:t>10</w:t>
      </w:r>
      <w:r w:rsidRPr="0021105D">
        <w:rPr>
          <w:rFonts w:ascii="Arial" w:eastAsia="MS Mincho" w:hAnsi="Arial" w:cs="Arial"/>
          <w:b/>
          <w:sz w:val="24"/>
        </w:rPr>
        <w:t xml:space="preserve"> r.</w:t>
      </w:r>
      <w:r w:rsidR="00867FE4">
        <w:rPr>
          <w:rFonts w:ascii="Arial" w:eastAsia="MS Mincho" w:hAnsi="Arial" w:cs="Arial"/>
          <w:b/>
          <w:sz w:val="24"/>
        </w:rPr>
        <w:t xml:space="preserve"> </w:t>
      </w:r>
      <w:r w:rsidR="009F3068">
        <w:rPr>
          <w:rFonts w:ascii="Arial" w:eastAsia="MS Mincho" w:hAnsi="Arial" w:cs="Arial"/>
          <w:b/>
          <w:sz w:val="24"/>
        </w:rPr>
        <w:t>(włącznie)</w:t>
      </w:r>
      <w:r w:rsidRPr="0021105D">
        <w:rPr>
          <w:rFonts w:ascii="Arial" w:eastAsia="MS Mincho" w:hAnsi="Arial" w:cs="Arial"/>
          <w:sz w:val="24"/>
        </w:rPr>
        <w:t xml:space="preserve"> </w:t>
      </w:r>
      <w:r w:rsidR="00452EC6">
        <w:rPr>
          <w:rFonts w:ascii="Arial" w:eastAsia="MS Mincho" w:hAnsi="Arial" w:cs="Arial"/>
          <w:sz w:val="24"/>
          <w:u w:val="single"/>
        </w:rPr>
        <w:t xml:space="preserve">na rachunku </w:t>
      </w:r>
      <w:r w:rsidR="00452EC6" w:rsidRPr="00D47FE0">
        <w:rPr>
          <w:rFonts w:ascii="Arial" w:eastAsia="MS Mincho" w:hAnsi="Arial" w:cs="Arial"/>
          <w:sz w:val="24"/>
        </w:rPr>
        <w:t xml:space="preserve">Urzędu Miasta  </w:t>
      </w:r>
      <w:r w:rsidR="00452EC6">
        <w:rPr>
          <w:rFonts w:ascii="Arial" w:eastAsia="MS Mincho" w:hAnsi="Arial" w:cs="Arial"/>
          <w:sz w:val="24"/>
        </w:rPr>
        <w:br/>
        <w:t xml:space="preserve">     </w:t>
      </w:r>
      <w:r w:rsidR="00452EC6" w:rsidRPr="00D47FE0">
        <w:rPr>
          <w:rFonts w:ascii="Arial" w:eastAsia="MS Mincho" w:hAnsi="Arial" w:cs="Arial"/>
          <w:sz w:val="24"/>
        </w:rPr>
        <w:t>Piotrkowa Tryb. BGŻ Oddział</w:t>
      </w:r>
      <w:r w:rsidR="00452EC6">
        <w:rPr>
          <w:rFonts w:ascii="Arial" w:eastAsia="MS Mincho" w:hAnsi="Arial" w:cs="Arial"/>
          <w:sz w:val="24"/>
        </w:rPr>
        <w:t xml:space="preserve"> Piotrków Tryb. Nr 05 2030 004 </w:t>
      </w:r>
      <w:r w:rsidR="00452EC6" w:rsidRPr="00D47FE0">
        <w:rPr>
          <w:rFonts w:ascii="Arial" w:eastAsia="MS Mincho" w:hAnsi="Arial" w:cs="Arial"/>
          <w:sz w:val="24"/>
        </w:rPr>
        <w:t xml:space="preserve">1110 0000 0026 </w:t>
      </w:r>
      <w:r w:rsidR="00452EC6">
        <w:rPr>
          <w:rFonts w:ascii="Arial" w:eastAsia="MS Mincho" w:hAnsi="Arial" w:cs="Arial"/>
          <w:sz w:val="24"/>
        </w:rPr>
        <w:br/>
        <w:t xml:space="preserve">    </w:t>
      </w:r>
      <w:r w:rsidR="00452EC6" w:rsidRPr="00D47FE0">
        <w:rPr>
          <w:rFonts w:ascii="Arial" w:eastAsia="MS Mincho" w:hAnsi="Arial" w:cs="Arial"/>
          <w:sz w:val="24"/>
        </w:rPr>
        <w:t>1430</w:t>
      </w:r>
      <w:r w:rsidR="00452EC6">
        <w:rPr>
          <w:rFonts w:ascii="Arial" w:eastAsia="MS Mincho" w:hAnsi="Arial" w:cs="Arial"/>
          <w:sz w:val="24"/>
        </w:rPr>
        <w:t xml:space="preserve"> </w:t>
      </w:r>
      <w:r w:rsidR="00452EC6">
        <w:rPr>
          <w:rFonts w:ascii="Arial" w:eastAsia="MS Mincho" w:hAnsi="Arial" w:cs="Arial"/>
          <w:i/>
          <w:sz w:val="24"/>
        </w:rPr>
        <w:t>.</w:t>
      </w:r>
      <w:r w:rsidR="00452EC6" w:rsidRPr="00D47FE0">
        <w:rPr>
          <w:rFonts w:ascii="Arial" w:eastAsia="MS Mincho" w:hAnsi="Arial" w:cs="Arial"/>
          <w:sz w:val="24"/>
        </w:rPr>
        <w:t xml:space="preserve"> </w:t>
      </w:r>
      <w:r w:rsidR="00452EC6">
        <w:rPr>
          <w:rFonts w:ascii="Arial" w:eastAsia="MS Mincho" w:hAnsi="Arial" w:cs="Arial"/>
          <w:sz w:val="24"/>
        </w:rPr>
        <w:t xml:space="preserve">Za termin  wniesienia wadium uważa się datę wpływu środków pieniężnych </w:t>
      </w:r>
      <w:r w:rsidR="00452EC6">
        <w:rPr>
          <w:rFonts w:ascii="Arial" w:eastAsia="MS Mincho" w:hAnsi="Arial" w:cs="Arial"/>
          <w:sz w:val="24"/>
        </w:rPr>
        <w:br/>
        <w:t xml:space="preserve">     na wyżej wymieniony nr rachunku bankowego.</w:t>
      </w:r>
    </w:p>
    <w:p w:rsidR="00452EC6" w:rsidRDefault="00452EC6" w:rsidP="00452EC6">
      <w:pPr>
        <w:pStyle w:val="Zwykytekst"/>
        <w:ind w:left="284" w:hanging="284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Dowód  wniesienia  wadium przez uczestnika przetargu podlega przedłożeniu komisji  przetargowej przed otwarciem przetargu.</w:t>
      </w:r>
    </w:p>
    <w:p w:rsidR="00452EC6" w:rsidRDefault="00452EC6" w:rsidP="00452EC6">
      <w:pPr>
        <w:pStyle w:val="Zwykyteks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Wadium zwraca się  niezwłocznie po odwołaniu lub zamknięciu przetargu, jednak </w:t>
      </w:r>
    </w:p>
    <w:p w:rsidR="00452EC6" w:rsidRPr="00D47FE0" w:rsidRDefault="00452EC6" w:rsidP="00452EC6">
      <w:pPr>
        <w:pStyle w:val="Zwykyteks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nie  później niż przed upływem 3 dni od dnia przetargu.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2</w:t>
      </w:r>
      <w:r w:rsidRPr="0021105D">
        <w:rPr>
          <w:rFonts w:ascii="Arial" w:eastAsia="MS Mincho" w:hAnsi="Arial" w:cs="Arial"/>
          <w:sz w:val="24"/>
        </w:rPr>
        <w:t xml:space="preserve">.Wadium ulega przepadkowi w razie  uchylenia się uczestnika, który przetarg </w:t>
      </w:r>
      <w:r w:rsidR="009F3068">
        <w:rPr>
          <w:rFonts w:ascii="Arial" w:eastAsia="MS Mincho" w:hAnsi="Arial" w:cs="Arial"/>
          <w:sz w:val="24"/>
        </w:rPr>
        <w:br/>
        <w:t xml:space="preserve">      </w:t>
      </w:r>
      <w:r w:rsidRPr="0021105D">
        <w:rPr>
          <w:rFonts w:ascii="Arial" w:eastAsia="MS Mincho" w:hAnsi="Arial" w:cs="Arial"/>
          <w:sz w:val="24"/>
        </w:rPr>
        <w:t>wygra od zawarcia umowy dzierżawy.</w:t>
      </w:r>
      <w:r w:rsidR="00694035">
        <w:rPr>
          <w:rFonts w:ascii="Arial" w:eastAsia="MS Mincho" w:hAnsi="Arial" w:cs="Arial"/>
          <w:sz w:val="24"/>
        </w:rPr>
        <w:t xml:space="preserve"> 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3</w:t>
      </w:r>
      <w:r w:rsidRPr="0021105D">
        <w:rPr>
          <w:rFonts w:ascii="Arial" w:eastAsia="MS Mincho" w:hAnsi="Arial" w:cs="Arial"/>
          <w:sz w:val="24"/>
        </w:rPr>
        <w:t xml:space="preserve">.Osobie , która wygra przetarg  wpłacone wadium zostanie zaliczone na poczet </w:t>
      </w:r>
      <w:r w:rsidR="009F3068">
        <w:rPr>
          <w:rFonts w:ascii="Arial" w:eastAsia="MS Mincho" w:hAnsi="Arial" w:cs="Arial"/>
          <w:sz w:val="24"/>
        </w:rPr>
        <w:br/>
        <w:t xml:space="preserve">      </w:t>
      </w:r>
      <w:r w:rsidRPr="0021105D">
        <w:rPr>
          <w:rFonts w:ascii="Arial" w:eastAsia="MS Mincho" w:hAnsi="Arial" w:cs="Arial"/>
          <w:sz w:val="24"/>
        </w:rPr>
        <w:t>czynszu dzierżawnego za rok bieżący.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4</w:t>
      </w:r>
      <w:r w:rsidRPr="0021105D">
        <w:rPr>
          <w:rFonts w:ascii="Arial" w:eastAsia="MS Mincho" w:hAnsi="Arial" w:cs="Arial"/>
          <w:b/>
          <w:sz w:val="24"/>
        </w:rPr>
        <w:t>.</w:t>
      </w:r>
      <w:r w:rsidRPr="0021105D">
        <w:rPr>
          <w:rFonts w:ascii="Arial" w:eastAsia="MS Mincho" w:hAnsi="Arial" w:cs="Arial"/>
          <w:sz w:val="24"/>
        </w:rPr>
        <w:t xml:space="preserve">Przed wyznaczoną datą przetargu należy zapoznać się w Referacie Gospodarki </w:t>
      </w:r>
      <w:r w:rsidR="009F3068">
        <w:rPr>
          <w:rFonts w:ascii="Arial" w:eastAsia="MS Mincho" w:hAnsi="Arial" w:cs="Arial"/>
          <w:sz w:val="24"/>
        </w:rPr>
        <w:br/>
      </w:r>
      <w:r w:rsidRPr="0021105D">
        <w:rPr>
          <w:rFonts w:ascii="Arial" w:eastAsia="MS Mincho" w:hAnsi="Arial" w:cs="Arial"/>
          <w:sz w:val="24"/>
        </w:rPr>
        <w:t xml:space="preserve">      Nieruchomościami ul. Szkolna 28, pokój 62 z projektem umowy dzierżawy na </w:t>
      </w:r>
      <w:r w:rsidR="009F3068">
        <w:rPr>
          <w:rFonts w:ascii="Arial" w:eastAsia="MS Mincho" w:hAnsi="Arial" w:cs="Arial"/>
          <w:sz w:val="24"/>
        </w:rPr>
        <w:br/>
      </w:r>
      <w:r w:rsidRPr="0021105D">
        <w:rPr>
          <w:rFonts w:ascii="Arial" w:eastAsia="MS Mincho" w:hAnsi="Arial" w:cs="Arial"/>
          <w:sz w:val="24"/>
        </w:rPr>
        <w:t xml:space="preserve">      przedmiotową nieruchomość, składając jednocześnie pisemne oświadczenie, iż </w:t>
      </w:r>
      <w:r w:rsidR="009F3068">
        <w:rPr>
          <w:rFonts w:ascii="Arial" w:eastAsia="MS Mincho" w:hAnsi="Arial" w:cs="Arial"/>
          <w:sz w:val="24"/>
        </w:rPr>
        <w:br/>
      </w:r>
      <w:r w:rsidR="00F35010">
        <w:rPr>
          <w:rFonts w:ascii="Arial" w:eastAsia="MS Mincho" w:hAnsi="Arial" w:cs="Arial"/>
          <w:sz w:val="24"/>
        </w:rPr>
        <w:t xml:space="preserve"> </w:t>
      </w:r>
      <w:r w:rsidR="009F3068">
        <w:rPr>
          <w:rFonts w:ascii="Arial" w:eastAsia="MS Mincho" w:hAnsi="Arial" w:cs="Arial"/>
          <w:sz w:val="24"/>
        </w:rPr>
        <w:t xml:space="preserve">     </w:t>
      </w:r>
      <w:r w:rsidRPr="0021105D">
        <w:rPr>
          <w:rFonts w:ascii="Arial" w:eastAsia="MS Mincho" w:hAnsi="Arial" w:cs="Arial"/>
          <w:sz w:val="24"/>
        </w:rPr>
        <w:t>przyjmuje się wszelkie postanowienia umowy bez zastrzeżeń.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bCs/>
          <w:sz w:val="24"/>
        </w:rPr>
        <w:t xml:space="preserve">                                                              </w:t>
      </w:r>
    </w:p>
    <w:p w:rsidR="002F39B9" w:rsidRPr="00D47FE0" w:rsidRDefault="0021105D" w:rsidP="002F39B9">
      <w:pPr>
        <w:pStyle w:val="Zwykytekst"/>
        <w:ind w:left="426" w:hanging="426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5</w:t>
      </w:r>
      <w:r w:rsidRPr="0021105D">
        <w:rPr>
          <w:rFonts w:ascii="Arial" w:eastAsia="MS Mincho" w:hAnsi="Arial" w:cs="Arial"/>
          <w:sz w:val="24"/>
        </w:rPr>
        <w:t>.</w:t>
      </w:r>
      <w:r w:rsidR="002F39B9" w:rsidRPr="002F39B9">
        <w:rPr>
          <w:rFonts w:ascii="Arial" w:eastAsia="MS Mincho" w:hAnsi="Arial" w:cs="Arial"/>
          <w:sz w:val="24"/>
        </w:rPr>
        <w:t xml:space="preserve"> </w:t>
      </w:r>
      <w:r w:rsidR="002F39B9">
        <w:rPr>
          <w:rFonts w:ascii="Arial" w:eastAsia="MS Mincho" w:hAnsi="Arial" w:cs="Arial"/>
          <w:sz w:val="24"/>
        </w:rPr>
        <w:t>P</w:t>
      </w:r>
      <w:r w:rsidR="002F39B9" w:rsidRPr="00D47FE0">
        <w:rPr>
          <w:rFonts w:ascii="Arial" w:eastAsia="MS Mincho" w:hAnsi="Arial" w:cs="Arial"/>
          <w:sz w:val="24"/>
        </w:rPr>
        <w:t xml:space="preserve">rezydent Miasta  Piotrkowa Trybunalskiego zastrzega sobie prawo odwołania  </w:t>
      </w:r>
      <w:r w:rsidR="002F39B9">
        <w:rPr>
          <w:rFonts w:ascii="Arial" w:eastAsia="MS Mincho" w:hAnsi="Arial" w:cs="Arial"/>
          <w:sz w:val="24"/>
        </w:rPr>
        <w:t xml:space="preserve">  przetargu z ważnych powodów, zgodnie z art.38 ust.4 ustawy z dnia 21 sierpnia       1997 r. o gospodarce nieruchomościami ( tekst jednolity Dz. U. z 2004 r. Nr 261,       poz.2603 z </w:t>
      </w:r>
      <w:proofErr w:type="spellStart"/>
      <w:r w:rsidR="002F39B9">
        <w:rPr>
          <w:rFonts w:ascii="Arial" w:eastAsia="MS Mincho" w:hAnsi="Arial" w:cs="Arial"/>
          <w:sz w:val="24"/>
        </w:rPr>
        <w:t>późn</w:t>
      </w:r>
      <w:proofErr w:type="spellEnd"/>
      <w:r w:rsidR="002F39B9">
        <w:rPr>
          <w:rFonts w:ascii="Arial" w:eastAsia="MS Mincho" w:hAnsi="Arial" w:cs="Arial"/>
          <w:sz w:val="24"/>
        </w:rPr>
        <w:t>. zm.),</w:t>
      </w:r>
      <w:r w:rsidR="002F39B9" w:rsidRPr="00D47FE0">
        <w:rPr>
          <w:rFonts w:ascii="Arial" w:eastAsia="MS Mincho" w:hAnsi="Arial" w:cs="Arial"/>
          <w:sz w:val="24"/>
        </w:rPr>
        <w:t xml:space="preserve"> o czym poinformuje niezwłocznie poprzez zamieszczenie </w:t>
      </w:r>
      <w:r w:rsidR="002F39B9">
        <w:rPr>
          <w:rFonts w:ascii="Arial" w:eastAsia="MS Mincho" w:hAnsi="Arial" w:cs="Arial"/>
          <w:sz w:val="24"/>
        </w:rPr>
        <w:t xml:space="preserve">      </w:t>
      </w:r>
      <w:r w:rsidR="002F39B9" w:rsidRPr="00D47FE0">
        <w:rPr>
          <w:rFonts w:ascii="Arial" w:eastAsia="MS Mincho" w:hAnsi="Arial" w:cs="Arial"/>
          <w:sz w:val="24"/>
        </w:rPr>
        <w:t xml:space="preserve">ogłoszenia w prasie lokalnej i wywieszeniu na tablicy ogłoszeń w siedzibie Urzędu Miasta. 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b/>
          <w:sz w:val="24"/>
        </w:rPr>
        <w:t>1</w:t>
      </w:r>
      <w:r w:rsidR="00F35010">
        <w:rPr>
          <w:rFonts w:ascii="Arial" w:eastAsia="MS Mincho" w:hAnsi="Arial" w:cs="Arial"/>
          <w:b/>
          <w:sz w:val="24"/>
        </w:rPr>
        <w:t>6</w:t>
      </w:r>
      <w:r w:rsidRPr="0021105D">
        <w:rPr>
          <w:rFonts w:ascii="Arial" w:eastAsia="MS Mincho" w:hAnsi="Arial" w:cs="Arial"/>
          <w:sz w:val="24"/>
        </w:rPr>
        <w:t xml:space="preserve">.Z regulaminem przetargu, warunkami przetargu oraz dokumentacją dotyczącą 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1105D">
        <w:rPr>
          <w:rFonts w:ascii="Arial" w:eastAsia="MS Mincho" w:hAnsi="Arial" w:cs="Arial"/>
          <w:sz w:val="24"/>
        </w:rPr>
        <w:t xml:space="preserve">      nieruchomości zapoznać się można w Urzędzie Miasta - Referacie Gospodarki   </w:t>
      </w:r>
    </w:p>
    <w:p w:rsidR="0021105D" w:rsidRPr="0021105D" w:rsidRDefault="0021105D" w:rsidP="0021105D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1105D">
        <w:rPr>
          <w:rFonts w:ascii="Arial" w:eastAsia="MS Mincho" w:hAnsi="Arial" w:cs="Arial"/>
          <w:sz w:val="24"/>
        </w:rPr>
        <w:t xml:space="preserve">      Nieruchomościami – </w:t>
      </w:r>
      <w:r w:rsidRPr="0021105D">
        <w:rPr>
          <w:rFonts w:ascii="Arial" w:eastAsia="MS Mincho" w:hAnsi="Arial" w:cs="Arial"/>
          <w:b/>
          <w:bCs/>
          <w:sz w:val="24"/>
        </w:rPr>
        <w:t>ul. Szkolna 28,  pokój 62 lub pod nr  tel. 732-18-50.</w:t>
      </w:r>
    </w:p>
    <w:p w:rsidR="0021105D" w:rsidRDefault="0021105D" w:rsidP="0021105D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9F3068" w:rsidRPr="00915C5B" w:rsidRDefault="009F3068" w:rsidP="009F3068">
      <w:pPr>
        <w:pStyle w:val="Zwykyteks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     </w:t>
      </w:r>
      <w:r>
        <w:rPr>
          <w:rFonts w:ascii="Arial" w:eastAsia="MS Mincho" w:hAnsi="Arial" w:cs="Arial"/>
          <w:sz w:val="24"/>
        </w:rPr>
        <w:t xml:space="preserve"> Ogłoszenie niniejsze zamieszczone zostało na stronie internetowej </w:t>
      </w:r>
      <w:r>
        <w:rPr>
          <w:rFonts w:ascii="Arial" w:eastAsia="MS Mincho" w:hAnsi="Arial" w:cs="Arial"/>
          <w:sz w:val="24"/>
        </w:rPr>
        <w:br/>
        <w:t xml:space="preserve">      Urzędu Miasta Piotrkowa Trybunalskiego   </w:t>
      </w:r>
      <w:hyperlink r:id="rId5" w:history="1">
        <w:r w:rsidRPr="00295C35">
          <w:rPr>
            <w:rStyle w:val="Hipercze"/>
            <w:rFonts w:ascii="Arial" w:eastAsia="MS Mincho" w:hAnsi="Arial" w:cs="Arial"/>
            <w:sz w:val="24"/>
          </w:rPr>
          <w:t>www.piotrkow.pl</w:t>
        </w:r>
      </w:hyperlink>
      <w:r>
        <w:rPr>
          <w:rFonts w:ascii="Arial" w:eastAsia="MS Mincho" w:hAnsi="Arial" w:cs="Arial"/>
          <w:sz w:val="24"/>
          <w:u w:val="single"/>
        </w:rPr>
        <w:t xml:space="preserve">     </w:t>
      </w:r>
      <w:r w:rsidRPr="00915C5B">
        <w:rPr>
          <w:rFonts w:ascii="Arial" w:eastAsia="MS Mincho" w:hAnsi="Arial" w:cs="Arial"/>
          <w:sz w:val="24"/>
        </w:rPr>
        <w:t xml:space="preserve">oraz w Biuletynie 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br/>
        <w:t xml:space="preserve">      I</w:t>
      </w:r>
      <w:r w:rsidRPr="00915C5B">
        <w:rPr>
          <w:rFonts w:ascii="Arial" w:eastAsia="MS Mincho" w:hAnsi="Arial" w:cs="Arial"/>
          <w:sz w:val="24"/>
        </w:rPr>
        <w:t>nformacji Publicznej</w:t>
      </w: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  <w:u w:val="single"/>
        </w:rPr>
        <w:t>www.bip.piotrkow.pl</w:t>
      </w:r>
      <w:r w:rsidRPr="00915C5B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>.</w:t>
      </w:r>
    </w:p>
    <w:p w:rsidR="00AA582B" w:rsidRPr="00D47FE0" w:rsidRDefault="00AA582B" w:rsidP="009F3068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:rsidR="0021105D" w:rsidRDefault="0021105D" w:rsidP="0021105D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</w:p>
    <w:p w:rsidR="0028473E" w:rsidRPr="0028473E" w:rsidRDefault="0028473E" w:rsidP="0021105D">
      <w:pPr>
        <w:pStyle w:val="Zwykytekst"/>
        <w:jc w:val="both"/>
        <w:rPr>
          <w:rFonts w:ascii="Arial" w:eastAsia="MS Mincho" w:hAnsi="Arial" w:cs="Arial"/>
          <w:sz w:val="24"/>
        </w:rPr>
      </w:pPr>
      <w:r w:rsidRPr="0028473E">
        <w:rPr>
          <w:rFonts w:ascii="Arial" w:eastAsia="MS Mincho" w:hAnsi="Arial" w:cs="Arial"/>
          <w:sz w:val="24"/>
        </w:rPr>
        <w:t xml:space="preserve">                                                                                        PREZYDENT  MIASTA</w:t>
      </w:r>
    </w:p>
    <w:p w:rsidR="0028473E" w:rsidRPr="0028473E" w:rsidRDefault="0028473E" w:rsidP="0021105D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  <w:r w:rsidRPr="0028473E">
        <w:rPr>
          <w:rFonts w:ascii="Arial" w:eastAsia="MS Mincho" w:hAnsi="Arial" w:cs="Arial"/>
          <w:sz w:val="24"/>
        </w:rPr>
        <w:t xml:space="preserve">                                                                                        </w:t>
      </w:r>
      <w:r w:rsidRPr="0028473E">
        <w:rPr>
          <w:rFonts w:ascii="Arial" w:eastAsia="MS Mincho" w:hAnsi="Arial" w:cs="Arial"/>
          <w:sz w:val="22"/>
          <w:szCs w:val="22"/>
        </w:rPr>
        <w:t>Piotrkowa Trybunalskiego</w:t>
      </w:r>
    </w:p>
    <w:p w:rsidR="0021105D" w:rsidRPr="00B5483A" w:rsidRDefault="0021105D" w:rsidP="0021105D"/>
    <w:p w:rsidR="0021105D" w:rsidRDefault="0028473E" w:rsidP="00211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Krzysztof Chojniak</w:t>
      </w:r>
    </w:p>
    <w:p w:rsidR="009118C3" w:rsidRPr="0021105D" w:rsidRDefault="009118C3" w:rsidP="00211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Piotrków Tryb. dnia 22.04.2010 r.</w:t>
      </w:r>
    </w:p>
    <w:sectPr w:rsidR="009118C3" w:rsidRPr="0021105D" w:rsidSect="002628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D39"/>
    <w:multiLevelType w:val="hybridMultilevel"/>
    <w:tmpl w:val="7DD60A9E"/>
    <w:lvl w:ilvl="0" w:tplc="74C8B45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221"/>
    <w:rsid w:val="00006C84"/>
    <w:rsid w:val="00041113"/>
    <w:rsid w:val="000A0C9D"/>
    <w:rsid w:val="000B7D6D"/>
    <w:rsid w:val="000F5C13"/>
    <w:rsid w:val="001415B3"/>
    <w:rsid w:val="00193FBE"/>
    <w:rsid w:val="001C5F32"/>
    <w:rsid w:val="001F1939"/>
    <w:rsid w:val="0021105D"/>
    <w:rsid w:val="002518D8"/>
    <w:rsid w:val="00262800"/>
    <w:rsid w:val="0028473E"/>
    <w:rsid w:val="002C442B"/>
    <w:rsid w:val="002F39B9"/>
    <w:rsid w:val="002F4715"/>
    <w:rsid w:val="00394292"/>
    <w:rsid w:val="00452EC6"/>
    <w:rsid w:val="0049325A"/>
    <w:rsid w:val="004961AC"/>
    <w:rsid w:val="00634F0E"/>
    <w:rsid w:val="00683E30"/>
    <w:rsid w:val="00694035"/>
    <w:rsid w:val="006B1A32"/>
    <w:rsid w:val="00722622"/>
    <w:rsid w:val="00743612"/>
    <w:rsid w:val="007D3AF0"/>
    <w:rsid w:val="007E03E8"/>
    <w:rsid w:val="00851321"/>
    <w:rsid w:val="00867FE4"/>
    <w:rsid w:val="009118C3"/>
    <w:rsid w:val="0094570C"/>
    <w:rsid w:val="00954385"/>
    <w:rsid w:val="009F3068"/>
    <w:rsid w:val="00A05A7D"/>
    <w:rsid w:val="00A25221"/>
    <w:rsid w:val="00A36DD3"/>
    <w:rsid w:val="00A945CD"/>
    <w:rsid w:val="00AA1F78"/>
    <w:rsid w:val="00AA26D6"/>
    <w:rsid w:val="00AA582B"/>
    <w:rsid w:val="00AD07C1"/>
    <w:rsid w:val="00B374BF"/>
    <w:rsid w:val="00BF637E"/>
    <w:rsid w:val="00C247F8"/>
    <w:rsid w:val="00C321CA"/>
    <w:rsid w:val="00CE1823"/>
    <w:rsid w:val="00D67681"/>
    <w:rsid w:val="00E00149"/>
    <w:rsid w:val="00E237F5"/>
    <w:rsid w:val="00ED716E"/>
    <w:rsid w:val="00F35010"/>
    <w:rsid w:val="00F56BB8"/>
    <w:rsid w:val="00FC0FD6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2522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2522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F3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10</cp:revision>
  <cp:lastPrinted>2010-04-20T06:16:00Z</cp:lastPrinted>
  <dcterms:created xsi:type="dcterms:W3CDTF">2009-08-05T08:29:00Z</dcterms:created>
  <dcterms:modified xsi:type="dcterms:W3CDTF">2010-04-22T11:07:00Z</dcterms:modified>
</cp:coreProperties>
</file>