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7029" w14:textId="77777777" w:rsidR="00B53AFF" w:rsidRPr="00D03376" w:rsidRDefault="00B53AFF">
      <w:pPr>
        <w:rPr>
          <w:rFonts w:ascii="Arial" w:hAnsi="Arial" w:cs="Arial"/>
        </w:rPr>
      </w:pPr>
    </w:p>
    <w:p w14:paraId="2284CA89" w14:textId="77777777" w:rsidR="00B53AFF" w:rsidRPr="003806F2" w:rsidRDefault="00061C56" w:rsidP="00D03376">
      <w:pPr>
        <w:pStyle w:val="Nagwek1"/>
        <w:rPr>
          <w:bCs/>
        </w:rPr>
      </w:pPr>
      <w:r w:rsidRPr="003806F2">
        <w:rPr>
          <w:bCs/>
        </w:rPr>
        <w:t>Od</w:t>
      </w:r>
      <w:r w:rsidR="00A65FDB" w:rsidRPr="003806F2">
        <w:rPr>
          <w:bCs/>
        </w:rPr>
        <w:t xml:space="preserve">powiedź na </w:t>
      </w:r>
      <w:r w:rsidR="00CA7AB7" w:rsidRPr="003806F2">
        <w:rPr>
          <w:bCs/>
        </w:rPr>
        <w:t xml:space="preserve">zapytanie </w:t>
      </w:r>
      <w:r w:rsidR="00A65FDB" w:rsidRPr="003806F2">
        <w:rPr>
          <w:bCs/>
        </w:rPr>
        <w:t>Radnego</w:t>
      </w:r>
    </w:p>
    <w:p w14:paraId="5B5AA423" w14:textId="77777777" w:rsidR="00B53AFF" w:rsidRPr="00D03376" w:rsidRDefault="00B53AFF">
      <w:pPr>
        <w:jc w:val="center"/>
        <w:rPr>
          <w:rFonts w:ascii="Arial" w:hAnsi="Arial" w:cs="Arial"/>
          <w:b/>
          <w:sz w:val="28"/>
        </w:rPr>
      </w:pPr>
    </w:p>
    <w:p w14:paraId="2BB7C26E" w14:textId="77777777" w:rsidR="00EF665E" w:rsidRPr="00D03376" w:rsidRDefault="00B53AFF">
      <w:pPr>
        <w:rPr>
          <w:rFonts w:ascii="Arial" w:hAnsi="Arial" w:cs="Arial"/>
          <w:sz w:val="28"/>
        </w:rPr>
      </w:pPr>
      <w:r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  <w:r w:rsidR="00EF665E" w:rsidRPr="00D03376">
        <w:rPr>
          <w:rFonts w:ascii="Arial" w:hAnsi="Arial" w:cs="Arial"/>
          <w:sz w:val="28"/>
        </w:rPr>
        <w:tab/>
      </w:r>
    </w:p>
    <w:p w14:paraId="5A6490B1" w14:textId="53C58CB4" w:rsidR="00D03376" w:rsidRPr="00D03376" w:rsidRDefault="00084312" w:rsidP="00D03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Zapyt</w:t>
      </w:r>
      <w:r w:rsidR="00D66EEF">
        <w:rPr>
          <w:rFonts w:ascii="Arial" w:hAnsi="Arial" w:cs="Arial"/>
          <w:sz w:val="24"/>
          <w:szCs w:val="24"/>
        </w:rPr>
        <w:t>anie Radnego Andrzeja Piekarskiego</w:t>
      </w:r>
      <w:r w:rsidR="006C3800">
        <w:rPr>
          <w:rFonts w:ascii="Arial" w:hAnsi="Arial" w:cs="Arial"/>
          <w:sz w:val="24"/>
          <w:szCs w:val="24"/>
        </w:rPr>
        <w:t xml:space="preserve"> z dnia  26</w:t>
      </w:r>
      <w:r>
        <w:rPr>
          <w:rFonts w:ascii="Arial" w:hAnsi="Arial" w:cs="Arial"/>
          <w:sz w:val="24"/>
          <w:szCs w:val="24"/>
        </w:rPr>
        <w:t xml:space="preserve"> października 2020 r.</w:t>
      </w:r>
    </w:p>
    <w:p w14:paraId="5F0FBC80" w14:textId="77777777" w:rsidR="00D03376" w:rsidRPr="00D03376" w:rsidRDefault="00D03376" w:rsidP="00D03376">
      <w:pPr>
        <w:rPr>
          <w:rFonts w:ascii="Arial" w:hAnsi="Arial" w:cs="Arial"/>
          <w:sz w:val="24"/>
          <w:szCs w:val="24"/>
        </w:rPr>
      </w:pPr>
    </w:p>
    <w:p w14:paraId="406EAD19" w14:textId="59E13FDB" w:rsidR="00D03376" w:rsidRPr="00D03376" w:rsidRDefault="00D03376" w:rsidP="00D033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 xml:space="preserve">Tytuł zapytania: </w:t>
      </w:r>
      <w:r w:rsidR="006C3800">
        <w:rPr>
          <w:rFonts w:ascii="Arial" w:hAnsi="Arial" w:cs="Arial"/>
          <w:bCs/>
          <w:sz w:val="24"/>
          <w:szCs w:val="24"/>
        </w:rPr>
        <w:t>Zły stan techniczny placu zabaw przy SP nr 11</w:t>
      </w:r>
    </w:p>
    <w:p w14:paraId="02BD1C5A" w14:textId="5962AB5F" w:rsidR="00E36FB8" w:rsidRDefault="00D03376" w:rsidP="00D03376">
      <w:pPr>
        <w:spacing w:line="480" w:lineRule="auto"/>
        <w:rPr>
          <w:rFonts w:ascii="Arial" w:hAnsi="Arial" w:cs="Arial"/>
          <w:sz w:val="24"/>
          <w:szCs w:val="24"/>
        </w:rPr>
      </w:pPr>
      <w:r w:rsidRPr="00D03376">
        <w:rPr>
          <w:rFonts w:ascii="Arial" w:hAnsi="Arial" w:cs="Arial"/>
          <w:sz w:val="24"/>
          <w:szCs w:val="24"/>
        </w:rPr>
        <w:t>Treść odpowiedzi: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48CAB1" w14:textId="2E560BB3" w:rsidR="00D66EEF" w:rsidRPr="00D66EEF" w:rsidRDefault="00D66EEF" w:rsidP="00E4018E">
      <w:pPr>
        <w:jc w:val="both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             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Z informacji uzyskanej od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Dyrektor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a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S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zkoły Podstawowej  nr 11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w P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iotrkowie Trybunalskim wynika, iż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plac zabaw znajdujący się na </w:t>
      </w:r>
      <w:r w:rsidR="004C7036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terenie szkoły jest ustawicznie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dewastowany przez nieznanych sprawców, najczęściej w godzinach wieczornych i w dni </w:t>
      </w:r>
      <w:r w:rsidR="004E3278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br/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wolne od pracy. Okoliczni mieszkańcy, jeśli nawet rozpoznają osoby dewastujące sprzęt, ogrodzenie, nawierzchnię placu z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abaw, nie chcą podać  swoich danych osobowych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, bo boją </w:t>
      </w:r>
      <w:r w:rsidR="004E3278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br/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się konsekwencji: agresji słownej i fizycznej sprawców. D</w:t>
      </w:r>
      <w:r w:rsidR="00182C2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yrektor szkoły przekazuje 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br/>
      </w:r>
      <w:r w:rsidR="00182C2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sprawy dewastacji  placu zabaw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do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K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omendy</w:t>
      </w:r>
      <w:r w:rsidR="00182C2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M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iejskiej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P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olicji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w Piotrkowie Tryb</w:t>
      </w:r>
      <w:r w:rsidR="003806F2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unalskim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, 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br/>
        <w:t>ale zwykle kończą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s</w:t>
      </w:r>
      <w:r w:rsidR="00182C2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ię one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umorzeniem dochodzenia „z uwagi na niewykrycie sprawcy przestępstwa”. 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Ostatnie p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ostanowienie o umorzeniu dochodzenia z dnia 15.09.2020 r. 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dyrektor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o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trzymała w dniu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25.09.2020 r. Szkody związane z dewastacją placu zabaw każdorazowo zgłaszane są </w:t>
      </w:r>
      <w:r w:rsidR="006C380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do u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bezpieczyciela. Ubezpieczyciel zawsze prosi o informacje dotyczące kosztorysu napraw, odbudowy, remontu w celu ustalenia kwoty wysokości szkody 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br/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i wystawienia faktury za naprawę uszkodzeń. Proces ten jest długotrwały i wydłuża się jeszcze w związku z pandemią. Drobne uszkodzenia stara się na bieżąco naprawić konserwator – pracownik szkoły. Poważniejsze uszkodzenia, zagrażające bezpieczeństwu osób wchodzących na plac odgradza taśmą, umieszcza tabliczki zakazujące wstępu. Niestety taśma często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br/>
      </w:r>
      <w:bookmarkStart w:id="0" w:name="_GoBack"/>
      <w:bookmarkEnd w:id="0"/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jest zrywana przez nieznanych sprawców, a zakazy są ignorowane. W zakresie obowiązków konserwatora jest sprzątanie placu zabaw. Swoje obowiązki wypełnia</w:t>
      </w:r>
      <w:r w:rsidR="00182C20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sumiennie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, ale czasami zdarza się, że znowu nieznani sprawcy zasypują plac zabaw liść</w:t>
      </w:r>
      <w:r w:rsidR="00283977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mi, tłuką butelki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, wnoszą różnego rodzaju śmieci i odpady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. </w:t>
      </w:r>
      <w:r w:rsidR="003806F2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Często wzywany jest </w:t>
      </w:r>
      <w:r w:rsidR="003806F2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również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patrol Straży Miejskiej, 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br/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by usunąć agresywnych użytkowników, ale zwykle zdążą oni uciec przed interwencją. Rozważana była możliwość rozszerzenia monitoringu wizyjnego, ale firma, do której</w:t>
      </w:r>
      <w:r w:rsidR="00283977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zwróciła się szkoła, odradziła </w:t>
      </w:r>
      <w:r w:rsidRPr="00D66EEF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montaż kamery</w:t>
      </w:r>
      <w:r w:rsidR="00E4018E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 xml:space="preserve"> </w:t>
      </w:r>
      <w:r w:rsidR="00283977"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  <w:t>ze względu na wysoki koszt.</w:t>
      </w:r>
    </w:p>
    <w:p w14:paraId="3D949017" w14:textId="77777777" w:rsidR="00D66EEF" w:rsidRPr="00D66EEF" w:rsidRDefault="00D66EEF" w:rsidP="00E4018E">
      <w:pPr>
        <w:spacing w:line="480" w:lineRule="auto"/>
        <w:jc w:val="both"/>
        <w:rPr>
          <w:rFonts w:ascii="Liberation Serif" w:eastAsia="SimSun" w:hAnsi="Liberation Serif" w:cs="Lucida Sans"/>
          <w:kern w:val="2"/>
          <w:sz w:val="24"/>
          <w:szCs w:val="24"/>
          <w:lang w:eastAsia="zh-CN" w:bidi="hi-IN"/>
        </w:rPr>
      </w:pPr>
    </w:p>
    <w:p w14:paraId="5542FD6E" w14:textId="77777777" w:rsidR="00084312" w:rsidRDefault="00084312" w:rsidP="00D03376">
      <w:pPr>
        <w:spacing w:line="480" w:lineRule="auto"/>
        <w:rPr>
          <w:rFonts w:ascii="Arial" w:hAnsi="Arial" w:cs="Arial"/>
          <w:sz w:val="24"/>
          <w:szCs w:val="24"/>
        </w:rPr>
      </w:pPr>
    </w:p>
    <w:p w14:paraId="2BF54C23" w14:textId="77777777" w:rsidR="00B53AFF" w:rsidRPr="00D03376" w:rsidRDefault="00EF665E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Pr="00D03376">
        <w:rPr>
          <w:rFonts w:ascii="Arial" w:hAnsi="Arial" w:cs="Arial"/>
          <w:sz w:val="22"/>
          <w:szCs w:val="22"/>
        </w:rPr>
        <w:tab/>
      </w:r>
      <w:r w:rsidR="00B53AFF" w:rsidRPr="00D03376">
        <w:rPr>
          <w:rFonts w:ascii="Arial" w:hAnsi="Arial" w:cs="Arial"/>
          <w:sz w:val="22"/>
          <w:szCs w:val="22"/>
        </w:rPr>
        <w:t xml:space="preserve">      </w:t>
      </w:r>
    </w:p>
    <w:p w14:paraId="7C76B155" w14:textId="5FA55591" w:rsidR="00061C56" w:rsidRPr="00D03376" w:rsidRDefault="000C15D2" w:rsidP="00D03376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 xml:space="preserve">Imię i </w:t>
      </w:r>
      <w:r w:rsidR="00D03376">
        <w:rPr>
          <w:rFonts w:ascii="Arial" w:hAnsi="Arial" w:cs="Arial"/>
          <w:sz w:val="22"/>
          <w:szCs w:val="22"/>
        </w:rPr>
        <w:t>n</w:t>
      </w:r>
      <w:r w:rsidRPr="00D03376">
        <w:rPr>
          <w:rFonts w:ascii="Arial" w:hAnsi="Arial" w:cs="Arial"/>
          <w:sz w:val="22"/>
          <w:szCs w:val="22"/>
        </w:rPr>
        <w:t>azwisko Wicep</w:t>
      </w:r>
      <w:r w:rsidR="00061C56" w:rsidRPr="00D03376">
        <w:rPr>
          <w:rFonts w:ascii="Arial" w:hAnsi="Arial" w:cs="Arial"/>
          <w:sz w:val="22"/>
          <w:szCs w:val="22"/>
        </w:rPr>
        <w:t>rezydenta</w:t>
      </w:r>
    </w:p>
    <w:p w14:paraId="707DF9D2" w14:textId="23B55E47" w:rsidR="00061C56" w:rsidRDefault="003806F2" w:rsidP="00D03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Andrzej Kacperek</w:t>
      </w:r>
    </w:p>
    <w:p w14:paraId="2BE5D584" w14:textId="2E48FC81" w:rsidR="00061C56" w:rsidRPr="00D03376" w:rsidRDefault="00061C56" w:rsidP="00D03376">
      <w:pPr>
        <w:rPr>
          <w:rFonts w:ascii="Arial" w:hAnsi="Arial" w:cs="Arial"/>
          <w:sz w:val="22"/>
          <w:szCs w:val="22"/>
        </w:rPr>
      </w:pPr>
    </w:p>
    <w:p w14:paraId="2B3CF5E8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5CB28DA9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8F17811" w14:textId="77777777" w:rsidR="00E36FB8" w:rsidRPr="00D03376" w:rsidRDefault="00E36FB8" w:rsidP="00D74EA2">
      <w:pPr>
        <w:rPr>
          <w:rFonts w:ascii="Arial" w:hAnsi="Arial" w:cs="Arial"/>
          <w:sz w:val="22"/>
          <w:szCs w:val="22"/>
        </w:rPr>
      </w:pPr>
    </w:p>
    <w:p w14:paraId="7297FEB0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4C128FF6" w14:textId="77777777" w:rsidR="00E36FB8" w:rsidRPr="00D03376" w:rsidRDefault="00E36FB8" w:rsidP="00061C56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7F29AB1A" w14:textId="77777777" w:rsidR="00D74EA2" w:rsidRPr="00D03376" w:rsidRDefault="00D74EA2" w:rsidP="00E36FB8">
      <w:pPr>
        <w:rPr>
          <w:rFonts w:ascii="Arial" w:hAnsi="Arial" w:cs="Arial"/>
          <w:sz w:val="22"/>
          <w:szCs w:val="22"/>
        </w:rPr>
      </w:pPr>
    </w:p>
    <w:p w14:paraId="7C96035F" w14:textId="77777777" w:rsidR="00E36FB8" w:rsidRPr="00D03376" w:rsidRDefault="00E36FB8" w:rsidP="00E36FB8">
      <w:pPr>
        <w:rPr>
          <w:rFonts w:ascii="Arial" w:hAnsi="Arial" w:cs="Arial"/>
          <w:sz w:val="22"/>
          <w:szCs w:val="22"/>
        </w:rPr>
      </w:pPr>
      <w:r w:rsidRPr="00D03376">
        <w:rPr>
          <w:rFonts w:ascii="Arial" w:hAnsi="Arial" w:cs="Arial"/>
          <w:sz w:val="22"/>
          <w:szCs w:val="22"/>
        </w:rPr>
        <w:t>Imię i Nazwisko Kierownika Komórki Organizacyjnej</w:t>
      </w:r>
    </w:p>
    <w:p w14:paraId="220C4854" w14:textId="442D1383" w:rsidR="00D74EA2" w:rsidRDefault="00084312" w:rsidP="00D74E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Radosław  Kaczmarek</w:t>
      </w:r>
    </w:p>
    <w:p w14:paraId="18EC5413" w14:textId="77777777" w:rsidR="00084312" w:rsidRPr="00D03376" w:rsidRDefault="00084312" w:rsidP="00D74EA2">
      <w:pPr>
        <w:jc w:val="both"/>
        <w:rPr>
          <w:rFonts w:ascii="Arial" w:hAnsi="Arial" w:cs="Arial"/>
          <w:sz w:val="22"/>
          <w:szCs w:val="22"/>
        </w:rPr>
      </w:pPr>
    </w:p>
    <w:p w14:paraId="4C3F78E2" w14:textId="4C04CCF1" w:rsidR="00E36FB8" w:rsidRDefault="00E36FB8" w:rsidP="00D74EA2">
      <w:pPr>
        <w:jc w:val="both"/>
        <w:rPr>
          <w:rFonts w:ascii="Arial" w:hAnsi="Arial" w:cs="Arial"/>
          <w:sz w:val="22"/>
          <w:szCs w:val="22"/>
        </w:rPr>
      </w:pPr>
    </w:p>
    <w:p w14:paraId="10525E63" w14:textId="52E88A47" w:rsidR="00084312" w:rsidRPr="00D03376" w:rsidRDefault="00084312" w:rsidP="00D74EA2">
      <w:pPr>
        <w:jc w:val="both"/>
        <w:rPr>
          <w:rFonts w:ascii="Arial" w:hAnsi="Arial" w:cs="Arial"/>
          <w:sz w:val="22"/>
          <w:szCs w:val="22"/>
        </w:rPr>
      </w:pPr>
    </w:p>
    <w:sectPr w:rsidR="00084312" w:rsidRPr="00D03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310A0" w14:textId="77777777" w:rsidR="00A3468A" w:rsidRDefault="00A3468A" w:rsidP="00EF665E">
      <w:r>
        <w:separator/>
      </w:r>
    </w:p>
  </w:endnote>
  <w:endnote w:type="continuationSeparator" w:id="0">
    <w:p w14:paraId="443A780F" w14:textId="77777777" w:rsidR="00A3468A" w:rsidRDefault="00A3468A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D630C" w14:textId="77777777" w:rsidR="00A3468A" w:rsidRDefault="00A3468A" w:rsidP="00EF665E">
      <w:r>
        <w:separator/>
      </w:r>
    </w:p>
  </w:footnote>
  <w:footnote w:type="continuationSeparator" w:id="0">
    <w:p w14:paraId="703FB837" w14:textId="77777777" w:rsidR="00A3468A" w:rsidRDefault="00A3468A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64014"/>
    <w:rsid w:val="00075F27"/>
    <w:rsid w:val="00084312"/>
    <w:rsid w:val="000A1C84"/>
    <w:rsid w:val="000A7873"/>
    <w:rsid w:val="000C15D2"/>
    <w:rsid w:val="000D3765"/>
    <w:rsid w:val="00121DD6"/>
    <w:rsid w:val="001343D3"/>
    <w:rsid w:val="00143CE6"/>
    <w:rsid w:val="00163AAE"/>
    <w:rsid w:val="00167EC9"/>
    <w:rsid w:val="00182C20"/>
    <w:rsid w:val="00241E12"/>
    <w:rsid w:val="00276143"/>
    <w:rsid w:val="00283977"/>
    <w:rsid w:val="002919D2"/>
    <w:rsid w:val="002A1F95"/>
    <w:rsid w:val="002C2A80"/>
    <w:rsid w:val="002D451B"/>
    <w:rsid w:val="002F34C9"/>
    <w:rsid w:val="002F50BE"/>
    <w:rsid w:val="003806F2"/>
    <w:rsid w:val="003A5F58"/>
    <w:rsid w:val="003C312D"/>
    <w:rsid w:val="00447751"/>
    <w:rsid w:val="0048134B"/>
    <w:rsid w:val="004C4195"/>
    <w:rsid w:val="004C7036"/>
    <w:rsid w:val="004E3278"/>
    <w:rsid w:val="0051150D"/>
    <w:rsid w:val="00591FE8"/>
    <w:rsid w:val="005A26AD"/>
    <w:rsid w:val="005E3456"/>
    <w:rsid w:val="006249DB"/>
    <w:rsid w:val="006665C4"/>
    <w:rsid w:val="0067505C"/>
    <w:rsid w:val="006C3800"/>
    <w:rsid w:val="00740B52"/>
    <w:rsid w:val="00783851"/>
    <w:rsid w:val="007916DF"/>
    <w:rsid w:val="00890803"/>
    <w:rsid w:val="008C57EE"/>
    <w:rsid w:val="00916627"/>
    <w:rsid w:val="00947100"/>
    <w:rsid w:val="0094728C"/>
    <w:rsid w:val="00A3468A"/>
    <w:rsid w:val="00A65FDB"/>
    <w:rsid w:val="00AA7363"/>
    <w:rsid w:val="00AC14AF"/>
    <w:rsid w:val="00AF43E8"/>
    <w:rsid w:val="00B249C6"/>
    <w:rsid w:val="00B53AFF"/>
    <w:rsid w:val="00BA27E1"/>
    <w:rsid w:val="00CA7AB7"/>
    <w:rsid w:val="00CF1F82"/>
    <w:rsid w:val="00CF4C10"/>
    <w:rsid w:val="00D03376"/>
    <w:rsid w:val="00D66EEF"/>
    <w:rsid w:val="00D74EA2"/>
    <w:rsid w:val="00DD74D0"/>
    <w:rsid w:val="00E36FB8"/>
    <w:rsid w:val="00E4018E"/>
    <w:rsid w:val="00E461E2"/>
    <w:rsid w:val="00E77F29"/>
    <w:rsid w:val="00EF19EF"/>
    <w:rsid w:val="00EF665E"/>
    <w:rsid w:val="00F22494"/>
    <w:rsid w:val="00F805F2"/>
    <w:rsid w:val="00FA0997"/>
    <w:rsid w:val="00FA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D408F"/>
  <w15:docId w15:val="{E79C5D9D-3744-4F1B-AE92-6F1662B1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7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Ostrowska Renata</cp:lastModifiedBy>
  <cp:revision>6</cp:revision>
  <cp:lastPrinted>2020-11-03T09:00:00Z</cp:lastPrinted>
  <dcterms:created xsi:type="dcterms:W3CDTF">2020-10-27T11:54:00Z</dcterms:created>
  <dcterms:modified xsi:type="dcterms:W3CDTF">2020-11-03T09:02:00Z</dcterms:modified>
</cp:coreProperties>
</file>