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CB" w:rsidRPr="00E326CB" w:rsidRDefault="00E326CB" w:rsidP="00E326CB">
      <w:pPr>
        <w:pStyle w:val="NormalnyWeb"/>
        <w:jc w:val="center"/>
        <w:rPr>
          <w:b/>
        </w:rPr>
      </w:pPr>
      <w:bookmarkStart w:id="0" w:name="_GoBack"/>
      <w:bookmarkEnd w:id="0"/>
      <w:r w:rsidRPr="00E326CB">
        <w:rPr>
          <w:b/>
        </w:rPr>
        <w:t>Daszki nad wejściami do budynku sali gimnastycznej.</w:t>
      </w:r>
    </w:p>
    <w:p w:rsidR="00E326CB" w:rsidRDefault="00E326CB" w:rsidP="000D40C6">
      <w:pPr>
        <w:pStyle w:val="NormalnyWeb"/>
        <w:jc w:val="both"/>
      </w:pPr>
      <w:r>
        <w:t>Mocowanie do ściany kotwami wklejanymi.</w:t>
      </w:r>
    </w:p>
    <w:p w:rsidR="000D40C6" w:rsidRDefault="000D40C6" w:rsidP="000D40C6">
      <w:pPr>
        <w:pStyle w:val="NormalnyWeb"/>
        <w:jc w:val="both"/>
      </w:pPr>
      <w:r>
        <w:t xml:space="preserve">Parametry: </w:t>
      </w:r>
    </w:p>
    <w:p w:rsidR="00E326CB" w:rsidRDefault="00E326CB" w:rsidP="000D40C6">
      <w:pPr>
        <w:pStyle w:val="NormalnyWeb"/>
        <w:jc w:val="both"/>
      </w:pPr>
      <w:r>
        <w:t>2 daszki o szerokości 150 cm</w:t>
      </w:r>
    </w:p>
    <w:p w:rsidR="00E326CB" w:rsidRDefault="00E326CB" w:rsidP="000D40C6">
      <w:pPr>
        <w:pStyle w:val="NormalnyWeb"/>
        <w:jc w:val="both"/>
      </w:pPr>
      <w:r>
        <w:t>1 daszek o szerokości 190 cm</w:t>
      </w:r>
    </w:p>
    <w:p w:rsidR="00E326CB" w:rsidRDefault="000D40C6" w:rsidP="000D40C6">
      <w:pPr>
        <w:pStyle w:val="NormalnyWeb"/>
        <w:jc w:val="both"/>
      </w:pPr>
      <w:r>
        <w:t>Głębokość daszków min 1,0 m</w:t>
      </w:r>
    </w:p>
    <w:p w:rsidR="00402F23" w:rsidRDefault="00402F23" w:rsidP="000D40C6">
      <w:pPr>
        <w:pStyle w:val="NormalnyWeb"/>
        <w:jc w:val="both"/>
      </w:pPr>
      <w:r>
        <w:t>Daszek o zabezpieczony do NRO – wymagane odpowiednie atesty.</w:t>
      </w:r>
    </w:p>
    <w:p w:rsidR="00E326CB" w:rsidRDefault="00402F23" w:rsidP="000D40C6">
      <w:pPr>
        <w:pStyle w:val="NormalnyWeb"/>
        <w:jc w:val="both"/>
      </w:pPr>
      <w:r>
        <w:t>Wypełnienie daszków</w:t>
      </w:r>
      <w:r w:rsidR="000D40C6">
        <w:t>: poliwęglan ko</w:t>
      </w:r>
      <w:r>
        <w:t>morowy lub szkło hartowane.</w:t>
      </w:r>
      <w:r w:rsidR="00E326CB">
        <w:t xml:space="preserve"> Daszki </w:t>
      </w:r>
      <w:r>
        <w:t xml:space="preserve">z </w:t>
      </w:r>
      <w:r w:rsidR="000D40C6">
        <w:t xml:space="preserve"> rynną</w:t>
      </w:r>
      <w:r w:rsidR="00E326CB">
        <w:t xml:space="preserve"> deszczową </w:t>
      </w:r>
      <w:r>
        <w:t xml:space="preserve">przyściennym </w:t>
      </w:r>
      <w:r w:rsidR="00E326CB">
        <w:t xml:space="preserve"> profil</w:t>
      </w:r>
      <w:r>
        <w:t xml:space="preserve">em i </w:t>
      </w:r>
      <w:r w:rsidR="00E326CB">
        <w:t xml:space="preserve"> uszczelk</w:t>
      </w:r>
      <w:r>
        <w:t>ą</w:t>
      </w:r>
      <w:r w:rsidR="000D40C6">
        <w:t xml:space="preserve"> gumową, wsporniki wykonane ze </w:t>
      </w:r>
      <w:r w:rsidR="00E326CB">
        <w:t>stali nierdzewnej</w:t>
      </w:r>
      <w:r>
        <w:t xml:space="preserve"> lub stali zwykłej zabezpieczonej malowaniem proszkowym</w:t>
      </w:r>
      <w:r w:rsidR="00E326CB">
        <w:t>.</w:t>
      </w:r>
    </w:p>
    <w:p w:rsidR="000D40C6" w:rsidRDefault="000D40C6" w:rsidP="000D40C6">
      <w:pPr>
        <w:pStyle w:val="NormalnyWeb"/>
        <w:jc w:val="both"/>
      </w:pPr>
      <w:r>
        <w:t>D</w:t>
      </w:r>
      <w:r w:rsidR="00402F23">
        <w:t>aszki</w:t>
      </w:r>
      <w:r>
        <w:t xml:space="preserve"> musi spełniać wymagania  opisane w § 292 Warunków technicznych jakim powinny odpowiadać budynki i ich usytuowanie.</w:t>
      </w:r>
    </w:p>
    <w:p w:rsidR="00402F23" w:rsidRDefault="00402F23" w:rsidP="000D40C6">
      <w:pPr>
        <w:pStyle w:val="NormalnyWeb"/>
        <w:jc w:val="both"/>
      </w:pPr>
    </w:p>
    <w:p w:rsidR="000D40C6" w:rsidRDefault="000D40C6" w:rsidP="000D40C6">
      <w:pPr>
        <w:pStyle w:val="NormalnyWeb"/>
        <w:jc w:val="both"/>
      </w:pPr>
    </w:p>
    <w:p w:rsidR="007105C5" w:rsidRDefault="007105C5"/>
    <w:sectPr w:rsidR="00710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F30"/>
    <w:rsid w:val="000D40C6"/>
    <w:rsid w:val="00402F23"/>
    <w:rsid w:val="007105C5"/>
    <w:rsid w:val="00834028"/>
    <w:rsid w:val="00842F30"/>
    <w:rsid w:val="00E32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00DDDF-5371-49B3-8EBB-7F67323AD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26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Kowalski Jarosław</dc:creator>
  <cp:keywords/>
  <dc:description/>
  <cp:lastModifiedBy>Jasińska Paulina</cp:lastModifiedBy>
  <cp:revision>2</cp:revision>
  <dcterms:created xsi:type="dcterms:W3CDTF">2017-07-13T07:52:00Z</dcterms:created>
  <dcterms:modified xsi:type="dcterms:W3CDTF">2017-07-13T07:52:00Z</dcterms:modified>
</cp:coreProperties>
</file>